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C54" w:rsidRPr="00602E96" w:rsidRDefault="00D94C54" w:rsidP="00D94C54">
      <w:pPr>
        <w:spacing w:after="0" w:line="240" w:lineRule="auto"/>
        <w:rPr>
          <w:rFonts w:ascii="Times New Roman" w:eastAsia="Times New Roman" w:hAnsi="Times New Roman" w:cs="B Badr"/>
          <w:sz w:val="24"/>
          <w:szCs w:val="24"/>
        </w:rPr>
      </w:pPr>
    </w:p>
    <w:p w:rsidR="00D94C54" w:rsidRPr="00602E96" w:rsidRDefault="00D94C54" w:rsidP="00D94C54">
      <w:pPr>
        <w:bidi/>
        <w:spacing w:after="0" w:line="300" w:lineRule="atLeast"/>
        <w:ind w:left="75" w:right="75"/>
        <w:rPr>
          <w:rFonts w:ascii="Times New Roman" w:eastAsia="Times New Roman" w:hAnsi="Times New Roman" w:cs="B Badr"/>
          <w:sz w:val="24"/>
          <w:szCs w:val="24"/>
        </w:rPr>
      </w:pPr>
      <w:r w:rsidRPr="00602E96">
        <w:rPr>
          <w:rFonts w:ascii="Times New Roman" w:eastAsia="Times New Roman" w:hAnsi="Times New Roman" w:cs="B Badr"/>
          <w:b/>
          <w:bCs/>
          <w:sz w:val="24"/>
          <w:szCs w:val="24"/>
          <w:rtl/>
        </w:rPr>
        <w:t>پرسش ها و پاسخ ها - دفتر چهل و يكم</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7"/>
          <w:szCs w:val="27"/>
          <w:rtl/>
        </w:rPr>
        <w:t>«عصمت»</w:t>
      </w:r>
      <w:r w:rsidRPr="00602E96">
        <w:rPr>
          <w:rFonts w:ascii="Times New Roman" w:eastAsia="Times New Roman" w:hAnsi="Times New Roman" w:cs="B Badr"/>
          <w:b/>
          <w:bCs/>
          <w:sz w:val="27"/>
          <w:szCs w:val="27"/>
          <w:rtl/>
        </w:rPr>
        <w:br/>
      </w:r>
      <w:r w:rsidRPr="00602E96">
        <w:rPr>
          <w:rFonts w:ascii="Times New Roman" w:eastAsia="Times New Roman" w:hAnsi="Times New Roman" w:cs="B Badr"/>
          <w:sz w:val="24"/>
          <w:szCs w:val="24"/>
          <w:rtl/>
        </w:rPr>
        <w:br/>
        <w:t>حميدرضا شاكرين</w:t>
      </w:r>
      <w:r w:rsidRPr="00602E96">
        <w:rPr>
          <w:rFonts w:ascii="Times New Roman" w:eastAsia="Times New Roman" w:hAnsi="Times New Roman" w:cs="B Badr"/>
          <w:sz w:val="24"/>
          <w:szCs w:val="24"/>
          <w:rtl/>
        </w:rPr>
        <w:br/>
        <w:t>(با همكارى محققان)</w:t>
      </w:r>
      <w:r w:rsidRPr="00602E96">
        <w:rPr>
          <w:rFonts w:ascii="Times New Roman" w:eastAsia="Times New Roman" w:hAnsi="Times New Roman" w:cs="B Badr"/>
          <w:sz w:val="24"/>
          <w:szCs w:val="24"/>
          <w:rtl/>
        </w:rPr>
        <w:br/>
        <w:t>نهاد نمايندگى مقام معظم رهبرى در دانشگاه ها</w:t>
      </w:r>
      <w:r w:rsidRPr="00602E96">
        <w:rPr>
          <w:rFonts w:ascii="Times New Roman" w:eastAsia="Times New Roman" w:hAnsi="Times New Roman" w:cs="B Badr"/>
          <w:sz w:val="24"/>
          <w:szCs w:val="24"/>
          <w:rtl/>
        </w:rPr>
        <w:br/>
        <w:t>معاونت مطالعات راهبردى - اداره مشاوره و پاسخ</w:t>
      </w:r>
      <w:r w:rsidRPr="00602E96">
        <w:rPr>
          <w:rFonts w:ascii="Times New Roman" w:eastAsia="Times New Roman" w:hAnsi="Times New Roman" w:cs="B Badr"/>
          <w:sz w:val="24"/>
          <w:szCs w:val="24"/>
          <w:rtl/>
        </w:rPr>
        <w:br/>
        <w:t>سرشناسه: شاكرين، حميدرضا، 1338 -</w:t>
      </w:r>
      <w:r w:rsidRPr="00602E96">
        <w:rPr>
          <w:rFonts w:ascii="Times New Roman" w:eastAsia="Times New Roman" w:hAnsi="Times New Roman" w:cs="B Badr"/>
          <w:sz w:val="24"/>
          <w:szCs w:val="24"/>
          <w:rtl/>
        </w:rPr>
        <w:br/>
        <w:t>عنوان و نام پديدآور: عصمت / حميدرضا شاكرين با همكارى محققان؛ تنظيم و نظارت : نهاد نمايندگى مقام معظم رهبرى در دانشگاه ها، معاونت مطالعات راهبردى - اداره مشاوره و پاسخ.</w:t>
      </w:r>
      <w:r w:rsidRPr="00602E96">
        <w:rPr>
          <w:rFonts w:ascii="Times New Roman" w:eastAsia="Times New Roman" w:hAnsi="Times New Roman" w:cs="B Badr"/>
          <w:sz w:val="24"/>
          <w:szCs w:val="24"/>
          <w:rtl/>
        </w:rPr>
        <w:br/>
        <w:t>مشخصات نشر: قم : نهاد نمايندگى مقام معظم رهبرى در دانشگاه ها، دفتر نشر معارف، 1389.</w:t>
      </w:r>
      <w:r w:rsidRPr="00602E96">
        <w:rPr>
          <w:rFonts w:ascii="Times New Roman" w:eastAsia="Times New Roman" w:hAnsi="Times New Roman" w:cs="B Badr"/>
          <w:sz w:val="24"/>
          <w:szCs w:val="24"/>
          <w:rtl/>
        </w:rPr>
        <w:br/>
        <w:t>مشخصات ظاهرى: 232 ص.</w:t>
      </w:r>
      <w:r w:rsidRPr="00602E96">
        <w:rPr>
          <w:rFonts w:ascii="Times New Roman" w:eastAsia="Times New Roman" w:hAnsi="Times New Roman" w:cs="B Badr"/>
          <w:sz w:val="24"/>
          <w:szCs w:val="24"/>
          <w:rtl/>
        </w:rPr>
        <w:br/>
        <w:t>فروست: پرسش ها و پاسخ هاى دانشجويى؛ دفتر چهل و يكم (كلام و دين پژوهى؛ 13)</w:t>
      </w:r>
      <w:r w:rsidRPr="00602E96">
        <w:rPr>
          <w:rFonts w:ascii="Times New Roman" w:eastAsia="Times New Roman" w:hAnsi="Times New Roman" w:cs="B Badr"/>
          <w:sz w:val="24"/>
          <w:szCs w:val="24"/>
          <w:rtl/>
        </w:rPr>
        <w:br/>
        <w:t>شابك: 000/28 ريال: 8-280-531-964-978</w:t>
      </w:r>
      <w:r w:rsidRPr="00602E96">
        <w:rPr>
          <w:rFonts w:ascii="Times New Roman" w:eastAsia="Times New Roman" w:hAnsi="Times New Roman" w:cs="B Badr"/>
          <w:sz w:val="24"/>
          <w:szCs w:val="24"/>
          <w:rtl/>
        </w:rPr>
        <w:br/>
        <w:t>وضعيت فهرست نويسى: فيپا</w:t>
      </w:r>
      <w:r w:rsidRPr="00602E96">
        <w:rPr>
          <w:rFonts w:ascii="Times New Roman" w:eastAsia="Times New Roman" w:hAnsi="Times New Roman" w:cs="B Badr"/>
          <w:sz w:val="24"/>
          <w:szCs w:val="24"/>
          <w:rtl/>
        </w:rPr>
        <w:br/>
        <w:t>موضوع: عصمت (اسلام) -- پرسش ها و پاسخ ها</w:t>
      </w:r>
      <w:r w:rsidRPr="00602E96">
        <w:rPr>
          <w:rFonts w:ascii="Times New Roman" w:eastAsia="Times New Roman" w:hAnsi="Times New Roman" w:cs="B Badr"/>
          <w:sz w:val="24"/>
          <w:szCs w:val="24"/>
          <w:rtl/>
        </w:rPr>
        <w:br/>
        <w:t>موضوع: اسلام -- پرسش ها و پاسخ ها</w:t>
      </w:r>
      <w:r w:rsidRPr="00602E96">
        <w:rPr>
          <w:rFonts w:ascii="Times New Roman" w:eastAsia="Times New Roman" w:hAnsi="Times New Roman" w:cs="B Badr"/>
          <w:sz w:val="24"/>
          <w:szCs w:val="24"/>
          <w:rtl/>
        </w:rPr>
        <w:br/>
        <w:t>شناسه افزوده: نهاد نمايندگى مقام معظم رهبرى در دانشگاه ها، معاونت مطالعات راهبردى - اداره مشاوره و پاسخ.</w:t>
      </w:r>
      <w:r w:rsidRPr="00602E96">
        <w:rPr>
          <w:rFonts w:ascii="Times New Roman" w:eastAsia="Times New Roman" w:hAnsi="Times New Roman" w:cs="B Badr"/>
          <w:sz w:val="24"/>
          <w:szCs w:val="24"/>
          <w:rtl/>
        </w:rPr>
        <w:br/>
        <w:t>شناسه افزوده: نهاد نمايندگى مقام معظم رهبرى در دانشگاه ها، دفتر نشر معارف.</w:t>
      </w:r>
      <w:r w:rsidRPr="00602E96">
        <w:rPr>
          <w:rFonts w:ascii="Times New Roman" w:eastAsia="Times New Roman" w:hAnsi="Times New Roman" w:cs="B Badr"/>
          <w:sz w:val="24"/>
          <w:szCs w:val="24"/>
          <w:rtl/>
        </w:rPr>
        <w:br/>
        <w:t xml:space="preserve">رده بندى كنگره: 1389 ؛ 6ع2ش/5/220 </w:t>
      </w:r>
      <w:r w:rsidRPr="00602E96">
        <w:rPr>
          <w:rFonts w:ascii="Times New Roman" w:eastAsia="Times New Roman" w:hAnsi="Times New Roman" w:cs="B Badr"/>
          <w:sz w:val="24"/>
          <w:szCs w:val="24"/>
        </w:rPr>
        <w:t>BP</w:t>
      </w:r>
      <w:r w:rsidRPr="00602E96">
        <w:rPr>
          <w:rFonts w:ascii="Times New Roman" w:eastAsia="Times New Roman" w:hAnsi="Times New Roman" w:cs="B Badr"/>
          <w:sz w:val="24"/>
          <w:szCs w:val="24"/>
          <w:rtl/>
        </w:rPr>
        <w:br/>
        <w:t>رده بندى ديويى: 43/297</w:t>
      </w:r>
      <w:r w:rsidRPr="00602E96">
        <w:rPr>
          <w:rFonts w:ascii="Times New Roman" w:eastAsia="Times New Roman" w:hAnsi="Times New Roman" w:cs="B Badr"/>
          <w:sz w:val="24"/>
          <w:szCs w:val="24"/>
          <w:rtl/>
        </w:rPr>
        <w:br/>
        <w:t>شماره كتابشناسى ملى: 2028518</w:t>
      </w:r>
      <w:r w:rsidRPr="00602E96">
        <w:rPr>
          <w:rFonts w:ascii="Times New Roman" w:eastAsia="Times New Roman" w:hAnsi="Times New Roman" w:cs="B Badr"/>
          <w:sz w:val="24"/>
          <w:szCs w:val="24"/>
          <w:rtl/>
        </w:rPr>
        <w:br/>
        <w:t>پرسش ها و پاسخ ها : دفتر چهل و يكم - عصمت</w:t>
      </w:r>
      <w:r w:rsidRPr="00602E96">
        <w:rPr>
          <w:rFonts w:ascii="Times New Roman" w:eastAsia="Times New Roman" w:hAnsi="Times New Roman" w:cs="B Badr"/>
          <w:sz w:val="24"/>
          <w:szCs w:val="24"/>
          <w:rtl/>
        </w:rPr>
        <w:br/>
        <w:t>تنظيم و نظارت : ··· نهاد نمايندگى مقام معظم رهبرى در دانشگاه ها</w:t>
      </w:r>
      <w:r w:rsidRPr="00602E96">
        <w:rPr>
          <w:rFonts w:ascii="Times New Roman" w:eastAsia="Times New Roman" w:hAnsi="Times New Roman" w:cs="B Badr"/>
          <w:sz w:val="24"/>
          <w:szCs w:val="24"/>
          <w:rtl/>
        </w:rPr>
        <w:br/>
        <w:t>معاونت مطالعات راهبردى - اداره مشاوره و پاسخ</w:t>
      </w:r>
      <w:r w:rsidRPr="00602E96">
        <w:rPr>
          <w:rFonts w:ascii="Times New Roman" w:eastAsia="Times New Roman" w:hAnsi="Times New Roman" w:cs="B Badr"/>
          <w:sz w:val="24"/>
          <w:szCs w:val="24"/>
          <w:rtl/>
        </w:rPr>
        <w:br/>
        <w:t>مؤلف : ··· حميدرضا شاكرين با همكارى محققان</w:t>
      </w:r>
      <w:r w:rsidRPr="00602E96">
        <w:rPr>
          <w:rFonts w:ascii="Times New Roman" w:eastAsia="Times New Roman" w:hAnsi="Times New Roman" w:cs="B Badr"/>
          <w:sz w:val="24"/>
          <w:szCs w:val="24"/>
          <w:rtl/>
        </w:rPr>
        <w:br/>
        <w:t>تايپ و صفحه آرايى : ··· طالب بخشايش</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انتشارات : ··· دفتر نشر معارف</w:t>
      </w:r>
      <w:r w:rsidRPr="00602E96">
        <w:rPr>
          <w:rFonts w:ascii="Times New Roman" w:eastAsia="Times New Roman" w:hAnsi="Times New Roman" w:cs="B Badr"/>
          <w:sz w:val="24"/>
          <w:szCs w:val="24"/>
          <w:rtl/>
        </w:rPr>
        <w:br/>
        <w:t>نوبت چاپ : ··· دوم، پاييز 1389</w:t>
      </w:r>
      <w:r w:rsidRPr="00602E96">
        <w:rPr>
          <w:rFonts w:ascii="Times New Roman" w:eastAsia="Times New Roman" w:hAnsi="Times New Roman" w:cs="B Badr"/>
          <w:sz w:val="24"/>
          <w:szCs w:val="24"/>
          <w:rtl/>
        </w:rPr>
        <w:br/>
        <w:t>تيراژ : ··· 000/10 جلد</w:t>
      </w:r>
      <w:r w:rsidRPr="00602E96">
        <w:rPr>
          <w:rFonts w:ascii="Times New Roman" w:eastAsia="Times New Roman" w:hAnsi="Times New Roman" w:cs="B Badr"/>
          <w:sz w:val="24"/>
          <w:szCs w:val="24"/>
          <w:rtl/>
        </w:rPr>
        <w:br/>
        <w:t>قيمت : ··· 2800 تومان</w:t>
      </w:r>
      <w:r w:rsidRPr="00602E96">
        <w:rPr>
          <w:rFonts w:ascii="Times New Roman" w:eastAsia="Times New Roman" w:hAnsi="Times New Roman" w:cs="B Badr"/>
          <w:sz w:val="24"/>
          <w:szCs w:val="24"/>
          <w:rtl/>
        </w:rPr>
        <w:br/>
        <w:t>شابك : ··· 8-280-531-964-978</w:t>
      </w:r>
      <w:r w:rsidRPr="00602E96">
        <w:rPr>
          <w:rFonts w:ascii="Times New Roman" w:eastAsia="Times New Roman" w:hAnsi="Times New Roman" w:cs="B Badr"/>
          <w:sz w:val="24"/>
          <w:szCs w:val="24"/>
          <w:rtl/>
        </w:rPr>
        <w:br/>
        <w:t>«كليه حقوق براى ناشر محفوظ است»</w:t>
      </w:r>
      <w:r w:rsidRPr="00602E96">
        <w:rPr>
          <w:rFonts w:ascii="Times New Roman" w:eastAsia="Times New Roman" w:hAnsi="Times New Roman" w:cs="B Badr"/>
          <w:sz w:val="24"/>
          <w:szCs w:val="24"/>
          <w:rtl/>
        </w:rPr>
        <w:br/>
        <w:t>مراكز پخش:</w:t>
      </w:r>
      <w:r w:rsidRPr="00602E96">
        <w:rPr>
          <w:rFonts w:ascii="Times New Roman" w:eastAsia="Times New Roman" w:hAnsi="Times New Roman" w:cs="B Badr"/>
          <w:sz w:val="24"/>
          <w:szCs w:val="24"/>
          <w:rtl/>
        </w:rPr>
        <w:br/>
        <w:t>قم: معاونت مطالعات راهبردى نهاد، تلفن 2904440</w:t>
      </w:r>
      <w:r w:rsidRPr="00602E96">
        <w:rPr>
          <w:rFonts w:ascii="Times New Roman" w:eastAsia="Times New Roman" w:hAnsi="Times New Roman" w:cs="B Badr"/>
          <w:sz w:val="24"/>
          <w:szCs w:val="24"/>
          <w:rtl/>
        </w:rPr>
        <w:br/>
        <w:t>قم: خيابان شهدا، كوچه 32، پلاك 3، تلفن و نمابر: 7744616</w:t>
      </w:r>
      <w:r w:rsidRPr="00602E96">
        <w:rPr>
          <w:rFonts w:ascii="Times New Roman" w:eastAsia="Times New Roman" w:hAnsi="Times New Roman" w:cs="B Badr"/>
          <w:sz w:val="24"/>
          <w:szCs w:val="24"/>
          <w:rtl/>
        </w:rPr>
        <w:br/>
        <w:t>فروشگاه 1 قم: خ شهداء، روبه روى دفتر رهبرى، تلفن 7735451 نمابر 7742757</w:t>
      </w:r>
      <w:r w:rsidRPr="00602E96">
        <w:rPr>
          <w:rFonts w:ascii="Times New Roman" w:eastAsia="Times New Roman" w:hAnsi="Times New Roman" w:cs="B Badr"/>
          <w:sz w:val="24"/>
          <w:szCs w:val="24"/>
          <w:rtl/>
        </w:rPr>
        <w:br/>
        <w:t>فروشگاه 2 تهران: خ انقلاب، چهار راه كالج، جنب بانك ملت، پ 715، تلفن 88911212 نمابر 88809386</w:t>
      </w:r>
      <w:r w:rsidRPr="00602E96">
        <w:rPr>
          <w:rFonts w:ascii="Times New Roman" w:eastAsia="Times New Roman" w:hAnsi="Times New Roman" w:cs="B Badr"/>
          <w:sz w:val="24"/>
          <w:szCs w:val="24"/>
          <w:rtl/>
        </w:rPr>
        <w:br/>
        <w:t xml:space="preserve">نشانى اينترنت: </w:t>
      </w:r>
      <w:r w:rsidRPr="00602E96">
        <w:rPr>
          <w:rFonts w:ascii="Times New Roman" w:eastAsia="Times New Roman" w:hAnsi="Times New Roman" w:cs="B Badr"/>
          <w:sz w:val="24"/>
          <w:szCs w:val="24"/>
        </w:rPr>
        <w:t>www.nashremaaref.ir</w:t>
      </w:r>
      <w:r w:rsidRPr="00602E96">
        <w:rPr>
          <w:rFonts w:ascii="Times New Roman" w:eastAsia="Times New Roman" w:hAnsi="Times New Roman" w:cs="B Badr"/>
          <w:sz w:val="24"/>
          <w:szCs w:val="24"/>
          <w:rtl/>
        </w:rPr>
        <w:t xml:space="preserve"> - پست الكترونيك: </w:t>
      </w:r>
      <w:r w:rsidRPr="00602E96">
        <w:rPr>
          <w:rFonts w:ascii="Times New Roman" w:eastAsia="Times New Roman" w:hAnsi="Times New Roman" w:cs="B Badr"/>
          <w:sz w:val="24"/>
          <w:szCs w:val="24"/>
        </w:rPr>
        <w:t>info@porseman.org</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bookmarkStart w:id="0" w:name="_GoBack"/>
      <w:r w:rsidRPr="00602E96">
        <w:rPr>
          <w:rFonts w:ascii="Times New Roman" w:eastAsia="Times New Roman" w:hAnsi="Times New Roman" w:cs="B Badr"/>
          <w:b/>
          <w:bCs/>
          <w:sz w:val="24"/>
          <w:szCs w:val="24"/>
          <w:rtl/>
        </w:rPr>
        <w:t>فهرست اجمالى</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فهرست تفصيلى ··· 7</w:t>
      </w:r>
      <w:r w:rsidRPr="00602E96">
        <w:rPr>
          <w:rFonts w:ascii="Times New Roman" w:eastAsia="Times New Roman" w:hAnsi="Times New Roman" w:cs="B Badr"/>
          <w:sz w:val="24"/>
          <w:szCs w:val="24"/>
          <w:rtl/>
        </w:rPr>
        <w:br/>
        <w:t>مقدمه ··· 15</w:t>
      </w:r>
      <w:r w:rsidRPr="00602E96">
        <w:rPr>
          <w:rFonts w:ascii="Times New Roman" w:eastAsia="Times New Roman" w:hAnsi="Times New Roman" w:cs="B Badr"/>
          <w:sz w:val="24"/>
          <w:szCs w:val="24"/>
          <w:rtl/>
        </w:rPr>
        <w:br/>
        <w:t>شناخت عصمت··· 17</w:t>
      </w:r>
      <w:r w:rsidRPr="00602E96">
        <w:rPr>
          <w:rFonts w:ascii="Times New Roman" w:eastAsia="Times New Roman" w:hAnsi="Times New Roman" w:cs="B Badr"/>
          <w:sz w:val="24"/>
          <w:szCs w:val="24"/>
          <w:rtl/>
        </w:rPr>
        <w:br/>
        <w:t>عصمت پيامبران عليهم السلام··· 45</w:t>
      </w:r>
      <w:r w:rsidRPr="00602E96">
        <w:rPr>
          <w:rFonts w:ascii="Times New Roman" w:eastAsia="Times New Roman" w:hAnsi="Times New Roman" w:cs="B Badr"/>
          <w:sz w:val="24"/>
          <w:szCs w:val="24"/>
          <w:rtl/>
        </w:rPr>
        <w:br/>
        <w:t>شبهات عصمت پيامبران عليهم السلام··· 65</w:t>
      </w:r>
      <w:r w:rsidRPr="00602E96">
        <w:rPr>
          <w:rFonts w:ascii="Times New Roman" w:eastAsia="Times New Roman" w:hAnsi="Times New Roman" w:cs="B Badr"/>
          <w:sz w:val="24"/>
          <w:szCs w:val="24"/>
          <w:rtl/>
        </w:rPr>
        <w:br/>
        <w:t>عصمت پيامبر اسلام صلى الله عليه و آله··· 111</w:t>
      </w:r>
      <w:r w:rsidRPr="00602E96">
        <w:rPr>
          <w:rFonts w:ascii="Times New Roman" w:eastAsia="Times New Roman" w:hAnsi="Times New Roman" w:cs="B Badr"/>
          <w:sz w:val="24"/>
          <w:szCs w:val="24"/>
          <w:rtl/>
        </w:rPr>
        <w:br/>
        <w:t>عصمت امامان عليهم السلام··· 151</w:t>
      </w:r>
      <w:r w:rsidRPr="00602E96">
        <w:rPr>
          <w:rFonts w:ascii="Times New Roman" w:eastAsia="Times New Roman" w:hAnsi="Times New Roman" w:cs="B Badr"/>
          <w:sz w:val="24"/>
          <w:szCs w:val="24"/>
          <w:rtl/>
        </w:rPr>
        <w:br/>
        <w:t>شبهات عصمت امامان عليهم السلام··· 189</w:t>
      </w:r>
      <w:r w:rsidRPr="00602E96">
        <w:rPr>
          <w:rFonts w:ascii="Times New Roman" w:eastAsia="Times New Roman" w:hAnsi="Times New Roman" w:cs="B Badr"/>
          <w:sz w:val="24"/>
          <w:szCs w:val="24"/>
          <w:rtl/>
        </w:rPr>
        <w:br/>
        <w:t>كليدواژه ها··· 221</w:t>
      </w:r>
      <w:r w:rsidRPr="00602E96">
        <w:rPr>
          <w:rFonts w:ascii="Times New Roman" w:eastAsia="Times New Roman" w:hAnsi="Times New Roman" w:cs="B Badr"/>
          <w:sz w:val="24"/>
          <w:szCs w:val="24"/>
          <w:rtl/>
        </w:rPr>
        <w:br/>
        <w:t>كتابنامه··· 225</w:t>
      </w:r>
      <w:r w:rsidRPr="00602E96">
        <w:rPr>
          <w:rFonts w:ascii="Times New Roman" w:eastAsia="Times New Roman" w:hAnsi="Times New Roman" w:cs="B Badr"/>
          <w:sz w:val="24"/>
          <w:szCs w:val="24"/>
          <w:rtl/>
        </w:rPr>
        <w:br/>
      </w:r>
      <w:bookmarkEnd w:id="0"/>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br/>
      </w:r>
      <w:r w:rsidRPr="00602E96">
        <w:rPr>
          <w:rFonts w:ascii="Times New Roman" w:eastAsia="Times New Roman" w:hAnsi="Times New Roman" w:cs="B Badr"/>
          <w:b/>
          <w:bCs/>
          <w:sz w:val="24"/>
          <w:szCs w:val="24"/>
          <w:rtl/>
        </w:rPr>
        <w:t>فهرست تفصيلى</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مقدمه ··· 15</w:t>
      </w:r>
      <w:r w:rsidRPr="00602E96">
        <w:rPr>
          <w:rFonts w:ascii="Times New Roman" w:eastAsia="Times New Roman" w:hAnsi="Times New Roman" w:cs="B Badr"/>
          <w:sz w:val="24"/>
          <w:szCs w:val="24"/>
          <w:rtl/>
        </w:rPr>
        <w:br/>
        <w:t>شناخت عصمت</w:t>
      </w:r>
      <w:r w:rsidRPr="00602E96">
        <w:rPr>
          <w:rFonts w:ascii="Times New Roman" w:eastAsia="Times New Roman" w:hAnsi="Times New Roman" w:cs="B Badr"/>
          <w:sz w:val="24"/>
          <w:szCs w:val="24"/>
          <w:rtl/>
        </w:rPr>
        <w:br/>
        <w:t>چيستى عصمت</w:t>
      </w:r>
      <w:r w:rsidRPr="00602E96">
        <w:rPr>
          <w:rFonts w:ascii="Times New Roman" w:eastAsia="Times New Roman" w:hAnsi="Times New Roman" w:cs="B Badr"/>
          <w:sz w:val="24"/>
          <w:szCs w:val="24"/>
          <w:rtl/>
        </w:rPr>
        <w:br/>
        <w:t>پرسش 1 . عصمت به چه معنا است و چگونه به دست مى آيد؟··· 19</w:t>
      </w:r>
      <w:r w:rsidRPr="00602E96">
        <w:rPr>
          <w:rFonts w:ascii="Times New Roman" w:eastAsia="Times New Roman" w:hAnsi="Times New Roman" w:cs="B Badr"/>
          <w:sz w:val="24"/>
          <w:szCs w:val="24"/>
          <w:rtl/>
        </w:rPr>
        <w:br/>
        <w:t>عصمت و شهوت</w:t>
      </w:r>
      <w:r w:rsidRPr="00602E96">
        <w:rPr>
          <w:rFonts w:ascii="Times New Roman" w:eastAsia="Times New Roman" w:hAnsi="Times New Roman" w:cs="B Badr"/>
          <w:sz w:val="24"/>
          <w:szCs w:val="24"/>
          <w:rtl/>
        </w:rPr>
        <w:br/>
        <w:t>پرسش 2 . اگر پيامبران و امامان عليهم السلام مثل ما انسانند، يعنى داراى قواى شهوانى اند، پس چطور مى شود كه از هر گناه و اشتباهى معصوم باشند؟··· 23</w:t>
      </w:r>
      <w:r w:rsidRPr="00602E96">
        <w:rPr>
          <w:rFonts w:ascii="Times New Roman" w:eastAsia="Times New Roman" w:hAnsi="Times New Roman" w:cs="B Badr"/>
          <w:sz w:val="24"/>
          <w:szCs w:val="24"/>
          <w:rtl/>
        </w:rPr>
        <w:br/>
        <w:t>علم و عصمت</w:t>
      </w:r>
      <w:r w:rsidRPr="00602E96">
        <w:rPr>
          <w:rFonts w:ascii="Times New Roman" w:eastAsia="Times New Roman" w:hAnsi="Times New Roman" w:cs="B Badr"/>
          <w:sz w:val="24"/>
          <w:szCs w:val="24"/>
          <w:rtl/>
        </w:rPr>
        <w:br/>
        <w:t>پرسش 3 . غالبا گفته مى شود علت عصمت معصومان علم خاصى است كه دارند. اين علم چه خصوصيتى دارد كه در آنها موجب عصمت مى شود، اما ما با اين كه بدى گناه و عذاب آن را مى دانيم، باز گناه مى كنيم؟··· 25</w:t>
      </w:r>
      <w:r w:rsidRPr="00602E96">
        <w:rPr>
          <w:rFonts w:ascii="Times New Roman" w:eastAsia="Times New Roman" w:hAnsi="Times New Roman" w:cs="B Badr"/>
          <w:sz w:val="24"/>
          <w:szCs w:val="24"/>
          <w:rtl/>
        </w:rPr>
        <w:br/>
        <w:t>ما و عصمت</w:t>
      </w:r>
      <w:r w:rsidRPr="00602E96">
        <w:rPr>
          <w:rFonts w:ascii="Times New Roman" w:eastAsia="Times New Roman" w:hAnsi="Times New Roman" w:cs="B Badr"/>
          <w:sz w:val="24"/>
          <w:szCs w:val="24"/>
          <w:rtl/>
        </w:rPr>
        <w:br/>
        <w:t>پرسش 4 . اگر آن علمى كه خدا به پيامبر صلى الله عليه و آله و امامان عليهم السلام داده بود به ما هم مى داد، آيا ما هم معصوم مى شديم؟··· 27</w:t>
      </w:r>
      <w:r w:rsidRPr="00602E96">
        <w:rPr>
          <w:rFonts w:ascii="Times New Roman" w:eastAsia="Times New Roman" w:hAnsi="Times New Roman" w:cs="B Badr"/>
          <w:sz w:val="24"/>
          <w:szCs w:val="24"/>
          <w:rtl/>
        </w:rPr>
        <w:br/>
        <w:t>عصمت و اختيار</w:t>
      </w:r>
      <w:r w:rsidRPr="00602E96">
        <w:rPr>
          <w:rFonts w:ascii="Times New Roman" w:eastAsia="Times New Roman" w:hAnsi="Times New Roman" w:cs="B Badr"/>
          <w:sz w:val="24"/>
          <w:szCs w:val="24"/>
          <w:rtl/>
        </w:rPr>
        <w:br/>
        <w:t>پرسش 5 . چگونه مى توان پى برد كه معصومان از روى اختيار معصوم بوده اند و سپس خداوند ايشان را برگزيده است؟··· 30</w:t>
      </w:r>
      <w:r w:rsidRPr="00602E96">
        <w:rPr>
          <w:rFonts w:ascii="Times New Roman" w:eastAsia="Times New Roman" w:hAnsi="Times New Roman" w:cs="B Badr"/>
          <w:sz w:val="24"/>
          <w:szCs w:val="24"/>
          <w:rtl/>
        </w:rPr>
        <w:br/>
        <w:t>عصمت و ظرفيت</w:t>
      </w:r>
      <w:r w:rsidRPr="00602E96">
        <w:rPr>
          <w:rFonts w:ascii="Times New Roman" w:eastAsia="Times New Roman" w:hAnsi="Times New Roman" w:cs="B Badr"/>
          <w:sz w:val="24"/>
          <w:szCs w:val="24"/>
          <w:rtl/>
        </w:rPr>
        <w:br/>
        <w:t>پرسش 6 . آيا خداوند متعال ظرفيت انسان ها را براى كسب عصمت تعيين مى كند يا خودشان آن را به دست مى آورند؟··· 34</w:t>
      </w:r>
      <w:r w:rsidRPr="00602E96">
        <w:rPr>
          <w:rFonts w:ascii="Times New Roman" w:eastAsia="Times New Roman" w:hAnsi="Times New Roman" w:cs="B Badr"/>
          <w:sz w:val="24"/>
          <w:szCs w:val="24"/>
          <w:rtl/>
        </w:rPr>
        <w:br/>
        <w:t>عصمت و دفع گناه</w:t>
      </w:r>
      <w:r w:rsidRPr="00602E96">
        <w:rPr>
          <w:rFonts w:ascii="Times New Roman" w:eastAsia="Times New Roman" w:hAnsi="Times New Roman" w:cs="B Badr"/>
          <w:sz w:val="24"/>
          <w:szCs w:val="24"/>
          <w:rtl/>
        </w:rPr>
        <w:br/>
        <w:t>پرسش 7 . عصمت پيامبر صلى الله عليه و آله و ائمه اطهار عليهم السلام از نوع رفع است يا دفع؟··· 36</w:t>
      </w:r>
      <w:r w:rsidRPr="00602E96">
        <w:rPr>
          <w:rFonts w:ascii="Times New Roman" w:eastAsia="Times New Roman" w:hAnsi="Times New Roman" w:cs="B Badr"/>
          <w:sz w:val="24"/>
          <w:szCs w:val="24"/>
          <w:rtl/>
        </w:rPr>
        <w:br/>
        <w:t>عصمت و امتناع گناه</w:t>
      </w:r>
      <w:r w:rsidRPr="00602E96">
        <w:rPr>
          <w:rFonts w:ascii="Times New Roman" w:eastAsia="Times New Roman" w:hAnsi="Times New Roman" w:cs="B Badr"/>
          <w:sz w:val="24"/>
          <w:szCs w:val="24"/>
          <w:rtl/>
        </w:rPr>
        <w:br/>
        <w:t>پرسش 8 . آيا صدور گناه از معصوم امتناع ذاتى دارد؟··· 39</w:t>
      </w:r>
      <w:r w:rsidRPr="00602E96">
        <w:rPr>
          <w:rFonts w:ascii="Times New Roman" w:eastAsia="Times New Roman" w:hAnsi="Times New Roman" w:cs="B Badr"/>
          <w:sz w:val="24"/>
          <w:szCs w:val="24"/>
          <w:rtl/>
        </w:rPr>
        <w:br/>
        <w:t>باورناپذيرى عصمت</w:t>
      </w:r>
      <w:r w:rsidRPr="00602E96">
        <w:rPr>
          <w:rFonts w:ascii="Times New Roman" w:eastAsia="Times New Roman" w:hAnsi="Times New Roman" w:cs="B Badr"/>
          <w:sz w:val="24"/>
          <w:szCs w:val="24"/>
          <w:rtl/>
        </w:rPr>
        <w:br/>
        <w:t>پرسش 9 . مگر مى شود كسى هيچ اشتباهى انجام ندهد؟ حداكثر اين است كه مردم آن زمان اشتباهى از آن ها نديده اند.··· 41</w:t>
      </w:r>
      <w:r w:rsidRPr="00602E96">
        <w:rPr>
          <w:rFonts w:ascii="Times New Roman" w:eastAsia="Times New Roman" w:hAnsi="Times New Roman" w:cs="B Badr"/>
          <w:sz w:val="24"/>
          <w:szCs w:val="24"/>
          <w:rtl/>
        </w:rPr>
        <w:br/>
        <w:t>عصمت و تكليف</w:t>
      </w:r>
      <w:r w:rsidRPr="00602E96">
        <w:rPr>
          <w:rFonts w:ascii="Times New Roman" w:eastAsia="Times New Roman" w:hAnsi="Times New Roman" w:cs="B Badr"/>
          <w:sz w:val="24"/>
          <w:szCs w:val="24"/>
          <w:rtl/>
        </w:rPr>
        <w:br/>
        <w:t>پرسش 10 . عصمت فرع بر تكليف است، پس چگونه كسى كه كودك است و تكليفى ندارد معصوم خوانده مى شود؟··· 43</w:t>
      </w:r>
      <w:r w:rsidRPr="00602E96">
        <w:rPr>
          <w:rFonts w:ascii="Times New Roman" w:eastAsia="Times New Roman" w:hAnsi="Times New Roman" w:cs="B Badr"/>
          <w:sz w:val="24"/>
          <w:szCs w:val="24"/>
          <w:rtl/>
        </w:rPr>
        <w:br/>
        <w:t>عصمت پيامبران عليهم السلام</w:t>
      </w:r>
      <w:r w:rsidRPr="00602E96">
        <w:rPr>
          <w:rFonts w:ascii="Times New Roman" w:eastAsia="Times New Roman" w:hAnsi="Times New Roman" w:cs="B Badr"/>
          <w:sz w:val="24"/>
          <w:szCs w:val="24"/>
          <w:rtl/>
        </w:rPr>
        <w:br/>
        <w:t>گستره عصمت</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پرسش 11 . عصمت پيامبران عليهم السلام چه ابعاد و جوانبى دارد و شامل چه امورى مى شود؟··· 47</w:t>
      </w:r>
      <w:r w:rsidRPr="00602E96">
        <w:rPr>
          <w:rFonts w:ascii="Times New Roman" w:eastAsia="Times New Roman" w:hAnsi="Times New Roman" w:cs="B Badr"/>
          <w:sz w:val="24"/>
          <w:szCs w:val="24"/>
          <w:rtl/>
        </w:rPr>
        <w:br/>
        <w:t>درجات عصمت</w:t>
      </w:r>
      <w:r w:rsidRPr="00602E96">
        <w:rPr>
          <w:rFonts w:ascii="Times New Roman" w:eastAsia="Times New Roman" w:hAnsi="Times New Roman" w:cs="B Badr"/>
          <w:sz w:val="24"/>
          <w:szCs w:val="24"/>
          <w:rtl/>
        </w:rPr>
        <w:br/>
        <w:t>پرسش 12 . آيا همه پيامبران عليهم السلام معصومند و در درجه عصمت هم با يكديگر مساوى هستند؟··· 49</w:t>
      </w:r>
      <w:r w:rsidRPr="00602E96">
        <w:rPr>
          <w:rFonts w:ascii="Times New Roman" w:eastAsia="Times New Roman" w:hAnsi="Times New Roman" w:cs="B Badr"/>
          <w:sz w:val="24"/>
          <w:szCs w:val="24"/>
          <w:rtl/>
        </w:rPr>
        <w:br/>
        <w:t>دلايل عصمت پيامبران عليهم السلام</w:t>
      </w:r>
      <w:r w:rsidRPr="00602E96">
        <w:rPr>
          <w:rFonts w:ascii="Times New Roman" w:eastAsia="Times New Roman" w:hAnsi="Times New Roman" w:cs="B Badr"/>
          <w:sz w:val="24"/>
          <w:szCs w:val="24"/>
          <w:rtl/>
        </w:rPr>
        <w:br/>
        <w:t>پرسش 13 . عصمت پيامبران عليهم السلام را با دلايل قرآنى اثبات كنيد؟··· 50</w:t>
      </w:r>
      <w:r w:rsidRPr="00602E96">
        <w:rPr>
          <w:rFonts w:ascii="Times New Roman" w:eastAsia="Times New Roman" w:hAnsi="Times New Roman" w:cs="B Badr"/>
          <w:sz w:val="24"/>
          <w:szCs w:val="24"/>
          <w:rtl/>
        </w:rPr>
        <w:br/>
        <w:t>پرسش 14 . از طريق عقل چگونه مى توان عصمت پيامبران عليهم السلام را اثبات كرد؟··· 54</w:t>
      </w:r>
      <w:r w:rsidRPr="00602E96">
        <w:rPr>
          <w:rFonts w:ascii="Times New Roman" w:eastAsia="Times New Roman" w:hAnsi="Times New Roman" w:cs="B Badr"/>
          <w:sz w:val="24"/>
          <w:szCs w:val="24"/>
          <w:rtl/>
        </w:rPr>
        <w:br/>
        <w:t>عصمت در كودكى</w:t>
      </w:r>
      <w:r w:rsidRPr="00602E96">
        <w:rPr>
          <w:rFonts w:ascii="Times New Roman" w:eastAsia="Times New Roman" w:hAnsi="Times New Roman" w:cs="B Badr"/>
          <w:sz w:val="24"/>
          <w:szCs w:val="24"/>
          <w:rtl/>
        </w:rPr>
        <w:br/>
        <w:t>پرسش 15 . آيا پيامبران در كودكى نيز از عصمت برخوردارند؟ چرا؟··· 65</w:t>
      </w:r>
      <w:r w:rsidRPr="00602E96">
        <w:rPr>
          <w:rFonts w:ascii="Times New Roman" w:eastAsia="Times New Roman" w:hAnsi="Times New Roman" w:cs="B Badr"/>
          <w:sz w:val="24"/>
          <w:szCs w:val="24"/>
          <w:rtl/>
        </w:rPr>
        <w:br/>
        <w:t>شبهات عصمت پيامبران عليهم السلام</w:t>
      </w:r>
      <w:r w:rsidRPr="00602E96">
        <w:rPr>
          <w:rFonts w:ascii="Times New Roman" w:eastAsia="Times New Roman" w:hAnsi="Times New Roman" w:cs="B Badr"/>
          <w:sz w:val="24"/>
          <w:szCs w:val="24"/>
          <w:rtl/>
        </w:rPr>
        <w:br/>
        <w:t>گناهان پيامبران عليهم السلام</w:t>
      </w:r>
      <w:r w:rsidRPr="00602E96">
        <w:rPr>
          <w:rFonts w:ascii="Times New Roman" w:eastAsia="Times New Roman" w:hAnsi="Times New Roman" w:cs="B Badr"/>
          <w:sz w:val="24"/>
          <w:szCs w:val="24"/>
          <w:rtl/>
        </w:rPr>
        <w:br/>
        <w:t>پرسش 16 . با اين كه پيامبران معصوم بوده اند، مقصود از گناه و نافرمانى هايى كه به آنان نسبت داده شده چيست؟··· 67</w:t>
      </w:r>
      <w:r w:rsidRPr="00602E96">
        <w:rPr>
          <w:rFonts w:ascii="Times New Roman" w:eastAsia="Times New Roman" w:hAnsi="Times New Roman" w:cs="B Badr"/>
          <w:sz w:val="24"/>
          <w:szCs w:val="24"/>
          <w:rtl/>
        </w:rPr>
        <w:br/>
        <w:t>توبه و استغفار پيامبران عليهم السلام</w:t>
      </w:r>
      <w:r w:rsidRPr="00602E96">
        <w:rPr>
          <w:rFonts w:ascii="Times New Roman" w:eastAsia="Times New Roman" w:hAnsi="Times New Roman" w:cs="B Badr"/>
          <w:sz w:val="24"/>
          <w:szCs w:val="24"/>
          <w:rtl/>
        </w:rPr>
        <w:br/>
        <w:t>پرسش 17 . در قرآن بارها سخن از توبه و استغفار پيامبران آمده است، آيا باز مى توان گفت آنها معصوم بوده اند؟··· 70</w:t>
      </w:r>
      <w:r w:rsidRPr="00602E96">
        <w:rPr>
          <w:rFonts w:ascii="Times New Roman" w:eastAsia="Times New Roman" w:hAnsi="Times New Roman" w:cs="B Badr"/>
          <w:sz w:val="24"/>
          <w:szCs w:val="24"/>
          <w:rtl/>
        </w:rPr>
        <w:br/>
        <w:t>شيطان و پيامبران</w:t>
      </w:r>
      <w:r w:rsidRPr="00602E96">
        <w:rPr>
          <w:rFonts w:ascii="Times New Roman" w:eastAsia="Times New Roman" w:hAnsi="Times New Roman" w:cs="B Badr"/>
          <w:sz w:val="24"/>
          <w:szCs w:val="24"/>
          <w:rtl/>
        </w:rPr>
        <w:br/>
        <w:t>پرسش 18 . تصرفات شيطان در مورد انبيا عليهم السلام چگونه با عصمت آنان مى سازد؟··· 78</w:t>
      </w:r>
      <w:r w:rsidRPr="00602E96">
        <w:rPr>
          <w:rFonts w:ascii="Times New Roman" w:eastAsia="Times New Roman" w:hAnsi="Times New Roman" w:cs="B Badr"/>
          <w:sz w:val="24"/>
          <w:szCs w:val="24"/>
          <w:rtl/>
        </w:rPr>
        <w:br/>
        <w:t>عصمت حضرت آدم عليه السلام</w:t>
      </w:r>
      <w:r w:rsidRPr="00602E96">
        <w:rPr>
          <w:rFonts w:ascii="Times New Roman" w:eastAsia="Times New Roman" w:hAnsi="Times New Roman" w:cs="B Badr"/>
          <w:sz w:val="24"/>
          <w:szCs w:val="24"/>
          <w:rtl/>
        </w:rPr>
        <w:br/>
        <w:t>پرسش 19 . اگر پيامبران معصومند چرا خدا در قرآن مى فرمايد كه حضرت آدم عليه السلام نافرمانى خدا كرد و از درخت ممنوعه خورد و از بهشت بيرون رانده شد؟··· 81</w:t>
      </w:r>
      <w:r w:rsidRPr="00602E96">
        <w:rPr>
          <w:rFonts w:ascii="Times New Roman" w:eastAsia="Times New Roman" w:hAnsi="Times New Roman" w:cs="B Badr"/>
          <w:sz w:val="24"/>
          <w:szCs w:val="24"/>
          <w:rtl/>
        </w:rPr>
        <w:br/>
        <w:t>عصمت حضرت ابراهيم عليه السلام</w:t>
      </w:r>
      <w:r w:rsidRPr="00602E96">
        <w:rPr>
          <w:rFonts w:ascii="Times New Roman" w:eastAsia="Times New Roman" w:hAnsi="Times New Roman" w:cs="B Badr"/>
          <w:sz w:val="24"/>
          <w:szCs w:val="24"/>
          <w:rtl/>
        </w:rPr>
        <w:br/>
        <w:t>پرسش 20 . اگر انبيا راستگو و معصومند، چرا ابراهيم عليه السلام شكستن بت ها را به بت بزرگ نسبت داد، آيا اين دروغ نيست؟··· 87</w:t>
      </w:r>
      <w:r w:rsidRPr="00602E96">
        <w:rPr>
          <w:rFonts w:ascii="Times New Roman" w:eastAsia="Times New Roman" w:hAnsi="Times New Roman" w:cs="B Badr"/>
          <w:sz w:val="24"/>
          <w:szCs w:val="24"/>
          <w:rtl/>
        </w:rPr>
        <w:br/>
        <w:t>حضرت ابراهيم عليه السلام و احياى مردگان</w:t>
      </w:r>
      <w:r w:rsidRPr="00602E96">
        <w:rPr>
          <w:rFonts w:ascii="Times New Roman" w:eastAsia="Times New Roman" w:hAnsi="Times New Roman" w:cs="B Badr"/>
          <w:sz w:val="24"/>
          <w:szCs w:val="24"/>
          <w:rtl/>
        </w:rPr>
        <w:br/>
        <w:t>پرسش 21 . چرا پيامبرى مانند حضرت ابراهيم، از خدا خواست تا زنده شدن مردگان را به او نشان دهد، مگر در اين مسئله ترديد داشت؟··· 91</w:t>
      </w:r>
      <w:r w:rsidRPr="00602E96">
        <w:rPr>
          <w:rFonts w:ascii="Times New Roman" w:eastAsia="Times New Roman" w:hAnsi="Times New Roman" w:cs="B Badr"/>
          <w:sz w:val="24"/>
          <w:szCs w:val="24"/>
          <w:rtl/>
        </w:rPr>
        <w:br/>
        <w:t>حضرت ابراهيم عليه السلام و فرشتگان</w:t>
      </w:r>
      <w:r w:rsidRPr="00602E96">
        <w:rPr>
          <w:rFonts w:ascii="Times New Roman" w:eastAsia="Times New Roman" w:hAnsi="Times New Roman" w:cs="B Badr"/>
          <w:sz w:val="24"/>
          <w:szCs w:val="24"/>
          <w:rtl/>
        </w:rPr>
        <w:br/>
        <w:t>پرسش 22 . آيا مقام نبوّت حضرت ابراهيم عليه السلام با ترسيدن از افراد منافات ندارد؟ چرا حضرت ابراهيم عليه السلام از فرشتگان ترسيد؟··· 93</w:t>
      </w:r>
      <w:r w:rsidRPr="00602E96">
        <w:rPr>
          <w:rFonts w:ascii="Times New Roman" w:eastAsia="Times New Roman" w:hAnsi="Times New Roman" w:cs="B Badr"/>
          <w:sz w:val="24"/>
          <w:szCs w:val="24"/>
          <w:rtl/>
        </w:rPr>
        <w:br/>
        <w:t>عصمت حضرت يونس عليه السلام</w:t>
      </w:r>
      <w:r w:rsidRPr="00602E96">
        <w:rPr>
          <w:rFonts w:ascii="Times New Roman" w:eastAsia="Times New Roman" w:hAnsi="Times New Roman" w:cs="B Badr"/>
          <w:sz w:val="24"/>
          <w:szCs w:val="24"/>
          <w:rtl/>
        </w:rPr>
        <w:br/>
        <w:t>پرسش 23 . اگر پيامبران معصومند چرا حضرت يونس عليه السلام از دست مردم عصبانى شد و از شهر بيرون رفت؟··· 96</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پرسش 24 . اين چه عصمتى است كه پيامبرى مثل يونس عليه السلام، خدا را بر خويش ناتوان بداند؟··· 97</w:t>
      </w:r>
      <w:r w:rsidRPr="00602E96">
        <w:rPr>
          <w:rFonts w:ascii="Times New Roman" w:eastAsia="Times New Roman" w:hAnsi="Times New Roman" w:cs="B Badr"/>
          <w:sz w:val="24"/>
          <w:szCs w:val="24"/>
          <w:rtl/>
        </w:rPr>
        <w:br/>
        <w:t>عصمت حضرت داوود عليه السلام</w:t>
      </w:r>
      <w:r w:rsidRPr="00602E96">
        <w:rPr>
          <w:rFonts w:ascii="Times New Roman" w:eastAsia="Times New Roman" w:hAnsi="Times New Roman" w:cs="B Badr"/>
          <w:sz w:val="24"/>
          <w:szCs w:val="24"/>
          <w:rtl/>
        </w:rPr>
        <w:br/>
        <w:t>پرسش 25 . اگر پيامبران معصومند، چرا حضرت داوود عليه السلام در قضاوت عجله كرد و مرتكب خطا شد؟··· 99</w:t>
      </w:r>
      <w:r w:rsidRPr="00602E96">
        <w:rPr>
          <w:rFonts w:ascii="Times New Roman" w:eastAsia="Times New Roman" w:hAnsi="Times New Roman" w:cs="B Badr"/>
          <w:sz w:val="24"/>
          <w:szCs w:val="24"/>
          <w:rtl/>
        </w:rPr>
        <w:br/>
        <w:t>عصمت حضرت يوسف عليه السلام</w:t>
      </w:r>
      <w:r w:rsidRPr="00602E96">
        <w:rPr>
          <w:rFonts w:ascii="Times New Roman" w:eastAsia="Times New Roman" w:hAnsi="Times New Roman" w:cs="B Badr"/>
          <w:sz w:val="24"/>
          <w:szCs w:val="24"/>
          <w:rtl/>
        </w:rPr>
        <w:br/>
        <w:t>پرسش 26 . چرا پيامبران را معصوم مى دانيم در حالى كه بعضى پيامبران اشتباهاتى نيز داشته اند مثلاً حضرت يوسف از يك زندانى خواست كه نزد عزيز مصر او را ياد كند و از ياد خداوند غافل شد؟··· 103</w:t>
      </w:r>
      <w:r w:rsidRPr="00602E96">
        <w:rPr>
          <w:rFonts w:ascii="Times New Roman" w:eastAsia="Times New Roman" w:hAnsi="Times New Roman" w:cs="B Badr"/>
          <w:sz w:val="24"/>
          <w:szCs w:val="24"/>
          <w:rtl/>
        </w:rPr>
        <w:br/>
        <w:t>عصمت حضرت موسى عليه السلام</w:t>
      </w:r>
      <w:r w:rsidRPr="00602E96">
        <w:rPr>
          <w:rFonts w:ascii="Times New Roman" w:eastAsia="Times New Roman" w:hAnsi="Times New Roman" w:cs="B Badr"/>
          <w:sz w:val="24"/>
          <w:szCs w:val="24"/>
          <w:rtl/>
        </w:rPr>
        <w:br/>
        <w:t>پرسش 27 . در قرآن آمده است كه حضرت موسى عليه السلام در جوانى فردى را كشت. آيا اين با عصمت نبى سازگار است؟··· 105</w:t>
      </w:r>
      <w:r w:rsidRPr="00602E96">
        <w:rPr>
          <w:rFonts w:ascii="Times New Roman" w:eastAsia="Times New Roman" w:hAnsi="Times New Roman" w:cs="B Badr"/>
          <w:sz w:val="24"/>
          <w:szCs w:val="24"/>
          <w:rtl/>
        </w:rPr>
        <w:br/>
        <w:t>عصمت پيامبر اسلام صلى الله عليه و آله</w:t>
      </w:r>
      <w:r w:rsidRPr="00602E96">
        <w:rPr>
          <w:rFonts w:ascii="Times New Roman" w:eastAsia="Times New Roman" w:hAnsi="Times New Roman" w:cs="B Badr"/>
          <w:sz w:val="24"/>
          <w:szCs w:val="24"/>
          <w:rtl/>
        </w:rPr>
        <w:br/>
        <w:t>عصمت در آيات و روايات</w:t>
      </w:r>
      <w:r w:rsidRPr="00602E96">
        <w:rPr>
          <w:rFonts w:ascii="Times New Roman" w:eastAsia="Times New Roman" w:hAnsi="Times New Roman" w:cs="B Badr"/>
          <w:sz w:val="24"/>
          <w:szCs w:val="24"/>
          <w:rtl/>
        </w:rPr>
        <w:br/>
        <w:t>پرسش 28 . آيا در قرآن آيه اى در رابطه با عصمت پيامبر اسلام صلى الله عليه و آله وجود دارد؟ در روايات چطور؟··· 113</w:t>
      </w:r>
      <w:r w:rsidRPr="00602E96">
        <w:rPr>
          <w:rFonts w:ascii="Times New Roman" w:eastAsia="Times New Roman" w:hAnsi="Times New Roman" w:cs="B Badr"/>
          <w:sz w:val="24"/>
          <w:szCs w:val="24"/>
          <w:rtl/>
        </w:rPr>
        <w:br/>
        <w:t>عصمت و عدم مصونيت</w:t>
      </w:r>
      <w:r w:rsidRPr="00602E96">
        <w:rPr>
          <w:rFonts w:ascii="Times New Roman" w:eastAsia="Times New Roman" w:hAnsi="Times New Roman" w:cs="B Badr"/>
          <w:sz w:val="24"/>
          <w:szCs w:val="24"/>
          <w:rtl/>
        </w:rPr>
        <w:br/>
        <w:t>پرسش 29 . پيامبر اسلام صلى الله عليه و آله و ائمه اطهار معصوم عليهم السلام از گناه و خطا و اشتباه بوده اند؟ چرا شهيد مطهرى فرموده اند: اسلام به هيچ وجه عصمتى براى كسى قائل نيست؟··· 120</w:t>
      </w:r>
      <w:r w:rsidRPr="00602E96">
        <w:rPr>
          <w:rFonts w:ascii="Times New Roman" w:eastAsia="Times New Roman" w:hAnsi="Times New Roman" w:cs="B Badr"/>
          <w:sz w:val="24"/>
          <w:szCs w:val="24"/>
          <w:rtl/>
        </w:rPr>
        <w:br/>
        <w:t>سهو النبى صلى الله عليه و آله</w:t>
      </w:r>
      <w:r w:rsidRPr="00602E96">
        <w:rPr>
          <w:rFonts w:ascii="Times New Roman" w:eastAsia="Times New Roman" w:hAnsi="Times New Roman" w:cs="B Badr"/>
          <w:sz w:val="24"/>
          <w:szCs w:val="24"/>
          <w:rtl/>
        </w:rPr>
        <w:br/>
        <w:t>پرسش 30 . شيخ صدوق معتقد به سهوالنبى بوده؛ آيا اين با معصوم بودن پيامبر صلى الله عليه و آله منافات ندارد؟··· 122</w:t>
      </w:r>
      <w:r w:rsidRPr="00602E96">
        <w:rPr>
          <w:rFonts w:ascii="Times New Roman" w:eastAsia="Times New Roman" w:hAnsi="Times New Roman" w:cs="B Badr"/>
          <w:sz w:val="24"/>
          <w:szCs w:val="24"/>
          <w:rtl/>
        </w:rPr>
        <w:br/>
        <w:t>حلاليت طلبى پيامبر صلى الله عليه و آله</w:t>
      </w:r>
      <w:r w:rsidRPr="00602E96">
        <w:rPr>
          <w:rFonts w:ascii="Times New Roman" w:eastAsia="Times New Roman" w:hAnsi="Times New Roman" w:cs="B Badr"/>
          <w:sz w:val="24"/>
          <w:szCs w:val="24"/>
          <w:rtl/>
        </w:rPr>
        <w:br/>
        <w:t>پرسش 31 . اگر پيامبر صلى الله عليه و آله از هر خطايى مصون و معصوم اند، پس چرا كسى را اشتباهى زدند و بعد حلاليت طلبيدند؟··· 125</w:t>
      </w:r>
      <w:r w:rsidRPr="00602E96">
        <w:rPr>
          <w:rFonts w:ascii="Times New Roman" w:eastAsia="Times New Roman" w:hAnsi="Times New Roman" w:cs="B Badr"/>
          <w:sz w:val="24"/>
          <w:szCs w:val="24"/>
          <w:rtl/>
        </w:rPr>
        <w:br/>
        <w:t>آمرزش پيامبر صلى الله عليه و آله</w:t>
      </w:r>
      <w:r w:rsidRPr="00602E96">
        <w:rPr>
          <w:rFonts w:ascii="Times New Roman" w:eastAsia="Times New Roman" w:hAnsi="Times New Roman" w:cs="B Badr"/>
          <w:sz w:val="24"/>
          <w:szCs w:val="24"/>
          <w:rtl/>
        </w:rPr>
        <w:br/>
        <w:t>پرسش 32 . خدا در سوره توبه به پيامبر مى فرمايد: «خدا تو را ببخشد» آيا اين دليل بر اين نيست كه پيامبر گناه يا خطايى كرده كه خدا او را مى آمرزد. آيا اين با عصمت پيامبر مى سازد؟··· 127</w:t>
      </w:r>
      <w:r w:rsidRPr="00602E96">
        <w:rPr>
          <w:rFonts w:ascii="Times New Roman" w:eastAsia="Times New Roman" w:hAnsi="Times New Roman" w:cs="B Badr"/>
          <w:sz w:val="24"/>
          <w:szCs w:val="24"/>
          <w:rtl/>
        </w:rPr>
        <w:br/>
        <w:t>استغفار پيامبر صلى الله عليه و آله</w:t>
      </w:r>
      <w:r w:rsidRPr="00602E96">
        <w:rPr>
          <w:rFonts w:ascii="Times New Roman" w:eastAsia="Times New Roman" w:hAnsi="Times New Roman" w:cs="B Badr"/>
          <w:sz w:val="24"/>
          <w:szCs w:val="24"/>
          <w:rtl/>
        </w:rPr>
        <w:br/>
        <w:t>پرسش 33 . چطور مى گوييد پيامبر معصوم است در حالى كه قرآن در آغاز سوره فتح از آمرزش گناهان گذشته و آينده پيامبر خبر مى دهد؟··· 129</w:t>
      </w:r>
      <w:r w:rsidRPr="00602E96">
        <w:rPr>
          <w:rFonts w:ascii="Times New Roman" w:eastAsia="Times New Roman" w:hAnsi="Times New Roman" w:cs="B Badr"/>
          <w:sz w:val="24"/>
          <w:szCs w:val="24"/>
          <w:rtl/>
        </w:rPr>
        <w:br/>
        <w:t>پرسش 34 . چرا پيامبر اكرم صلى الله عليه و آله استغفار مى كرد و اين مسئله، چگونه با عصمت ايشان سازگار است، با اين كه پيامبر معصوم بود و مرتكب گناه نمى شد، چرا در دعايش از فزونى گناه، استغفار مى كرد؟··· 132</w:t>
      </w:r>
      <w:r w:rsidRPr="00602E96">
        <w:rPr>
          <w:rFonts w:ascii="Times New Roman" w:eastAsia="Times New Roman" w:hAnsi="Times New Roman" w:cs="B Badr"/>
          <w:sz w:val="24"/>
          <w:szCs w:val="24"/>
          <w:rtl/>
        </w:rPr>
        <w:br/>
        <w:t>استعاذه پيامبر صلى الله عليه و آله</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پرسش 35 . اگر پيامبر اكرم صلى الله عليه و آله معصوم بوده اند، چرا خداوند به ايشان مى فرمايد: «قل اعوذ برب الناس ... من شرالوسواس الخناس...» در حالى كه شيطان به انسان معصوم دسترسى ندارد؟··· 137</w:t>
      </w:r>
      <w:r w:rsidRPr="00602E96">
        <w:rPr>
          <w:rFonts w:ascii="Times New Roman" w:eastAsia="Times New Roman" w:hAnsi="Times New Roman" w:cs="B Badr"/>
          <w:sz w:val="24"/>
          <w:szCs w:val="24"/>
          <w:rtl/>
        </w:rPr>
        <w:br/>
        <w:t>فراموشى پيامبر صلى الله عليه و آله</w:t>
      </w:r>
      <w:r w:rsidRPr="00602E96">
        <w:rPr>
          <w:rFonts w:ascii="Times New Roman" w:eastAsia="Times New Roman" w:hAnsi="Times New Roman" w:cs="B Badr"/>
          <w:sz w:val="24"/>
          <w:szCs w:val="24"/>
          <w:rtl/>
        </w:rPr>
        <w:br/>
        <w:t>پرسش 36 . شنيده ام فردى يهودى سوالى از پيامبر صلى الله عليه و آله پرسيد. پيامبر به او گفتند فردا بيا جوابت را خواهم داد. اما فردا وحى نيامد و چند روزى طول كشيد تا وحى بر پيامبر صلى الله عليه و آله نازل شد. در واقع پيامبر صلى الله عليه و آله با اتكاء و انتساب به خودشان جواب را به فردا موكول كرده و دچار شرك خفى شدند.··· 138</w:t>
      </w:r>
      <w:r w:rsidRPr="00602E96">
        <w:rPr>
          <w:rFonts w:ascii="Times New Roman" w:eastAsia="Times New Roman" w:hAnsi="Times New Roman" w:cs="B Badr"/>
          <w:sz w:val="24"/>
          <w:szCs w:val="24"/>
          <w:rtl/>
        </w:rPr>
        <w:br/>
        <w:t>پيامبر صلى الله عليه و آله و زينب</w:t>
      </w:r>
      <w:r w:rsidRPr="00602E96">
        <w:rPr>
          <w:rFonts w:ascii="Times New Roman" w:eastAsia="Times New Roman" w:hAnsi="Times New Roman" w:cs="B Badr"/>
          <w:sz w:val="24"/>
          <w:szCs w:val="24"/>
          <w:rtl/>
        </w:rPr>
        <w:br/>
        <w:t>پرسش 37 . در قرآن گاه نسبت به عملكرد پيامبر از جانب خدا اعتراض مى شود؛ مثلاً در مسئله ازدواج با زينب آيه اى به اين مضمون نازل شد كه «تو ترسيدى از اين كه ديگران در مورد تو... در حالى كه بهتر بود از خداى خود بترسى» آيا وجود اين نوع ترس با عصمت پيامبر صلى الله عليه و آله ناسازگار نيست؟··· 141</w:t>
      </w:r>
      <w:r w:rsidRPr="00602E96">
        <w:rPr>
          <w:rFonts w:ascii="Times New Roman" w:eastAsia="Times New Roman" w:hAnsi="Times New Roman" w:cs="B Badr"/>
          <w:sz w:val="24"/>
          <w:szCs w:val="24"/>
          <w:rtl/>
        </w:rPr>
        <w:br/>
        <w:t>پيامبر صلى الله عليه و آله و منافقان</w:t>
      </w:r>
      <w:r w:rsidRPr="00602E96">
        <w:rPr>
          <w:rFonts w:ascii="Times New Roman" w:eastAsia="Times New Roman" w:hAnsi="Times New Roman" w:cs="B Badr"/>
          <w:sz w:val="24"/>
          <w:szCs w:val="24"/>
          <w:rtl/>
        </w:rPr>
        <w:br/>
        <w:t>پرسش 38 . در ماجراى جنگ تبوك پيامبر صلى الله عليه و آله منافقان را از جنگ معاف نمودند و آيه نازل شد به اين مفهوم كه «... چرا به آنها اجازه دادى، حال آنكه بهتر بود به آنها اجازه ندهى تا كذب آنها آشكار شود.» آيا به نظر شما چنين تصميماتى براى كسى كه در رأس حكومت است، ضعفى كه نقض كننده عصمت باشد، محسوب نمى شود؟··· 146</w:t>
      </w:r>
      <w:r w:rsidRPr="00602E96">
        <w:rPr>
          <w:rFonts w:ascii="Times New Roman" w:eastAsia="Times New Roman" w:hAnsi="Times New Roman" w:cs="B Badr"/>
          <w:sz w:val="24"/>
          <w:szCs w:val="24"/>
          <w:rtl/>
        </w:rPr>
        <w:br/>
        <w:t>عصمت امامان عليهم السلام</w:t>
      </w:r>
      <w:r w:rsidRPr="00602E96">
        <w:rPr>
          <w:rFonts w:ascii="Times New Roman" w:eastAsia="Times New Roman" w:hAnsi="Times New Roman" w:cs="B Badr"/>
          <w:sz w:val="24"/>
          <w:szCs w:val="24"/>
          <w:rtl/>
        </w:rPr>
        <w:br/>
        <w:t>ضرورت عصمت امامت</w:t>
      </w:r>
      <w:r w:rsidRPr="00602E96">
        <w:rPr>
          <w:rFonts w:ascii="Times New Roman" w:eastAsia="Times New Roman" w:hAnsi="Times New Roman" w:cs="B Badr"/>
          <w:sz w:val="24"/>
          <w:szCs w:val="24"/>
          <w:rtl/>
        </w:rPr>
        <w:br/>
        <w:t>پرسش 39 . مگر امامت چه خصوصيتى دارد كه همه امامان بايد معصوم باشند؟··· 153</w:t>
      </w:r>
      <w:r w:rsidRPr="00602E96">
        <w:rPr>
          <w:rFonts w:ascii="Times New Roman" w:eastAsia="Times New Roman" w:hAnsi="Times New Roman" w:cs="B Badr"/>
          <w:sz w:val="24"/>
          <w:szCs w:val="24"/>
          <w:rtl/>
        </w:rPr>
        <w:br/>
        <w:t>آيه اولى الامر و عصمت</w:t>
      </w:r>
      <w:r w:rsidRPr="00602E96">
        <w:rPr>
          <w:rFonts w:ascii="Times New Roman" w:eastAsia="Times New Roman" w:hAnsi="Times New Roman" w:cs="B Badr"/>
          <w:sz w:val="24"/>
          <w:szCs w:val="24"/>
          <w:rtl/>
        </w:rPr>
        <w:br/>
        <w:t>پرسش 40 . برخى مفسران از آيه «اولى الامر» بر عصمت امامان استدلال كرده اند. از اين راه چگونه عصمت اثبات مى شود؟··· 156</w:t>
      </w:r>
      <w:r w:rsidRPr="00602E96">
        <w:rPr>
          <w:rFonts w:ascii="Times New Roman" w:eastAsia="Times New Roman" w:hAnsi="Times New Roman" w:cs="B Badr"/>
          <w:sz w:val="24"/>
          <w:szCs w:val="24"/>
          <w:rtl/>
        </w:rPr>
        <w:br/>
        <w:t>پرسش 41 . برخى مى گويند اطاعت از اولى الامر فقط در امور حكومتى است و دلالت بر عصمت ندارد؛ پاسخ شما در اين باره چيست؟··· 160</w:t>
      </w:r>
      <w:r w:rsidRPr="00602E96">
        <w:rPr>
          <w:rFonts w:ascii="Times New Roman" w:eastAsia="Times New Roman" w:hAnsi="Times New Roman" w:cs="B Badr"/>
          <w:sz w:val="24"/>
          <w:szCs w:val="24"/>
          <w:rtl/>
        </w:rPr>
        <w:br/>
        <w:t>كيستى اولى الامر</w:t>
      </w:r>
      <w:r w:rsidRPr="00602E96">
        <w:rPr>
          <w:rFonts w:ascii="Times New Roman" w:eastAsia="Times New Roman" w:hAnsi="Times New Roman" w:cs="B Badr"/>
          <w:sz w:val="24"/>
          <w:szCs w:val="24"/>
          <w:rtl/>
        </w:rPr>
        <w:br/>
        <w:t>پرسش 42 . مقصود از اولى الامر در قرآن مجيد چه كسانى هستند؟··· 161</w:t>
      </w:r>
      <w:r w:rsidRPr="00602E96">
        <w:rPr>
          <w:rFonts w:ascii="Times New Roman" w:eastAsia="Times New Roman" w:hAnsi="Times New Roman" w:cs="B Badr"/>
          <w:sz w:val="24"/>
          <w:szCs w:val="24"/>
          <w:rtl/>
        </w:rPr>
        <w:br/>
        <w:t>آيه تطهير و عصمت</w:t>
      </w:r>
      <w:r w:rsidRPr="00602E96">
        <w:rPr>
          <w:rFonts w:ascii="Times New Roman" w:eastAsia="Times New Roman" w:hAnsi="Times New Roman" w:cs="B Badr"/>
          <w:sz w:val="24"/>
          <w:szCs w:val="24"/>
          <w:rtl/>
        </w:rPr>
        <w:br/>
        <w:t>پرسش 43 . آيه تطهير چيست و چگونه از آن عصمت اهل بيت عليهم السلام استفاده مى شود؟··· 163</w:t>
      </w:r>
      <w:r w:rsidRPr="00602E96">
        <w:rPr>
          <w:rFonts w:ascii="Times New Roman" w:eastAsia="Times New Roman" w:hAnsi="Times New Roman" w:cs="B Badr"/>
          <w:sz w:val="24"/>
          <w:szCs w:val="24"/>
          <w:rtl/>
        </w:rPr>
        <w:br/>
        <w:t>كيستى اهل بيت عليهم السلام</w:t>
      </w:r>
      <w:r w:rsidRPr="00602E96">
        <w:rPr>
          <w:rFonts w:ascii="Times New Roman" w:eastAsia="Times New Roman" w:hAnsi="Times New Roman" w:cs="B Badr"/>
          <w:sz w:val="24"/>
          <w:szCs w:val="24"/>
          <w:rtl/>
        </w:rPr>
        <w:br/>
        <w:t>پرسش 44 . منظور از اهل بيت در آيه تطهير چه كسانى هستند؛ امامان شيعه يا همسران پيامبر صلى الله عليه و آله؟··· 166</w:t>
      </w:r>
      <w:r w:rsidRPr="00602E96">
        <w:rPr>
          <w:rFonts w:ascii="Times New Roman" w:eastAsia="Times New Roman" w:hAnsi="Times New Roman" w:cs="B Badr"/>
          <w:sz w:val="24"/>
          <w:szCs w:val="24"/>
          <w:rtl/>
        </w:rPr>
        <w:br/>
        <w:t>عصمت امام در روايات</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پرسش 45 . روايات درباره عصمت اهل بيت عليهم السلام چه مى گويند؟ به طور كلى اين مسئله در روايات چگونه بررسى شده است؟··· 170</w:t>
      </w:r>
      <w:r w:rsidRPr="00602E96">
        <w:rPr>
          <w:rFonts w:ascii="Times New Roman" w:eastAsia="Times New Roman" w:hAnsi="Times New Roman" w:cs="B Badr"/>
          <w:sz w:val="24"/>
          <w:szCs w:val="24"/>
          <w:rtl/>
        </w:rPr>
        <w:br/>
        <w:t>دليل عقلى عصمت</w:t>
      </w:r>
      <w:r w:rsidRPr="00602E96">
        <w:rPr>
          <w:rFonts w:ascii="Times New Roman" w:eastAsia="Times New Roman" w:hAnsi="Times New Roman" w:cs="B Badr"/>
          <w:sz w:val="24"/>
          <w:szCs w:val="24"/>
          <w:rtl/>
        </w:rPr>
        <w:br/>
        <w:t>پرسش 46 . اگر بخواهيم از نظر عقلى بررسى كنيم، چه دليلى بر عصمت امامان عليهم السلام وجود دارد؟··· 176</w:t>
      </w:r>
      <w:r w:rsidRPr="00602E96">
        <w:rPr>
          <w:rFonts w:ascii="Times New Roman" w:eastAsia="Times New Roman" w:hAnsi="Times New Roman" w:cs="B Badr"/>
          <w:sz w:val="24"/>
          <w:szCs w:val="24"/>
          <w:rtl/>
        </w:rPr>
        <w:br/>
        <w:t>گستره عصمت امام</w:t>
      </w:r>
      <w:r w:rsidRPr="00602E96">
        <w:rPr>
          <w:rFonts w:ascii="Times New Roman" w:eastAsia="Times New Roman" w:hAnsi="Times New Roman" w:cs="B Badr"/>
          <w:sz w:val="24"/>
          <w:szCs w:val="24"/>
          <w:rtl/>
        </w:rPr>
        <w:br/>
        <w:t>پرسش 47 . عصمت امامان عليهم السلام تا چه حد است و شامل چه امورى مى شود؟ فقط از گناهان معصومند، يا از خطاها نيز؟ و آيا عصمتشان در امور دينى است، يا در مسائل دنيايى هم از خطا و اشتباه مصون اند؟··· 180</w:t>
      </w:r>
      <w:r w:rsidRPr="00602E96">
        <w:rPr>
          <w:rFonts w:ascii="Times New Roman" w:eastAsia="Times New Roman" w:hAnsi="Times New Roman" w:cs="B Badr"/>
          <w:sz w:val="24"/>
          <w:szCs w:val="24"/>
          <w:rtl/>
        </w:rPr>
        <w:br/>
        <w:t>علم امامان عليهم السلام</w:t>
      </w:r>
      <w:r w:rsidRPr="00602E96">
        <w:rPr>
          <w:rFonts w:ascii="Times New Roman" w:eastAsia="Times New Roman" w:hAnsi="Times New Roman" w:cs="B Badr"/>
          <w:sz w:val="24"/>
          <w:szCs w:val="24"/>
          <w:rtl/>
        </w:rPr>
        <w:br/>
        <w:t>پرسش 48 . امامان معصوم عليهم السلام از كدام منابع علمى استفاده مى كردند؟··· 182</w:t>
      </w:r>
      <w:r w:rsidRPr="00602E96">
        <w:rPr>
          <w:rFonts w:ascii="Times New Roman" w:eastAsia="Times New Roman" w:hAnsi="Times New Roman" w:cs="B Badr"/>
          <w:sz w:val="24"/>
          <w:szCs w:val="24"/>
          <w:rtl/>
        </w:rPr>
        <w:br/>
        <w:t>شبهات عصمت امامان عليهم السلام</w:t>
      </w:r>
      <w:r w:rsidRPr="00602E96">
        <w:rPr>
          <w:rFonts w:ascii="Times New Roman" w:eastAsia="Times New Roman" w:hAnsi="Times New Roman" w:cs="B Badr"/>
          <w:sz w:val="24"/>
          <w:szCs w:val="24"/>
          <w:rtl/>
        </w:rPr>
        <w:br/>
        <w:t>عصمت و حفظ شريعت</w:t>
      </w:r>
      <w:r w:rsidRPr="00602E96">
        <w:rPr>
          <w:rFonts w:ascii="Times New Roman" w:eastAsia="Times New Roman" w:hAnsi="Times New Roman" w:cs="B Badr"/>
          <w:sz w:val="24"/>
          <w:szCs w:val="24"/>
          <w:rtl/>
        </w:rPr>
        <w:br/>
        <w:t>پرسش 49 . برخى از اهل سنت مى گويند در نظر شيعه حفظ شريعت بر عهده امام است و امام براى حفظ شريعت بايد معصوم باشد، در حالى كه امت و عالمان دينى حافظان شريعت اند و در اين باره نيازى به امام معصوم نيست.··· 191</w:t>
      </w:r>
      <w:r w:rsidRPr="00602E96">
        <w:rPr>
          <w:rFonts w:ascii="Times New Roman" w:eastAsia="Times New Roman" w:hAnsi="Times New Roman" w:cs="B Badr"/>
          <w:sz w:val="24"/>
          <w:szCs w:val="24"/>
          <w:rtl/>
        </w:rPr>
        <w:br/>
        <w:t>عصمت و خاتميت</w:t>
      </w:r>
      <w:r w:rsidRPr="00602E96">
        <w:rPr>
          <w:rFonts w:ascii="Times New Roman" w:eastAsia="Times New Roman" w:hAnsi="Times New Roman" w:cs="B Badr"/>
          <w:sz w:val="24"/>
          <w:szCs w:val="24"/>
          <w:rtl/>
        </w:rPr>
        <w:br/>
        <w:t>پرسش 50 . برخى مى گويند: عصمت امامان عليهم السلام با خاتميت در تضاد است. نظر شما در اين باره چيست؟··· 196</w:t>
      </w:r>
      <w:r w:rsidRPr="00602E96">
        <w:rPr>
          <w:rFonts w:ascii="Times New Roman" w:eastAsia="Times New Roman" w:hAnsi="Times New Roman" w:cs="B Badr"/>
          <w:sz w:val="24"/>
          <w:szCs w:val="24"/>
          <w:rtl/>
        </w:rPr>
        <w:br/>
        <w:t>عصمت و اهل سنت</w:t>
      </w:r>
      <w:r w:rsidRPr="00602E96">
        <w:rPr>
          <w:rFonts w:ascii="Times New Roman" w:eastAsia="Times New Roman" w:hAnsi="Times New Roman" w:cs="B Badr"/>
          <w:sz w:val="24"/>
          <w:szCs w:val="24"/>
          <w:rtl/>
        </w:rPr>
        <w:br/>
        <w:t>پرسش 51 . آيا اهل سنت هم عصمت امامان عليهم السلام را قبول دارند؟··· 200</w:t>
      </w:r>
      <w:r w:rsidRPr="00602E96">
        <w:rPr>
          <w:rFonts w:ascii="Times New Roman" w:eastAsia="Times New Roman" w:hAnsi="Times New Roman" w:cs="B Badr"/>
          <w:sz w:val="24"/>
          <w:szCs w:val="24"/>
          <w:rtl/>
        </w:rPr>
        <w:br/>
        <w:t>عصمت و هشام بن حكم</w:t>
      </w:r>
      <w:r w:rsidRPr="00602E96">
        <w:rPr>
          <w:rFonts w:ascii="Times New Roman" w:eastAsia="Times New Roman" w:hAnsi="Times New Roman" w:cs="B Badr"/>
          <w:sz w:val="24"/>
          <w:szCs w:val="24"/>
          <w:rtl/>
        </w:rPr>
        <w:br/>
        <w:t>پرسش 52 . آيا نظريه عصمت امامان عليهم السلام از سوى هشام بن حكم پيشنهاد شده است؟··· 202</w:t>
      </w:r>
      <w:r w:rsidRPr="00602E96">
        <w:rPr>
          <w:rFonts w:ascii="Times New Roman" w:eastAsia="Times New Roman" w:hAnsi="Times New Roman" w:cs="B Badr"/>
          <w:sz w:val="24"/>
          <w:szCs w:val="24"/>
          <w:rtl/>
        </w:rPr>
        <w:br/>
        <w:t>شيعيان و عصمت امامان عليهم السلام</w:t>
      </w:r>
      <w:r w:rsidRPr="00602E96">
        <w:rPr>
          <w:rFonts w:ascii="Times New Roman" w:eastAsia="Times New Roman" w:hAnsi="Times New Roman" w:cs="B Badr"/>
          <w:sz w:val="24"/>
          <w:szCs w:val="24"/>
          <w:rtl/>
        </w:rPr>
        <w:br/>
        <w:t>پرسش 53 . آيا عصمت امامان عليهم السلام در دورى شيعيان از گناه نيز تأثير دارد؟··· 205</w:t>
      </w:r>
      <w:r w:rsidRPr="00602E96">
        <w:rPr>
          <w:rFonts w:ascii="Times New Roman" w:eastAsia="Times New Roman" w:hAnsi="Times New Roman" w:cs="B Badr"/>
          <w:sz w:val="24"/>
          <w:szCs w:val="24"/>
          <w:rtl/>
        </w:rPr>
        <w:br/>
        <w:t>مشورت امامان عليهم السلام</w:t>
      </w:r>
      <w:r w:rsidRPr="00602E96">
        <w:rPr>
          <w:rFonts w:ascii="Times New Roman" w:eastAsia="Times New Roman" w:hAnsi="Times New Roman" w:cs="B Badr"/>
          <w:sz w:val="24"/>
          <w:szCs w:val="24"/>
          <w:rtl/>
        </w:rPr>
        <w:br/>
        <w:t>پرسش 54 . چرا پيامبر صلى الله عليه و آله و امامان عليهم السلام با اين كه معصوم بودند در بعضى اوقات با مردم مشورت مى كردند؟··· 210</w:t>
      </w:r>
      <w:r w:rsidRPr="00602E96">
        <w:rPr>
          <w:rFonts w:ascii="Times New Roman" w:eastAsia="Times New Roman" w:hAnsi="Times New Roman" w:cs="B Badr"/>
          <w:sz w:val="24"/>
          <w:szCs w:val="24"/>
          <w:rtl/>
        </w:rPr>
        <w:br/>
        <w:t>سم نوشى و عصمت</w:t>
      </w:r>
      <w:r w:rsidRPr="00602E96">
        <w:rPr>
          <w:rFonts w:ascii="Times New Roman" w:eastAsia="Times New Roman" w:hAnsi="Times New Roman" w:cs="B Badr"/>
          <w:sz w:val="24"/>
          <w:szCs w:val="24"/>
          <w:rtl/>
        </w:rPr>
        <w:br/>
        <w:t>پرسش 55 . با وجود اين كه ائمه معصومين عليهم السلام از علم غيب برخوردار بودند و معصوم بودند؛ چرا گاهى انگور يا خرما يا ديگر اشياى مسموم را تناول كرده و به شهادت مى رسيدند؟··· 213</w:t>
      </w:r>
      <w:r w:rsidRPr="00602E96">
        <w:rPr>
          <w:rFonts w:ascii="Times New Roman" w:eastAsia="Times New Roman" w:hAnsi="Times New Roman" w:cs="B Badr"/>
          <w:sz w:val="24"/>
          <w:szCs w:val="24"/>
          <w:rtl/>
        </w:rPr>
        <w:br/>
        <w:t>امام على عليه السلام و خطاپذيرى</w:t>
      </w:r>
      <w:r w:rsidRPr="00602E96">
        <w:rPr>
          <w:rFonts w:ascii="Times New Roman" w:eastAsia="Times New Roman" w:hAnsi="Times New Roman" w:cs="B Badr"/>
          <w:sz w:val="24"/>
          <w:szCs w:val="24"/>
          <w:rtl/>
        </w:rPr>
        <w:br/>
        <w:t xml:space="preserve">پرسش 56 . مگر حضرت على عليه السلام نفرمودند: من فوق خطا نيستم، پس چطور مى گوييد آن حضرت، معصوم از هر خطايى </w:t>
      </w:r>
      <w:r w:rsidRPr="00602E96">
        <w:rPr>
          <w:rFonts w:ascii="Times New Roman" w:eastAsia="Times New Roman" w:hAnsi="Times New Roman" w:cs="B Badr"/>
          <w:sz w:val="24"/>
          <w:szCs w:val="24"/>
          <w:rtl/>
        </w:rPr>
        <w:lastRenderedPageBreak/>
        <w:t>هستند؟··· 215</w:t>
      </w:r>
      <w:r w:rsidRPr="00602E96">
        <w:rPr>
          <w:rFonts w:ascii="Times New Roman" w:eastAsia="Times New Roman" w:hAnsi="Times New Roman" w:cs="B Badr"/>
          <w:sz w:val="24"/>
          <w:szCs w:val="24"/>
          <w:rtl/>
        </w:rPr>
        <w:br/>
        <w:t>پرسش 57 . حضرت على عليه السلام در مورد يكى از كارگزارانشان فرمودند: «من درباره تو اشتباه كردم»، آيا اين به معناى عدم عصمت آن حضرت نيست؟··· 217</w:t>
      </w:r>
      <w:r w:rsidRPr="00602E96">
        <w:rPr>
          <w:rFonts w:ascii="Times New Roman" w:eastAsia="Times New Roman" w:hAnsi="Times New Roman" w:cs="B Badr"/>
          <w:sz w:val="24"/>
          <w:szCs w:val="24"/>
          <w:rtl/>
        </w:rPr>
        <w:br/>
        <w:t>كليدواژه ها··· 221</w:t>
      </w:r>
      <w:r w:rsidRPr="00602E96">
        <w:rPr>
          <w:rFonts w:ascii="Times New Roman" w:eastAsia="Times New Roman" w:hAnsi="Times New Roman" w:cs="B Badr"/>
          <w:sz w:val="24"/>
          <w:szCs w:val="24"/>
          <w:rtl/>
        </w:rPr>
        <w:br/>
        <w:t>كتابنامه··· 225</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مقدمه</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گرى» از آغاز آفرينش انسان، رخ نمايى كرده؛ بر بال سبز خود، فرشتگان را فرانشانده؛ بر برگ زرد خود شيطان را فرونشانده و در اين ميان، مقام آدميت را نشان داده است. آفتاب كوفه چه زيبا فرموده است:</w:t>
      </w:r>
      <w:r w:rsidRPr="00602E96">
        <w:rPr>
          <w:rFonts w:ascii="Times New Roman" w:eastAsia="Times New Roman" w:hAnsi="Times New Roman" w:cs="B Badr"/>
          <w:sz w:val="24"/>
          <w:szCs w:val="24"/>
          <w:rtl/>
        </w:rPr>
        <w:br/>
        <w:t>«مَن اَحسَنَ السّؤال عَلِمَ» و «من عَلِمَ اَحسَنَ السّؤال».</w:t>
      </w:r>
      <w:r w:rsidRPr="00602E96">
        <w:rPr>
          <w:rFonts w:ascii="Times New Roman" w:eastAsia="Times New Roman" w:hAnsi="Times New Roman" w:cs="B Badr"/>
          <w:sz w:val="24"/>
          <w:szCs w:val="24"/>
          <w:rtl/>
        </w:rPr>
        <w:br/>
        <w:t>هم سؤال از علم خيزد هم جواب</w:t>
      </w:r>
      <w:r w:rsidRPr="00602E96">
        <w:rPr>
          <w:rFonts w:ascii="Times New Roman" w:eastAsia="Times New Roman" w:hAnsi="Times New Roman" w:cs="B Badr"/>
          <w:sz w:val="24"/>
          <w:szCs w:val="24"/>
          <w:rtl/>
        </w:rPr>
        <w:br/>
        <w:t>همچنان كه خار و گُل از خاك و آب</w:t>
      </w:r>
      <w:r w:rsidRPr="00602E96">
        <w:rPr>
          <w:rFonts w:ascii="Times New Roman" w:eastAsia="Times New Roman" w:hAnsi="Times New Roman" w:cs="B Badr"/>
          <w:sz w:val="24"/>
          <w:szCs w:val="24"/>
          <w:rtl/>
        </w:rPr>
        <w:br/>
        <w:t>آرى! هر كه سؤال هايش آسمانى است، دانش و بينش پاسخش خواهد بود. پويايى و پايايى «جامعه» و «فرهنگ»، در گرو پرسش هاى حقيقت طلبانه و پاسخ هاى خِردورزانه است.</w:t>
      </w:r>
      <w:r w:rsidRPr="00602E96">
        <w:rPr>
          <w:rFonts w:ascii="Times New Roman" w:eastAsia="Times New Roman" w:hAnsi="Times New Roman" w:cs="B Badr"/>
          <w:sz w:val="24"/>
          <w:szCs w:val="24"/>
          <w:rtl/>
        </w:rPr>
        <w:br/>
        <w:t>از افتخارات ايران اسلامى، آن است كه از سويى، سرشار از جوانانى پاك دل، كمال خواه و پرسش گر مى باشد و از ديگر سوى، از مكتبى غنى برخوردار است كه معارف بلند آن، گواراى دل هاى عطشناك پرسش گر و دانش جو است.</w:t>
      </w:r>
      <w:r w:rsidRPr="00602E96">
        <w:rPr>
          <w:rFonts w:ascii="Times New Roman" w:eastAsia="Times New Roman" w:hAnsi="Times New Roman" w:cs="B Badr"/>
          <w:sz w:val="24"/>
          <w:szCs w:val="24"/>
          <w:rtl/>
        </w:rPr>
        <w:br/>
        <w:t>اداره مشاوره و پاسخ معاونت مطالعات راهبردى نهاد، محفل انسى فراهم آورده است، تا «ابر رحمت» پرسش ها را بر «زمين اجابت» پذيرا باشد و نهال سبز دانش را بارور سازد. ما اگر بتوانيم سنگ صبور جوانان انديشمند و بالنده ايران پرگهرمان باشيم، به خود خواهيم باليد.</w:t>
      </w:r>
      <w:r w:rsidRPr="00602E96">
        <w:rPr>
          <w:rFonts w:ascii="Times New Roman" w:eastAsia="Times New Roman" w:hAnsi="Times New Roman" w:cs="B Badr"/>
          <w:sz w:val="24"/>
          <w:szCs w:val="24"/>
          <w:rtl/>
        </w:rPr>
        <w:br/>
        <w:t>شايان ذكر است در راستاى ترويج فرهنگ دينى، اداره مشاوره و پاسخ نهاد نمايندگى مقام معظم رهبرى در دانشگاه ها با همكارى گروه هاى علمى، بيش از 80 هزار پرسش دانشجويى را در موضوعات مختلف انديشه دينى، مشاوره، احكام و... پاسخ داده است.</w:t>
      </w:r>
      <w:r w:rsidRPr="00602E96">
        <w:rPr>
          <w:rFonts w:ascii="Times New Roman" w:eastAsia="Times New Roman" w:hAnsi="Times New Roman" w:cs="B Badr"/>
          <w:sz w:val="24"/>
          <w:szCs w:val="24"/>
          <w:rtl/>
        </w:rPr>
        <w:br/>
        <w:t>اين اداره داراى هشت گروه علمى و تخصصى، به شرح زير است:</w:t>
      </w:r>
      <w:r w:rsidRPr="00602E96">
        <w:rPr>
          <w:rFonts w:ascii="Times New Roman" w:eastAsia="Times New Roman" w:hAnsi="Times New Roman" w:cs="B Badr"/>
          <w:sz w:val="24"/>
          <w:szCs w:val="24"/>
          <w:rtl/>
        </w:rPr>
        <w:br/>
        <w:t>1. گروه قرآن و حديث؛</w:t>
      </w:r>
      <w:r w:rsidRPr="00602E96">
        <w:rPr>
          <w:rFonts w:ascii="Times New Roman" w:eastAsia="Times New Roman" w:hAnsi="Times New Roman" w:cs="B Badr"/>
          <w:sz w:val="24"/>
          <w:szCs w:val="24"/>
          <w:rtl/>
        </w:rPr>
        <w:br/>
        <w:t>2. گروه احكام؛</w:t>
      </w:r>
      <w:r w:rsidRPr="00602E96">
        <w:rPr>
          <w:rFonts w:ascii="Times New Roman" w:eastAsia="Times New Roman" w:hAnsi="Times New Roman" w:cs="B Badr"/>
          <w:sz w:val="24"/>
          <w:szCs w:val="24"/>
          <w:rtl/>
        </w:rPr>
        <w:br/>
        <w:t>3. گروه فلسفه، كلام و دين پژوهى؛</w:t>
      </w:r>
      <w:r w:rsidRPr="00602E96">
        <w:rPr>
          <w:rFonts w:ascii="Times New Roman" w:eastAsia="Times New Roman" w:hAnsi="Times New Roman" w:cs="B Badr"/>
          <w:sz w:val="24"/>
          <w:szCs w:val="24"/>
          <w:rtl/>
        </w:rPr>
        <w:br/>
        <w:t>4. گروه اخلاق و عرفان؛</w:t>
      </w:r>
      <w:r w:rsidRPr="00602E96">
        <w:rPr>
          <w:rFonts w:ascii="Times New Roman" w:eastAsia="Times New Roman" w:hAnsi="Times New Roman" w:cs="B Badr"/>
          <w:sz w:val="24"/>
          <w:szCs w:val="24"/>
          <w:rtl/>
        </w:rPr>
        <w:br/>
        <w:t>5. گروه تربيتى و روان شناسى؛</w:t>
      </w:r>
      <w:r w:rsidRPr="00602E96">
        <w:rPr>
          <w:rFonts w:ascii="Times New Roman" w:eastAsia="Times New Roman" w:hAnsi="Times New Roman" w:cs="B Badr"/>
          <w:sz w:val="24"/>
          <w:szCs w:val="24"/>
          <w:rtl/>
        </w:rPr>
        <w:br/>
        <w:t>6. گروه انديشه سياسى؛</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7. گروه فرهنگى و اجتماعى؛</w:t>
      </w:r>
      <w:r w:rsidRPr="00602E96">
        <w:rPr>
          <w:rFonts w:ascii="Times New Roman" w:eastAsia="Times New Roman" w:hAnsi="Times New Roman" w:cs="B Badr"/>
          <w:sz w:val="24"/>
          <w:szCs w:val="24"/>
          <w:rtl/>
        </w:rPr>
        <w:br/>
        <w:t>8. گروه تاريخ و سيره.</w:t>
      </w:r>
      <w:r w:rsidRPr="00602E96">
        <w:rPr>
          <w:rFonts w:ascii="Times New Roman" w:eastAsia="Times New Roman" w:hAnsi="Times New Roman" w:cs="B Badr"/>
          <w:sz w:val="24"/>
          <w:szCs w:val="24"/>
          <w:rtl/>
        </w:rPr>
        <w:br/>
        <w:t>آن چه پيش رو داريد، بخشى از پرسش هاى مربوط به «عصمت» است كه در گروه كلام و دين پژوهى اين اداره پاسخ داده شده و سپس توسط محقق ارجمند حجه الاسلام والمسلمين حميدرضا شاكرين(زيدعزّه) همراه با اضافاتى، بازپژوهى و بازنگارى شده است.</w:t>
      </w:r>
      <w:r w:rsidRPr="00602E96">
        <w:rPr>
          <w:rFonts w:ascii="Times New Roman" w:eastAsia="Times New Roman" w:hAnsi="Times New Roman" w:cs="B Badr"/>
          <w:sz w:val="24"/>
          <w:szCs w:val="24"/>
          <w:rtl/>
        </w:rPr>
        <w:br/>
        <w:t>بر آنيم با توفيق خداوند، به تدريج ادامه اين مجموعه را تقديم شما خوبان كنيم. پيشنهادها و انتقادهاى سازنده شما، راهنماى ما در ارائه شايسته و پربارِ مجموعه هايى از اين دست خواهد بود.</w:t>
      </w:r>
      <w:r w:rsidRPr="00602E96">
        <w:rPr>
          <w:rFonts w:ascii="Times New Roman" w:eastAsia="Times New Roman" w:hAnsi="Times New Roman" w:cs="B Badr"/>
          <w:sz w:val="24"/>
          <w:szCs w:val="24"/>
          <w:rtl/>
        </w:rPr>
        <w:br/>
        <w:t>در پايان از تلاش هاى مخلصانه همكاران اداره مشاوره و پاسخ، و آقاى عليرضا مختارپور(زيدعزّه) كه زحمت ويراستارى و بازنگرى را متقبل شدند و به خصوص حجه الاسلام والمسلمين صالح قنادى(زيدعزّه) كه در بازخوانى و آماده سازى اين اثر تلاش كرده اند، تشكر و قدردانى مى شود. دوام توفيقات اين عزيزان را در جهت خدمت بيشتر به مكتب اهل بيت عليهم السلام و ارتقاء فرهنگ دينى جامعه - به ويژه دانشگاهيان - از خداوند متعال مسئلت داريم.</w:t>
      </w:r>
      <w:r w:rsidRPr="00602E96">
        <w:rPr>
          <w:rFonts w:ascii="Times New Roman" w:eastAsia="Times New Roman" w:hAnsi="Times New Roman" w:cs="B Badr"/>
          <w:sz w:val="24"/>
          <w:szCs w:val="24"/>
          <w:rtl/>
        </w:rPr>
        <w:br/>
        <w:t>اللّه ولى التوفيق</w:t>
      </w:r>
      <w:r w:rsidRPr="00602E96">
        <w:rPr>
          <w:rFonts w:ascii="Times New Roman" w:eastAsia="Times New Roman" w:hAnsi="Times New Roman" w:cs="B Badr"/>
          <w:sz w:val="24"/>
          <w:szCs w:val="24"/>
          <w:rtl/>
        </w:rPr>
        <w:br/>
        <w:t>معاون مطالعات راهبردى نهاد</w:t>
      </w:r>
      <w:r w:rsidRPr="00602E96">
        <w:rPr>
          <w:rFonts w:ascii="Times New Roman" w:eastAsia="Times New Roman" w:hAnsi="Times New Roman" w:cs="B Badr"/>
          <w:sz w:val="24"/>
          <w:szCs w:val="24"/>
          <w:rtl/>
        </w:rPr>
        <w:br/>
        <w:t>محمد اسحاق مسعودى</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شناخت عصمت</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چيستى عصمت</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1 . عصمت به چه معنا است و چگونه به دست مى آيد؟</w:t>
      </w:r>
      <w:r w:rsidRPr="00602E96">
        <w:rPr>
          <w:rFonts w:ascii="Times New Roman" w:eastAsia="Times New Roman" w:hAnsi="Times New Roman" w:cs="B Badr"/>
          <w:sz w:val="24"/>
          <w:szCs w:val="24"/>
          <w:rtl/>
        </w:rPr>
        <w:br/>
        <w:t>معناى لغوى عصمت</w:t>
      </w:r>
      <w:r w:rsidRPr="00602E96">
        <w:rPr>
          <w:rFonts w:ascii="Times New Roman" w:eastAsia="Times New Roman" w:hAnsi="Times New Roman" w:cs="B Badr"/>
          <w:sz w:val="24"/>
          <w:szCs w:val="24"/>
          <w:rtl/>
        </w:rPr>
        <w:br/>
        <w:t>«عصمت» در لغت از ماده «عصم»، به معناى منع كردن، بازداشتن يا محافظت كردن آمده است1: كاربردهاى اين واژه دلالت بر محافظت و ممانعت از امور ناپسند و ناگوار دارد.2</w:t>
      </w:r>
      <w:r w:rsidRPr="00602E96">
        <w:rPr>
          <w:rFonts w:ascii="Times New Roman" w:eastAsia="Times New Roman" w:hAnsi="Times New Roman" w:cs="B Badr"/>
          <w:sz w:val="24"/>
          <w:szCs w:val="24"/>
          <w:rtl/>
        </w:rPr>
        <w:br/>
        <w:t>واژه عصمت در قرآن نيز چندين بار به معناى لغوى آن به كار رفته است؛</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«وَ اللّهُ يَعْصِمُكَ مِنَ النّاسِ»</w:t>
      </w:r>
      <w:r w:rsidRPr="00602E96">
        <w:rPr>
          <w:rFonts w:ascii="Times New Roman" w:eastAsia="Times New Roman" w:hAnsi="Times New Roman" w:cs="B Badr"/>
          <w:sz w:val="24"/>
          <w:szCs w:val="24"/>
          <w:rtl/>
        </w:rPr>
        <w:t>3.</w:t>
      </w:r>
      <w:r w:rsidRPr="00602E96">
        <w:rPr>
          <w:rFonts w:ascii="Times New Roman" w:eastAsia="Times New Roman" w:hAnsi="Times New Roman" w:cs="B Badr"/>
          <w:b/>
          <w:bCs/>
          <w:color w:val="008000"/>
          <w:sz w:val="24"/>
          <w:szCs w:val="24"/>
          <w:rtl/>
        </w:rPr>
        <w:br/>
        <w:t>«لا عاصِمَ الْيَوْمَ مِنْ أَمْرِ اللّهِ»</w:t>
      </w:r>
      <w:r w:rsidRPr="00602E96">
        <w:rPr>
          <w:rFonts w:ascii="Times New Roman" w:eastAsia="Times New Roman" w:hAnsi="Times New Roman" w:cs="B Badr"/>
          <w:sz w:val="24"/>
          <w:szCs w:val="24"/>
          <w:rtl/>
        </w:rPr>
        <w:t>4.</w:t>
      </w:r>
      <w:r w:rsidRPr="00602E96">
        <w:rPr>
          <w:rFonts w:ascii="Times New Roman" w:eastAsia="Times New Roman" w:hAnsi="Times New Roman" w:cs="B Badr"/>
          <w:sz w:val="24"/>
          <w:szCs w:val="24"/>
          <w:rtl/>
        </w:rPr>
        <w:br/>
        <w:t>منع و بازدارى يا محافظت گاهى به نحو سلب اختيار است و گاهى به صورت فراهم كردن وسائل و مقدماتى است كه فرد بتواند به اختيار خود از كارى خوددارى كند و يا از گزندى در امان بماند.5</w:t>
      </w:r>
      <w:r w:rsidRPr="00602E96">
        <w:rPr>
          <w:rFonts w:ascii="Times New Roman" w:eastAsia="Times New Roman" w:hAnsi="Times New Roman" w:cs="B Badr"/>
          <w:sz w:val="24"/>
          <w:szCs w:val="24"/>
          <w:rtl/>
        </w:rPr>
        <w:br/>
        <w:t>برخى نيز عصمت را به معناى «وسيله بازداشتن» و «ابزار مصونيت» گرفته اند؛ نه عمل بازداشتن.</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براى مثال: اگر براى نجات غريق طنابى به درون آب افكنيم، چنانچه او طناب را گرفته و نجات يابد، گفته مى شود كه اين طناب براى او «عصمت» بود.</w:t>
      </w:r>
      <w:r w:rsidRPr="00602E96">
        <w:rPr>
          <w:rFonts w:ascii="Times New Roman" w:eastAsia="Times New Roman" w:hAnsi="Times New Roman" w:cs="B Badr"/>
          <w:sz w:val="24"/>
          <w:szCs w:val="24"/>
          <w:rtl/>
        </w:rPr>
        <w:br/>
        <w:t xml:space="preserve">برخى از مفسران، آيه شريفه </w:t>
      </w:r>
      <w:r w:rsidRPr="00602E96">
        <w:rPr>
          <w:rFonts w:ascii="Times New Roman" w:eastAsia="Times New Roman" w:hAnsi="Times New Roman" w:cs="B Badr"/>
          <w:b/>
          <w:bCs/>
          <w:color w:val="008000"/>
          <w:sz w:val="24"/>
          <w:szCs w:val="24"/>
          <w:rtl/>
        </w:rPr>
        <w:t>«وَ اعْتَصِمُوا بِحَبْلِ اللّهِ جَمِيعاً وَ لا تَفَرَّقُوا»</w:t>
      </w:r>
      <w:r w:rsidRPr="00602E96">
        <w:rPr>
          <w:rFonts w:ascii="Times New Roman" w:eastAsia="Times New Roman" w:hAnsi="Times New Roman" w:cs="B Badr"/>
          <w:sz w:val="24"/>
          <w:szCs w:val="24"/>
          <w:rtl/>
        </w:rPr>
        <w:t>6 را به همين معنا تفسير كرده اند؛ يعنى ريسمان الهى را «عصمت» خويش قرار دهيد.7</w:t>
      </w:r>
      <w:r w:rsidRPr="00602E96">
        <w:rPr>
          <w:rFonts w:ascii="Times New Roman" w:eastAsia="Times New Roman" w:hAnsi="Times New Roman" w:cs="B Badr"/>
          <w:sz w:val="24"/>
          <w:szCs w:val="24"/>
          <w:rtl/>
        </w:rPr>
        <w:br/>
        <w:t>ابن زجاج از لغت شناسان بزرگ عرب اصل عصمت را ريسمان معنى كرده و بر آن است كه اين واژه توسعه معنايى پيدا كرده تا آنجا كه به هر وسيله اى كه باعث حفظ چيزى شود، عصمت گفته مى شود.8</w:t>
      </w:r>
      <w:r w:rsidRPr="00602E96">
        <w:rPr>
          <w:rFonts w:ascii="Times New Roman" w:eastAsia="Times New Roman" w:hAnsi="Times New Roman" w:cs="B Badr"/>
          <w:sz w:val="24"/>
          <w:szCs w:val="24"/>
          <w:rtl/>
        </w:rPr>
        <w:br/>
        <w:t>بر اساس اين تعريف در معناى لغوى عصمت دو نكته لحاظ شده است:</w:t>
      </w:r>
      <w:r w:rsidRPr="00602E96">
        <w:rPr>
          <w:rFonts w:ascii="Times New Roman" w:eastAsia="Times New Roman" w:hAnsi="Times New Roman" w:cs="B Badr"/>
          <w:sz w:val="24"/>
          <w:szCs w:val="24"/>
          <w:rtl/>
        </w:rPr>
        <w:br/>
        <w:t>الف. كمك از جانب كسى براى ديگرى از طريق ارايه ابزار حفاظتى لازم.</w:t>
      </w:r>
      <w:r w:rsidRPr="00602E96">
        <w:rPr>
          <w:rFonts w:ascii="Times New Roman" w:eastAsia="Times New Roman" w:hAnsi="Times New Roman" w:cs="B Badr"/>
          <w:sz w:val="24"/>
          <w:szCs w:val="24"/>
          <w:rtl/>
        </w:rPr>
        <w:br/>
        <w:t>ب. استفاده حفاظت شونده از ابزار ارايه شده به اختيار خود.</w:t>
      </w:r>
      <w:r w:rsidRPr="00602E96">
        <w:rPr>
          <w:rFonts w:ascii="Times New Roman" w:eastAsia="Times New Roman" w:hAnsi="Times New Roman" w:cs="B Badr"/>
          <w:sz w:val="24"/>
          <w:szCs w:val="24"/>
          <w:rtl/>
        </w:rPr>
        <w:br/>
        <w:t xml:space="preserve">اين معنا با نصوص دينى نيز همخوانى دارد. امير مؤمنان عليه السلام فرموده اند: </w:t>
      </w:r>
      <w:r w:rsidRPr="00602E96">
        <w:rPr>
          <w:rFonts w:ascii="Times New Roman" w:eastAsia="Times New Roman" w:hAnsi="Times New Roman" w:cs="B Badr"/>
          <w:b/>
          <w:bCs/>
          <w:color w:val="008000"/>
          <w:sz w:val="24"/>
          <w:szCs w:val="24"/>
          <w:rtl/>
        </w:rPr>
        <w:t>«انّ التّقوى عصمة لك فى حياتك»</w:t>
      </w:r>
      <w:r w:rsidRPr="00602E96">
        <w:rPr>
          <w:rFonts w:ascii="Times New Roman" w:eastAsia="Times New Roman" w:hAnsi="Times New Roman" w:cs="B Badr"/>
          <w:sz w:val="24"/>
          <w:szCs w:val="24"/>
          <w:rtl/>
        </w:rPr>
        <w:t>9؛ «تقوى عصمت (نگهدارنده) تو در زندگانى ات است».</w:t>
      </w:r>
      <w:r w:rsidRPr="00602E96">
        <w:rPr>
          <w:rFonts w:ascii="Times New Roman" w:eastAsia="Times New Roman" w:hAnsi="Times New Roman" w:cs="B Badr"/>
          <w:sz w:val="24"/>
          <w:szCs w:val="24"/>
          <w:rtl/>
        </w:rPr>
        <w:br/>
        <w:t>معناى اصطلاحى</w:t>
      </w:r>
      <w:r w:rsidRPr="00602E96">
        <w:rPr>
          <w:rFonts w:ascii="Times New Roman" w:eastAsia="Times New Roman" w:hAnsi="Times New Roman" w:cs="B Badr"/>
          <w:sz w:val="24"/>
          <w:szCs w:val="24"/>
          <w:rtl/>
        </w:rPr>
        <w:br/>
        <w:t>عصمت در اصطلاح علم كلام، نيرويى درونى است كه انسان را از ارتكاب گناه يا خطا باز مى دارد. در تعريف اصطلاحى عصمت آمده است:</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«العصمةُ لطفٌ يمنع مَن اختص به مِن الخطاء و لا يمنعه على وجه القهر و الاّ لم يكن المعصوم مُثاباً»</w:t>
      </w:r>
      <w:r w:rsidRPr="00602E96">
        <w:rPr>
          <w:rFonts w:ascii="Times New Roman" w:eastAsia="Times New Roman" w:hAnsi="Times New Roman" w:cs="B Badr"/>
          <w:sz w:val="24"/>
          <w:szCs w:val="24"/>
          <w:rtl/>
        </w:rPr>
        <w:t>10؛ «عصمت لطف[ى از ناحيه پروردگار ]است كه هر كه بدان اختصاص يابد را از خطا باز مى دارد، اما نه به صورت جبرى؛ زيرا اگر جبرى باشد براى معصوم پاداشى در بر نخواهد داشت».</w:t>
      </w:r>
      <w:r w:rsidRPr="00602E96">
        <w:rPr>
          <w:rFonts w:ascii="Times New Roman" w:eastAsia="Times New Roman" w:hAnsi="Times New Roman" w:cs="B Badr"/>
          <w:sz w:val="24"/>
          <w:szCs w:val="24"/>
          <w:rtl/>
        </w:rPr>
        <w:br/>
        <w:t>مشهور فيلسوفان و برخى از متكلمان گفته اند: عصمت ملكه اى نفسانى است كه انسان را ارتكاب گناه باز مى دارد؛ هر چند كه قدرت بر انجام آن را از او سلب نمى كند.11</w:t>
      </w:r>
      <w:r w:rsidRPr="00602E96">
        <w:rPr>
          <w:rFonts w:ascii="Times New Roman" w:eastAsia="Times New Roman" w:hAnsi="Times New Roman" w:cs="B Badr"/>
          <w:sz w:val="24"/>
          <w:szCs w:val="24"/>
          <w:rtl/>
        </w:rPr>
        <w:br/>
        <w:t>چگونگى عصمت</w:t>
      </w:r>
      <w:r w:rsidRPr="00602E96">
        <w:rPr>
          <w:rFonts w:ascii="Times New Roman" w:eastAsia="Times New Roman" w:hAnsi="Times New Roman" w:cs="B Badr"/>
          <w:sz w:val="24"/>
          <w:szCs w:val="24"/>
          <w:rtl/>
        </w:rPr>
        <w:br/>
        <w:t>از آنچه در تعريف پيش گفته آمد چند نكته در رابطه با چگونگى عصمت به دست مى آيد:</w:t>
      </w:r>
      <w:r w:rsidRPr="00602E96">
        <w:rPr>
          <w:rFonts w:ascii="Times New Roman" w:eastAsia="Times New Roman" w:hAnsi="Times New Roman" w:cs="B Badr"/>
          <w:sz w:val="24"/>
          <w:szCs w:val="24"/>
          <w:rtl/>
        </w:rPr>
        <w:br/>
        <w:t>يك. عصمت «ملكه» است. ملكه در مقابل «حال» قرار دارد و عبارت است از صفت راسخ نفسانى كه در آن زوال و تغييرى نيست. اما «حال» صفتى نفسانى است كه ثابت و هميشگى نباشد. بنابراين عصمت صفتى است كه در نفس رسوخ كرده و انسان را از گناهان باز مى دارد، هر چند قدرت بر انجام گناه را از او سلب نمى كند.12</w:t>
      </w:r>
      <w:r w:rsidRPr="00602E96">
        <w:rPr>
          <w:rFonts w:ascii="Times New Roman" w:eastAsia="Times New Roman" w:hAnsi="Times New Roman" w:cs="B Badr"/>
          <w:sz w:val="24"/>
          <w:szCs w:val="24"/>
          <w:rtl/>
        </w:rPr>
        <w:br/>
        <w:t>دو. عصمت، انسان را از خطا و گناه باز مى دارد.</w:t>
      </w:r>
      <w:r w:rsidRPr="00602E96">
        <w:rPr>
          <w:rFonts w:ascii="Times New Roman" w:eastAsia="Times New Roman" w:hAnsi="Times New Roman" w:cs="B Badr"/>
          <w:sz w:val="24"/>
          <w:szCs w:val="24"/>
          <w:rtl/>
        </w:rPr>
        <w:br/>
        <w:t>سه. منظور از عدم ارتكاب گناه اين است كه چون گناه عبارت از هتك حرمت بندگى و مخالفت با دستورات حضرت حق است و در هر حال يا به زبان و يا در عمل با مقام بندگى منافات دارد، انسان معصوم در درون خود حالتى ثابت دارد كه او را از افتادن در دره مخالفت باز مى دارد و به او اجازه گناه و اشتباه نمى دهد.13</w:t>
      </w:r>
      <w:r w:rsidRPr="00602E96">
        <w:rPr>
          <w:rFonts w:ascii="Times New Roman" w:eastAsia="Times New Roman" w:hAnsi="Times New Roman" w:cs="B Badr"/>
          <w:sz w:val="24"/>
          <w:szCs w:val="24"/>
          <w:rtl/>
        </w:rPr>
        <w:br/>
        <w:t xml:space="preserve">چهار. منظور از عصمت از خطا و اشتباه حداقل اين است كه انسان معصوم اگر پيامبر باشد در دريافت وحى و تبليغ و اجراى رسالت </w:t>
      </w:r>
      <w:r w:rsidRPr="00602E96">
        <w:rPr>
          <w:rFonts w:ascii="Times New Roman" w:eastAsia="Times New Roman" w:hAnsi="Times New Roman" w:cs="B Badr"/>
          <w:sz w:val="24"/>
          <w:szCs w:val="24"/>
          <w:rtl/>
        </w:rPr>
        <w:lastRenderedPageBreak/>
        <w:t>الهى خود اشتباه نمى كند. به عبارت ديگر در دريافت حقيقت، بيان، تطبيق واجراى آن مصون از اشتباه است.</w:t>
      </w:r>
      <w:r w:rsidRPr="00602E96">
        <w:rPr>
          <w:rFonts w:ascii="Times New Roman" w:eastAsia="Times New Roman" w:hAnsi="Times New Roman" w:cs="B Badr"/>
          <w:sz w:val="24"/>
          <w:szCs w:val="24"/>
          <w:rtl/>
        </w:rPr>
        <w:br/>
        <w:t>پنج. اين نيروى درونى و ملكه نفسانى در موجودى است كه قابليت و شأنيّت آن را داشته باشند. براى مثال درباره ماشين حساب، رايانه و يا حيوانات نمى شود گفت داراى ملكه اى هستند كه به واسطه آن گناه نمى كنند. زيرا آنها به خاطر فقدان اختيار شأنيّت گناه ندارند و به گونه اى ساخته و آفريده شده اند كه گناه درباره آنها معنى ندارد. بنابراين عصمت اساسا در حوزه كُنش اختيارى انسان معنى دارد.</w:t>
      </w:r>
      <w:r w:rsidRPr="00602E96">
        <w:rPr>
          <w:rFonts w:ascii="Times New Roman" w:eastAsia="Times New Roman" w:hAnsi="Times New Roman" w:cs="B Badr"/>
          <w:sz w:val="24"/>
          <w:szCs w:val="24"/>
          <w:rtl/>
        </w:rPr>
        <w:br/>
        <w:t>شش. عصمت سازگار با اختيار آدمى است، و مستند به امداد الهى است، لذا اختيار و فيض الهى دو ركن عصمت مى باشند و هيچ يك از دو عامل ياد شده به تنهايى علّت تامّه عصمت نيست.</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عصمت و شهوت</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2 . اگر پيامبران و امامان عليهم السلام مثل ما انسانند، يعنى داراى قواى شهوانى و نفسانى اند و هم ميل به خوبى ها دارند و هم ميل به بدى ها، پس چطور مى شود كه از هر گناه و اشتباهى معصوم باشند؟</w:t>
      </w:r>
      <w:r w:rsidRPr="00602E96">
        <w:rPr>
          <w:rFonts w:ascii="Times New Roman" w:eastAsia="Times New Roman" w:hAnsi="Times New Roman" w:cs="B Badr"/>
          <w:sz w:val="24"/>
          <w:szCs w:val="24"/>
          <w:rtl/>
        </w:rPr>
        <w:br/>
        <w:t>منشأ اين اشكال آن است كه گمان شده است لازمه وجود غرايز و قواى نفسانى و شهوانى در آدمى انجام حتمى گناه و معصيت است؛ اين برداشتى نادرست مى باشد. وجود اميال متضاد و برخوردارى انسان از قواى شهوانى، حكمت ها و فلسفه هاى ارزشمندى دارد. از طرف ديگر اين قوا عامل حتمى گناه نيست، بلكه تنها زمينه ساز و فراهم كننده شرايط درونى ميل به گناهان است. در مقابل عقل و فطرت نيز وجود دارد و انسان مى تواند در ميان دو گزينه نيك و بد يكى را برگزيند و ديگرى را فروگذارد.</w:t>
      </w:r>
      <w:r w:rsidRPr="00602E96">
        <w:rPr>
          <w:rFonts w:ascii="Times New Roman" w:eastAsia="Times New Roman" w:hAnsi="Times New Roman" w:cs="B Badr"/>
          <w:sz w:val="24"/>
          <w:szCs w:val="24"/>
          <w:rtl/>
        </w:rPr>
        <w:br/>
        <w:t>انبيا نيز همچون ديگران برخوردار از قواى انسانى اند و از همين رو زمينه انجام گناه در آنها وجود دارد، امّا صِرف وجود زمينه يك چيز براى تحقّق آن كافى نيست و وجود آن را حتمى و ضرورى نمى سازد. از ديگر سو عوامل ديگرى چون درك حقيقت گناه، علم به عواقب وخيم آن و انگيزه بسيار نيرومندى براى پاك زيستن نيز در انبيا وجود داشته كه مانع و سدّى استوار در برابر لجام گسيختگى نَفْس و گرايش آنان به گناه گرديده است. معصومان به كمك اين عوامل توانسته اند به خوبى خود را كنترل نموده و از هر لغزشى دور بمانند. بنابراين بايد توجّه داشت كه:</w:t>
      </w:r>
      <w:r w:rsidRPr="00602E96">
        <w:rPr>
          <w:rFonts w:ascii="Times New Roman" w:eastAsia="Times New Roman" w:hAnsi="Times New Roman" w:cs="B Badr"/>
          <w:sz w:val="24"/>
          <w:szCs w:val="24"/>
          <w:rtl/>
        </w:rPr>
        <w:br/>
        <w:t>1. قوام انسانيّت به گناه يا خطا كردن نيست.</w:t>
      </w:r>
      <w:r w:rsidRPr="00602E96">
        <w:rPr>
          <w:rFonts w:ascii="Times New Roman" w:eastAsia="Times New Roman" w:hAnsi="Times New Roman" w:cs="B Badr"/>
          <w:sz w:val="24"/>
          <w:szCs w:val="24"/>
          <w:rtl/>
        </w:rPr>
        <w:br/>
        <w:t>2. وجود زمينه هاى گناه مستلزم حتميّت و وقوع آن نيست.</w:t>
      </w:r>
      <w:r w:rsidRPr="00602E96">
        <w:rPr>
          <w:rFonts w:ascii="Times New Roman" w:eastAsia="Times New Roman" w:hAnsi="Times New Roman" w:cs="B Badr"/>
          <w:sz w:val="24"/>
          <w:szCs w:val="24"/>
          <w:rtl/>
        </w:rPr>
        <w:br/>
        <w:t>3. انسان در عين دارا بودن زمينه هاى گناه، دارنده عوامل و ويژگى بازدارنده نيز هست و با اختيار خود مى تواند خوب يا بد را برگزيند.</w:t>
      </w:r>
      <w:r w:rsidRPr="00602E96">
        <w:rPr>
          <w:rFonts w:ascii="Times New Roman" w:eastAsia="Times New Roman" w:hAnsi="Times New Roman" w:cs="B Badr"/>
          <w:sz w:val="24"/>
          <w:szCs w:val="24"/>
          <w:rtl/>
        </w:rPr>
        <w:br/>
        <w:t>4. معصومان اگرچه برتر و فراتر از انسان نيستند، اما انسان هاى برترى هستند. پس اگر برخى حقيقت و صورت واقعى گناه را به درستى درك نكرده و انگيزه نيرومندى براى ترك معصيت ندارند و همواره خود را در اسارت هواهاى نفسانى مى يابند، نبايد پاكان و اولياى الهى را با خود مقايسه كرده و آنچه را كه فراتر از سطح انديشه و كردار خويش است، انكار كنند.</w:t>
      </w:r>
      <w:r w:rsidRPr="00602E96">
        <w:rPr>
          <w:rFonts w:ascii="Times New Roman" w:eastAsia="Times New Roman" w:hAnsi="Times New Roman" w:cs="B Badr"/>
          <w:sz w:val="24"/>
          <w:szCs w:val="24"/>
          <w:rtl/>
        </w:rPr>
        <w:br/>
        <w:t>كار پاكان را قياس از خود مگير</w:t>
      </w:r>
      <w:r w:rsidRPr="00602E96">
        <w:rPr>
          <w:rFonts w:ascii="Times New Roman" w:eastAsia="Times New Roman" w:hAnsi="Times New Roman" w:cs="B Badr"/>
          <w:sz w:val="24"/>
          <w:szCs w:val="24"/>
          <w:rtl/>
        </w:rPr>
        <w:br/>
        <w:t>گر چه ماند در نبشتن شير و شير</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جمله عالم زين سبب گمراه شد</w:t>
      </w:r>
      <w:r w:rsidRPr="00602E96">
        <w:rPr>
          <w:rFonts w:ascii="Times New Roman" w:eastAsia="Times New Roman" w:hAnsi="Times New Roman" w:cs="B Badr"/>
          <w:sz w:val="24"/>
          <w:szCs w:val="24"/>
          <w:rtl/>
        </w:rPr>
        <w:br/>
        <w:t>كم كسى ز ابدال حق آگاه شد</w:t>
      </w:r>
      <w:r w:rsidRPr="00602E96">
        <w:rPr>
          <w:rFonts w:ascii="Times New Roman" w:eastAsia="Times New Roman" w:hAnsi="Times New Roman" w:cs="B Badr"/>
          <w:sz w:val="24"/>
          <w:szCs w:val="24"/>
          <w:rtl/>
        </w:rPr>
        <w:br/>
        <w:t>همسرى با انبيا برداشتند</w:t>
      </w:r>
      <w:r w:rsidRPr="00602E96">
        <w:rPr>
          <w:rFonts w:ascii="Times New Roman" w:eastAsia="Times New Roman" w:hAnsi="Times New Roman" w:cs="B Badr"/>
          <w:sz w:val="24"/>
          <w:szCs w:val="24"/>
          <w:rtl/>
        </w:rPr>
        <w:br/>
        <w:t>اوليا را همچو خود پنداشتند</w:t>
      </w:r>
      <w:r w:rsidRPr="00602E96">
        <w:rPr>
          <w:rFonts w:ascii="Times New Roman" w:eastAsia="Times New Roman" w:hAnsi="Times New Roman" w:cs="B Badr"/>
          <w:sz w:val="24"/>
          <w:szCs w:val="24"/>
          <w:rtl/>
        </w:rPr>
        <w:br/>
        <w:t>گفته اينك ما بشر ايشان بشر</w:t>
      </w:r>
      <w:r w:rsidRPr="00602E96">
        <w:rPr>
          <w:rFonts w:ascii="Times New Roman" w:eastAsia="Times New Roman" w:hAnsi="Times New Roman" w:cs="B Badr"/>
          <w:sz w:val="24"/>
          <w:szCs w:val="24"/>
          <w:rtl/>
        </w:rPr>
        <w:br/>
        <w:t>ما و ايشان بسته خوابيم و خور</w:t>
      </w:r>
      <w:r w:rsidRPr="00602E96">
        <w:rPr>
          <w:rFonts w:ascii="Times New Roman" w:eastAsia="Times New Roman" w:hAnsi="Times New Roman" w:cs="B Badr"/>
          <w:sz w:val="24"/>
          <w:szCs w:val="24"/>
          <w:rtl/>
        </w:rPr>
        <w:br/>
        <w:t>اين ندانستند ايشان از عما</w:t>
      </w:r>
      <w:r w:rsidRPr="00602E96">
        <w:rPr>
          <w:rFonts w:ascii="Times New Roman" w:eastAsia="Times New Roman" w:hAnsi="Times New Roman" w:cs="B Badr"/>
          <w:sz w:val="24"/>
          <w:szCs w:val="24"/>
          <w:rtl/>
        </w:rPr>
        <w:br/>
        <w:t>هست فرقى در ميان بى منتها</w:t>
      </w:r>
      <w:r w:rsidRPr="00602E96">
        <w:rPr>
          <w:rFonts w:ascii="Times New Roman" w:eastAsia="Times New Roman" w:hAnsi="Times New Roman" w:cs="B Badr"/>
          <w:sz w:val="24"/>
          <w:szCs w:val="24"/>
          <w:rtl/>
        </w:rPr>
        <w:br/>
        <w:t>هر دو گون زنبور خوردند از محل</w:t>
      </w:r>
      <w:r w:rsidRPr="00602E96">
        <w:rPr>
          <w:rFonts w:ascii="Times New Roman" w:eastAsia="Times New Roman" w:hAnsi="Times New Roman" w:cs="B Badr"/>
          <w:sz w:val="24"/>
          <w:szCs w:val="24"/>
          <w:rtl/>
        </w:rPr>
        <w:br/>
        <w:t>ليك شد زان نيش و زين ديگر عسل</w:t>
      </w:r>
      <w:r w:rsidRPr="00602E96">
        <w:rPr>
          <w:rFonts w:ascii="Times New Roman" w:eastAsia="Times New Roman" w:hAnsi="Times New Roman" w:cs="B Badr"/>
          <w:sz w:val="24"/>
          <w:szCs w:val="24"/>
          <w:rtl/>
        </w:rPr>
        <w:br/>
        <w:t>هر دو گون آهو گيا خوردند و آب</w:t>
      </w:r>
      <w:r w:rsidRPr="00602E96">
        <w:rPr>
          <w:rFonts w:ascii="Times New Roman" w:eastAsia="Times New Roman" w:hAnsi="Times New Roman" w:cs="B Badr"/>
          <w:sz w:val="24"/>
          <w:szCs w:val="24"/>
          <w:rtl/>
        </w:rPr>
        <w:br/>
        <w:t>زين يكى سرگين شد و زان مُشك ناب</w:t>
      </w:r>
      <w:r w:rsidRPr="00602E96">
        <w:rPr>
          <w:rFonts w:ascii="Times New Roman" w:eastAsia="Times New Roman" w:hAnsi="Times New Roman" w:cs="B Badr"/>
          <w:sz w:val="24"/>
          <w:szCs w:val="24"/>
          <w:rtl/>
        </w:rPr>
        <w:br/>
        <w:t>هر دو نى خوردند از يك آبخور</w:t>
      </w:r>
      <w:r w:rsidRPr="00602E96">
        <w:rPr>
          <w:rFonts w:ascii="Times New Roman" w:eastAsia="Times New Roman" w:hAnsi="Times New Roman" w:cs="B Badr"/>
          <w:sz w:val="24"/>
          <w:szCs w:val="24"/>
          <w:rtl/>
        </w:rPr>
        <w:br/>
        <w:t>اين يكى خالى و آن ديگر شكر</w:t>
      </w:r>
      <w:r w:rsidRPr="00602E96">
        <w:rPr>
          <w:rFonts w:ascii="Times New Roman" w:eastAsia="Times New Roman" w:hAnsi="Times New Roman" w:cs="B Badr"/>
          <w:sz w:val="24"/>
          <w:szCs w:val="24"/>
          <w:rtl/>
        </w:rPr>
        <w:br/>
        <w:t>صدهزاران اين چنين اشباه بين</w:t>
      </w:r>
      <w:r w:rsidRPr="00602E96">
        <w:rPr>
          <w:rFonts w:ascii="Times New Roman" w:eastAsia="Times New Roman" w:hAnsi="Times New Roman" w:cs="B Badr"/>
          <w:sz w:val="24"/>
          <w:szCs w:val="24"/>
          <w:rtl/>
        </w:rPr>
        <w:br/>
        <w:t>فرقشان هفتاد ساله راه بين14</w:t>
      </w:r>
      <w:r w:rsidRPr="00602E96">
        <w:rPr>
          <w:rFonts w:ascii="Times New Roman" w:eastAsia="Times New Roman" w:hAnsi="Times New Roman" w:cs="B Badr"/>
          <w:sz w:val="24"/>
          <w:szCs w:val="24"/>
          <w:rtl/>
        </w:rPr>
        <w:br/>
        <w:t>شايد اين پرسش به ميان آيد كه اگر پيامبران و امامان عليهم السلام ميل و قواى شهوانى داشته باشند ولى گناه نكنند؛ چه ضرورتى دارد كه چنين نيرو و قوايى را داشته باشند؟!</w:t>
      </w:r>
      <w:r w:rsidRPr="00602E96">
        <w:rPr>
          <w:rFonts w:ascii="Times New Roman" w:eastAsia="Times New Roman" w:hAnsi="Times New Roman" w:cs="B Badr"/>
          <w:sz w:val="24"/>
          <w:szCs w:val="24"/>
          <w:rtl/>
        </w:rPr>
        <w:br/>
        <w:t>در اين باره گفتنى است كاركرد قواى شهوانى تنها در گناه نيست، بلكه كاركردهاى مثبت فراوانى نيز دارد، به طورى كه ميل به ازدواج، تشكيل خانواده و استمرار نسل بشرى همگى برون داد نيروى شهوت در وجود آدمى است. آنچه نكوهش شده است كاربرد اين نيرو در خارج از چارچوب شرع و قانون است. افزون بر آن هنر انسان بودن و استحقاق ثواب به آن است كه شخص با داشتن نيروى شهوت و غضب، بتواند خود را كنترل كند و گرايش ها و كنش هاى خود را تسليم حكم عقل و شرع نمايد.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علم و عصمت</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3 . غالبا گفته مى شود علت عصمت معصومان علم خاصى است كه دارند. اين علم چه خصوصيتى دارد كه در آنها موجب عصمت مى شود، اما ما با اين كه بدى گناه و عذاب آن را مى دانيم، باز گناه مى كنيم؟</w:t>
      </w:r>
      <w:r w:rsidRPr="00602E96">
        <w:rPr>
          <w:rFonts w:ascii="Times New Roman" w:eastAsia="Times New Roman" w:hAnsi="Times New Roman" w:cs="B Badr"/>
          <w:sz w:val="24"/>
          <w:szCs w:val="24"/>
          <w:rtl/>
        </w:rPr>
        <w:br/>
        <w:t>بيشتر دانسته هاى ما ناقص، غير يقينى و از سنخ دانش حصولى هستند. علم حصولى، ظنّى و مدرسه اى به تنهايى نمى تواند چنان عزم و نيرويى بدهد كه شخص با استوارى كامل در برابر آلودگى ها مقاومت كند. علم حصولى انسان را توانمند مى كند، اما نه آنسان كه در همه موارد از كمين گاه شيطان بگريزد و اراده گناه در او ايجاد نشود.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عالِم واقعى كسى است كه در همه احوال خود را در محضر خدا و خدا را ناظر خود ببيند و حيا كند از اين كه مبادا عملى را مرتكب شود كه او نهى كرده است. اين علم از سنخ دانش حصولى و مفهومى نيست، بلكه در پرتو دانش شهودى و حضورى شخص خود را در محضر خدا مى بيند و مى يابد.</w:t>
      </w:r>
      <w:r w:rsidRPr="00602E96">
        <w:rPr>
          <w:rFonts w:ascii="Times New Roman" w:eastAsia="Times New Roman" w:hAnsi="Times New Roman" w:cs="B Badr"/>
          <w:sz w:val="24"/>
          <w:szCs w:val="24"/>
          <w:rtl/>
        </w:rPr>
        <w:br/>
        <w:t>آيه اللّه جوادى آملى در اين باره مى نويسد: «عصمت، شهود خاصى است كه انسان را از گناه باز مى دارد. اصل شهود مربوط به عقل نظرى است و پرهيز از گناه راجع به عقل علمى است. عصمت كامل بدون شهود، امكان ندارد و آن مقام اخلاص علمى و شهودى است كه حدوثاً و بقاءً مصونيت دارد».15</w:t>
      </w:r>
      <w:r w:rsidRPr="00602E96">
        <w:rPr>
          <w:rFonts w:ascii="Times New Roman" w:eastAsia="Times New Roman" w:hAnsi="Times New Roman" w:cs="B Badr"/>
          <w:sz w:val="24"/>
          <w:szCs w:val="24"/>
          <w:rtl/>
        </w:rPr>
        <w:br/>
        <w:t>از طرف ديگر انسان در علم حضورى و شهودى حقيقت و ملكوت گناه را مى بيند كه عين عذاب، آتش، سوزانندگى، جلوه گاه غضب الهى و دورى از رحمت ربّ العالمين است. هيچ يك از ما حاضر نيست گوشت انسان مرده اى را بخورد. پس آنكه با علم حضورى و يقينى مى بيند كه حقيقت غيبت مؤمن، خوردن گوشت برادر مرده خويش و خوردن مال حرام، بلعيدن آتش سوزان است، از اين كارها با تمام وجود گريزان است و هرگز حاضر به انجام آنها نيست. پس مهم كسب اين علم است و آن هم زحمت مجاهده با نفس و رياضت هاى شرعى مى خواهد.</w:t>
      </w:r>
      <w:r w:rsidRPr="00602E96">
        <w:rPr>
          <w:rFonts w:ascii="Times New Roman" w:eastAsia="Times New Roman" w:hAnsi="Times New Roman" w:cs="B Badr"/>
          <w:sz w:val="24"/>
          <w:szCs w:val="24"/>
          <w:rtl/>
        </w:rPr>
        <w:br/>
        <w:t>تفاوت انسان معصوم با ديگر انسان هاى مؤمن و متّقى اين است كه او داراى شهود دائمى است و همواره خود را در محضر حق مى بيند، اما مؤمن عادى گاه داراى علم حضورى و گاه حصولى است كه غفلت بر آن چيره مى شود و او را به گناه و خطا وا مى دارد. كسى كه در حد نازلى اهل تقوا است، گاهى شدّت توجّهش به شهوات باعث مى شود كه تقوا در او ضعيف شود و ميل به حرام در او ايجاد گردد. اما انسان معصوم داراى علمى است كه هيچگاه مغلوب علل و اسباب ديگر نمى شود، زيرا علم او معمولى و حصولى نيست كه از راه اكتساب و تصوّر و تصديق حاصل شده باشد. محل اين علم قلب معصوم است.16</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ما و عصمت</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4 . پيامبر صلى الله عليه و آله و ائمه اطهار عليهم السلام معصوم بودند و از همان اول عمرشان طعم شيرين عرفان را چشيده اند، ولى ما بدبخت ها بايد يك عمر زجر بكشيم تا به خدا برسيم؛ البتّه معلوم هم نيست برسيم. اگر آن علمى كه خدا به پيامبر صلى الله عليه و آله و امامان عليهم السلام داده بود به ما هم مى داد، معصوم مى شديم. آيا اين درست است؟</w:t>
      </w:r>
      <w:r w:rsidRPr="00602E96">
        <w:rPr>
          <w:rFonts w:ascii="Times New Roman" w:eastAsia="Times New Roman" w:hAnsi="Times New Roman" w:cs="B Badr"/>
          <w:sz w:val="24"/>
          <w:szCs w:val="24"/>
          <w:rtl/>
        </w:rPr>
        <w:br/>
        <w:t>اين سخن شايد از جهتى درست باشد، ولى از جهاتى ديگر درست نيست. توضيح اين كه:</w:t>
      </w:r>
      <w:r w:rsidRPr="00602E96">
        <w:rPr>
          <w:rFonts w:ascii="Times New Roman" w:eastAsia="Times New Roman" w:hAnsi="Times New Roman" w:cs="B Badr"/>
          <w:sz w:val="24"/>
          <w:szCs w:val="24"/>
          <w:rtl/>
        </w:rPr>
        <w:br/>
        <w:t>يك. از اين جهت شايد درست باشد كه اگر واقعا علوم ياد شده را، آن هم با ويژگى هايى كه موجب عصمت شود، هر كسى دارا باشد، به طور معمول بايد معصومانه زندگى كند و از كمترين گناه و آلودگى پيراسته باشد.</w:t>
      </w:r>
      <w:r w:rsidRPr="00602E96">
        <w:rPr>
          <w:rFonts w:ascii="Times New Roman" w:eastAsia="Times New Roman" w:hAnsi="Times New Roman" w:cs="B Badr"/>
          <w:sz w:val="24"/>
          <w:szCs w:val="24"/>
          <w:rtl/>
        </w:rPr>
        <w:br/>
        <w:t>دو. از جهاتى درست نيست، از جمله اين كه گمان شده است چنين علمى دلخواهانه عطا شده و يا بدون پشتوانه پاك رفتارى سخت كوشانه و جهاد دائمى با هواهاى نفسانى به دست آمدنى است. اما آيا واقعيت چنين است؟ هرگز.</w:t>
      </w:r>
      <w:r w:rsidRPr="00602E96">
        <w:rPr>
          <w:rFonts w:ascii="Times New Roman" w:eastAsia="Times New Roman" w:hAnsi="Times New Roman" w:cs="B Badr"/>
          <w:sz w:val="24"/>
          <w:szCs w:val="24"/>
          <w:rtl/>
        </w:rPr>
        <w:br/>
        <w:t xml:space="preserve">قطعا اگر جهاد بزرگ اختيارى انبيا و امامان عليهماالسلام در برابر خواهش هاى نفسانى و اطاعت از پروردگار نبود، و خداوند، با علم ازلى خويش، چنين شايستگى اى را در ايشان نمى يافت، هرگز آنان را از چنان دانشى بهره مند نمى ساخت. اين نه از آن رو است كه آنان مى توانستند آن علوم را دريافت كنند، ولى خدا محرومشان مى كرد. از اين رو كه حقيقتا شايستگى و امكان دريافت </w:t>
      </w:r>
      <w:r w:rsidRPr="00602E96">
        <w:rPr>
          <w:rFonts w:ascii="Times New Roman" w:eastAsia="Times New Roman" w:hAnsi="Times New Roman" w:cs="B Badr"/>
          <w:sz w:val="24"/>
          <w:szCs w:val="24"/>
          <w:rtl/>
        </w:rPr>
        <w:lastRenderedPageBreak/>
        <w:t>چنان علمى را نداشته و امكان افاضه چنين فيضى به آنان فراهم نمى شد. براى روشن تر شدن مطلب توجّه به چند نكته لازم است:</w:t>
      </w:r>
      <w:r w:rsidRPr="00602E96">
        <w:rPr>
          <w:rFonts w:ascii="Times New Roman" w:eastAsia="Times New Roman" w:hAnsi="Times New Roman" w:cs="B Badr"/>
          <w:sz w:val="24"/>
          <w:szCs w:val="24"/>
          <w:rtl/>
        </w:rPr>
        <w:br/>
        <w:t>الف. فياضيت مطلقه الهى، ايجاب مى كند كه هر كس قابليت و استعداد كمالى را دارد، همه شرايط لازم براى به فعليت رسيدن آن كمال را در اختيارش قرار دهد.</w:t>
      </w:r>
      <w:r w:rsidRPr="00602E96">
        <w:rPr>
          <w:rFonts w:ascii="Times New Roman" w:eastAsia="Times New Roman" w:hAnsi="Times New Roman" w:cs="B Badr"/>
          <w:sz w:val="24"/>
          <w:szCs w:val="24"/>
          <w:rtl/>
        </w:rPr>
        <w:br/>
        <w:t>به عبارت ديگر از ناحيه خداوند، هيچ گونه كوتاهى و بُخلى در اين باره نيست. بنابراين اگر واقعاً ما قابليت دريافت علم لدنّى را دارا بوده و با داشتن آن، حقيقتاً از عصمت برخوردار مى شديم، خداوند آن علم را به ما عطا مى كرد.</w:t>
      </w:r>
      <w:r w:rsidRPr="00602E96">
        <w:rPr>
          <w:rFonts w:ascii="Times New Roman" w:eastAsia="Times New Roman" w:hAnsi="Times New Roman" w:cs="B Badr"/>
          <w:sz w:val="24"/>
          <w:szCs w:val="24"/>
          <w:rtl/>
        </w:rPr>
        <w:br/>
        <w:t>ب. اگر اندكى دقّت كنيم؛ نسبت به اين ادعا كه اگر ما هم علم معصومان را داشتيم، معصومانه عمل مى كرديم، قدرى محتاطانه تر سخن مى گفتيم.</w:t>
      </w:r>
      <w:r w:rsidRPr="00602E96">
        <w:rPr>
          <w:rFonts w:ascii="Times New Roman" w:eastAsia="Times New Roman" w:hAnsi="Times New Roman" w:cs="B Badr"/>
          <w:sz w:val="24"/>
          <w:szCs w:val="24"/>
          <w:rtl/>
        </w:rPr>
        <w:br/>
        <w:t>جا دارد از خود بپرسيم مگر ما نسبت به آنچه مى دانيم چگونه عمل مى كنيم؟ مگر نه اين است كه در بسيارى از موارد بر خلاف علم و آگاهى خود عمل مى كنيم؟ اگر واقعا ما به همين مقدار دانسته هاى خود درست عمل كنيم، خداوند ابواب ديگر دانش ها و معارف را به رويمان خواهد گشود و از ما دستگيرى خواهد كرد.</w:t>
      </w:r>
      <w:r w:rsidRPr="00602E96">
        <w:rPr>
          <w:rFonts w:ascii="Times New Roman" w:eastAsia="Times New Roman" w:hAnsi="Times New Roman" w:cs="B Badr"/>
          <w:sz w:val="24"/>
          <w:szCs w:val="24"/>
          <w:rtl/>
        </w:rPr>
        <w:br/>
        <w:t xml:space="preserve">در روايت است: </w:t>
      </w:r>
      <w:r w:rsidRPr="00602E96">
        <w:rPr>
          <w:rFonts w:ascii="Times New Roman" w:eastAsia="Times New Roman" w:hAnsi="Times New Roman" w:cs="B Badr"/>
          <w:b/>
          <w:bCs/>
          <w:color w:val="008000"/>
          <w:sz w:val="24"/>
          <w:szCs w:val="24"/>
          <w:rtl/>
        </w:rPr>
        <w:t>«من عمل بما علم علّمه اللَّه علم ما لا يعلم»</w:t>
      </w:r>
      <w:r w:rsidRPr="00602E96">
        <w:rPr>
          <w:rFonts w:ascii="Times New Roman" w:eastAsia="Times New Roman" w:hAnsi="Times New Roman" w:cs="B Badr"/>
          <w:sz w:val="24"/>
          <w:szCs w:val="24"/>
          <w:rtl/>
        </w:rPr>
        <w:t>17؛ «هر كس به آنچه [از حقايق] كه مى داند عمل كند؛ خداوند دانش آنچه را كه نمى داند به او خواهد آموخت».</w:t>
      </w:r>
      <w:r w:rsidRPr="00602E96">
        <w:rPr>
          <w:rFonts w:ascii="Times New Roman" w:eastAsia="Times New Roman" w:hAnsi="Times New Roman" w:cs="B Badr"/>
          <w:sz w:val="24"/>
          <w:szCs w:val="24"/>
          <w:rtl/>
        </w:rPr>
        <w:br/>
        <w:t>البتّه عصمت داراى مراتب و درجات مختلفى است و اگر كسى به مرتبه فراتر نرسيد مى تواند مرتبه فروتر را دريابد، لذا راه عصمت هيچ گاه و به روى هيچ كس بسته نيست. هركسى در هر موقعيتى كه باشد به تناسب تلاش و جهادى كه در راه فرمان بردارى از خدا و مبارزه با نفس مى كند، مى تواند به مراتبى از عصمت نائل آيد و دست عنايت حق همواره يار و پشتيبان او خواهد بود.</w:t>
      </w:r>
      <w:r w:rsidRPr="00602E96">
        <w:rPr>
          <w:rFonts w:ascii="Times New Roman" w:eastAsia="Times New Roman" w:hAnsi="Times New Roman" w:cs="B Badr"/>
          <w:sz w:val="24"/>
          <w:szCs w:val="24"/>
          <w:rtl/>
        </w:rPr>
        <w:br/>
        <w:t>پيامبران و امامان عليهم السلام نيز پيوسته در حال مبارزه با نفس و تلاش و مجاهده و سخت كوشى به سر برده اند. اين همه اشك و سوز و راز و نياز ائمه هدى عليهم السلام در پيشگاه پروردگار و تحمّل سخت ترين رنج ها و مصيبت ها در راه خدا گواهى روشن بر اين مدّعا است.</w:t>
      </w:r>
      <w:r w:rsidRPr="00602E96">
        <w:rPr>
          <w:rFonts w:ascii="Times New Roman" w:eastAsia="Times New Roman" w:hAnsi="Times New Roman" w:cs="B Badr"/>
          <w:sz w:val="24"/>
          <w:szCs w:val="24"/>
          <w:rtl/>
        </w:rPr>
        <w:br/>
        <w:t>بنا بر آن چه گفته شد، اصل امكان دسترسى به مقام «عصمت» و راه يابى به مقامات والاى «علمى و معنوى»، به پيامبران و امامان عليهم السلام اختصاص ندارد و براى همگان ميسّر است؛ كما اين كه افرادى چون حضرت فاطمه زهرا عليهاالسلام، با اين كه امامت يا نبوّت نداشتند داراى مقام عصمت بودند. همچنين حضرت زينب عليهاالسلام، حضرت ابوالفضل العبّاس عليه السلام، حضرت على اكبر عليه السلام، حضرت مريم عليهاالسلام و حضرت معصومه عليهاالسلام تا مرز عصمت پيش رفته و به مقامات بسيار عالى معنوى دست يافته اند. بسيارى از علما و اولياى الهى نيز «تالى تلو معصوم» يعنى همجواران مرز عصمت خوانده مى شوند.</w:t>
      </w:r>
      <w:r w:rsidRPr="00602E96">
        <w:rPr>
          <w:rFonts w:ascii="Times New Roman" w:eastAsia="Times New Roman" w:hAnsi="Times New Roman" w:cs="B Badr"/>
          <w:sz w:val="24"/>
          <w:szCs w:val="24"/>
          <w:rtl/>
        </w:rPr>
        <w:br/>
        <w:t>اين كه مسئله عصمت هميشه در مورد پيامبران و امامان عليهم السلام مطرح مى شود، به لحاظ لزوم عصمت در آنان است. بر اساس دلايلى كه در منابع اعتقادى و كلامى مورد بحث قرار مى گيرد پيامبر و امام حتما بايد معصوم باشند. به عبارت ديگر عصمت شرط نبوّت و امامت است و محال است خداوند فاقدان اين ويژگى را براى اين دو منصب مهم برگزيند.</w:t>
      </w:r>
      <w:r w:rsidRPr="00602E96">
        <w:rPr>
          <w:rFonts w:ascii="Times New Roman" w:eastAsia="Times New Roman" w:hAnsi="Times New Roman" w:cs="B Badr"/>
          <w:sz w:val="24"/>
          <w:szCs w:val="24"/>
          <w:rtl/>
        </w:rPr>
        <w:br/>
        <w:t>بنابراين عصمت پيامبران و امامان عليهم السلام به جهت ضرورتش ثابت شده و قطعى است، اما نسبت به ديگران دليل قاطعى بر عصمتشان در دست نيست. اين به معناى آن نيست كه هر كس امام يا نبى نبود حتما غيرمعصوم است، بلكه چه بسا كسانى از آنان حداقل به مرتبه اى از مراتب عصمت، مانند ترك كامل گناه، رسيده باشند.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br/>
      </w:r>
      <w:r w:rsidRPr="00602E96">
        <w:rPr>
          <w:rFonts w:ascii="Times New Roman" w:eastAsia="Times New Roman" w:hAnsi="Times New Roman" w:cs="B Badr"/>
          <w:b/>
          <w:bCs/>
          <w:sz w:val="24"/>
          <w:szCs w:val="24"/>
          <w:rtl/>
        </w:rPr>
        <w:t>عصمت و اختيار</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5 . چگونه مى توان پى برد كه معصومان عليهم السلام از روى اختيار معصوم بوده اند و سپس خداوند ايشان را برگزيده است؟</w:t>
      </w:r>
      <w:r w:rsidRPr="00602E96">
        <w:rPr>
          <w:rFonts w:ascii="Times New Roman" w:eastAsia="Times New Roman" w:hAnsi="Times New Roman" w:cs="B Badr"/>
          <w:sz w:val="24"/>
          <w:szCs w:val="24"/>
          <w:rtl/>
        </w:rPr>
        <w:br/>
        <w:t>در ابتدا گفتنى است؛ عصمت ملكه اى نفسانى است كه انسان را از وقوع در خطا و ارتكاب گناه باز مى دارد. بنابراين عصمت از سويى مستند به اختيار آدمى است و در انسان هايى يافت مى شود كه با حُسن اختيار خود آن را كسب كنند. از ديگر سو موهبتى الهى است و خداى متعال بر اساس حكمت بالغه خويش اين صفت را به كسانى عطا نموده است تا بدون اشتباه و خطا، راهنمايان بشر به سوى سعادت باشند.</w:t>
      </w:r>
      <w:r w:rsidRPr="00602E96">
        <w:rPr>
          <w:rFonts w:ascii="Times New Roman" w:eastAsia="Times New Roman" w:hAnsi="Times New Roman" w:cs="B Badr"/>
          <w:sz w:val="24"/>
          <w:szCs w:val="24"/>
          <w:rtl/>
        </w:rPr>
        <w:br/>
        <w:t>درك اين مسئله در گرو توجّه به چند نكته است:</w:t>
      </w:r>
      <w:r w:rsidRPr="00602E96">
        <w:rPr>
          <w:rFonts w:ascii="Times New Roman" w:eastAsia="Times New Roman" w:hAnsi="Times New Roman" w:cs="B Badr"/>
          <w:sz w:val="24"/>
          <w:szCs w:val="24"/>
          <w:rtl/>
        </w:rPr>
        <w:br/>
        <w:t>يك. پيامبران و امامان عليهم السلام داراى اراده بشرى اند؛ مانند ديگر مردم زندگى مى كنند؛ براى دست يابى هر چه بيشتر مقامات معنوى مى كوشند و اهل صبر، جهاد، زهد و تقوا هستند. قرآن مجيد خطاب به پيامبر صلى الله عليه و آله مى فرمايد: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«قُلْ إِنَّمَا أَنَا بَشَرٌ مِّثْلُكُمْ يُوحى إِلىَّ...»</w:t>
      </w:r>
      <w:r w:rsidRPr="00602E96">
        <w:rPr>
          <w:rFonts w:ascii="Times New Roman" w:eastAsia="Times New Roman" w:hAnsi="Times New Roman" w:cs="B Badr"/>
          <w:sz w:val="24"/>
          <w:szCs w:val="24"/>
          <w:rtl/>
        </w:rPr>
        <w:t>18؛</w:t>
      </w:r>
      <w:r w:rsidRPr="00602E96">
        <w:rPr>
          <w:rFonts w:ascii="Times New Roman" w:eastAsia="Times New Roman" w:hAnsi="Times New Roman" w:cs="B Badr"/>
          <w:sz w:val="24"/>
          <w:szCs w:val="24"/>
          <w:rtl/>
        </w:rPr>
        <w:br/>
        <w:t>«بگو من فقط بشرى هستم مانند شما، كه به من وحى مى شود...».</w:t>
      </w:r>
      <w:r w:rsidRPr="00602E96">
        <w:rPr>
          <w:rFonts w:ascii="Times New Roman" w:eastAsia="Times New Roman" w:hAnsi="Times New Roman" w:cs="B Badr"/>
          <w:sz w:val="24"/>
          <w:szCs w:val="24"/>
          <w:rtl/>
        </w:rPr>
        <w:br/>
        <w:t>بر اساس اين آيه در خصوصيات ذاتى، از جمله دارا بودن غرايز انسانى، اراده، اختيار و امثال اين امور بين معصومان و ديگران فرقى نيست. فرقى كه هست در حوزه كمالات عاليه و ارتباط و پيوستگى آنان با پروردگار و حقايق و منابع فرابشرى است.</w:t>
      </w:r>
      <w:r w:rsidRPr="00602E96">
        <w:rPr>
          <w:rFonts w:ascii="Times New Roman" w:eastAsia="Times New Roman" w:hAnsi="Times New Roman" w:cs="B Badr"/>
          <w:sz w:val="24"/>
          <w:szCs w:val="24"/>
          <w:rtl/>
        </w:rPr>
        <w:br/>
        <w:t>دو. خداوند متعال به قابليت ممتاز پيامبران و امامان عليهم السلام، براى تحصيل مقامات معنوى و شايستگى آنان براى بر عهده گرفتن مسئوليت هدايت بشر علم پيشين دارد. در حقيقت همان قابليت و شايستگى ناشى از افعال اختيارى ايشان، از قبل نزد خداوند معلوم بوده و همين قابليت مبتنى بر اختيار، موجب گزينش آنان مى شود. آيات و روايات فراوانى بر اين دو واقعيت گواهى مى دهد:</w:t>
      </w:r>
      <w:r w:rsidRPr="00602E96">
        <w:rPr>
          <w:rFonts w:ascii="Times New Roman" w:eastAsia="Times New Roman" w:hAnsi="Times New Roman" w:cs="B Badr"/>
          <w:sz w:val="24"/>
          <w:szCs w:val="24"/>
          <w:rtl/>
        </w:rPr>
        <w:br/>
        <w:t xml:space="preserve">الف. </w:t>
      </w:r>
      <w:r w:rsidRPr="00602E96">
        <w:rPr>
          <w:rFonts w:ascii="Times New Roman" w:eastAsia="Times New Roman" w:hAnsi="Times New Roman" w:cs="B Badr"/>
          <w:b/>
          <w:bCs/>
          <w:color w:val="008000"/>
          <w:sz w:val="24"/>
          <w:szCs w:val="24"/>
          <w:rtl/>
        </w:rPr>
        <w:t>«وَ جَعَلْنا مِنْهُمْ أَئِمَّةً يَهْدُونَ بِأَمْرِنا لَمَّا صَبَرُوا وَ كانُوا بِآياتِنا يُوقِنُونَ»</w:t>
      </w:r>
      <w:r w:rsidRPr="00602E96">
        <w:rPr>
          <w:rFonts w:ascii="Times New Roman" w:eastAsia="Times New Roman" w:hAnsi="Times New Roman" w:cs="B Badr"/>
          <w:sz w:val="24"/>
          <w:szCs w:val="24"/>
          <w:rtl/>
        </w:rPr>
        <w:t>19؛</w:t>
      </w:r>
      <w:r w:rsidRPr="00602E96">
        <w:rPr>
          <w:rFonts w:ascii="Times New Roman" w:eastAsia="Times New Roman" w:hAnsi="Times New Roman" w:cs="B Badr"/>
          <w:sz w:val="24"/>
          <w:szCs w:val="24"/>
          <w:rtl/>
        </w:rPr>
        <w:br/>
        <w:t>«و چون شكيبايى كردند و به آيات ما يقين داشتند، از آنان پيشوايانى قرار داديم كه به فرمان ما [مردم را ]هدايت مى كردند».</w:t>
      </w:r>
      <w:r w:rsidRPr="00602E96">
        <w:rPr>
          <w:rFonts w:ascii="Times New Roman" w:eastAsia="Times New Roman" w:hAnsi="Times New Roman" w:cs="B Badr"/>
          <w:sz w:val="24"/>
          <w:szCs w:val="24"/>
          <w:rtl/>
        </w:rPr>
        <w:br/>
        <w:t>ب.</w:t>
      </w:r>
      <w:r w:rsidRPr="00602E96">
        <w:rPr>
          <w:rFonts w:ascii="Times New Roman" w:eastAsia="Times New Roman" w:hAnsi="Times New Roman" w:cs="B Badr"/>
          <w:b/>
          <w:bCs/>
          <w:color w:val="008000"/>
          <w:sz w:val="24"/>
          <w:szCs w:val="24"/>
          <w:rtl/>
        </w:rPr>
        <w:t xml:space="preserve"> «اللَّهُ أَعْلَمُ حيثُ يَجْعَلُ رِسالَتَهُ»</w:t>
      </w:r>
      <w:r w:rsidRPr="00602E96">
        <w:rPr>
          <w:rFonts w:ascii="Times New Roman" w:eastAsia="Times New Roman" w:hAnsi="Times New Roman" w:cs="B Badr"/>
          <w:sz w:val="24"/>
          <w:szCs w:val="24"/>
          <w:rtl/>
        </w:rPr>
        <w:t>20؛</w:t>
      </w:r>
      <w:r w:rsidRPr="00602E96">
        <w:rPr>
          <w:rFonts w:ascii="Times New Roman" w:eastAsia="Times New Roman" w:hAnsi="Times New Roman" w:cs="B Badr"/>
          <w:sz w:val="24"/>
          <w:szCs w:val="24"/>
          <w:rtl/>
        </w:rPr>
        <w:br/>
        <w:t>«خداوند بهتر مى داند كه رسالت خود را در كجا قرار دهد».</w:t>
      </w:r>
      <w:r w:rsidRPr="00602E96">
        <w:rPr>
          <w:rFonts w:ascii="Times New Roman" w:eastAsia="Times New Roman" w:hAnsi="Times New Roman" w:cs="B Badr"/>
          <w:sz w:val="24"/>
          <w:szCs w:val="24"/>
          <w:rtl/>
        </w:rPr>
        <w:br/>
        <w:t xml:space="preserve">ج. امام صادق عليه السلام فرمودند: </w:t>
      </w:r>
      <w:r w:rsidRPr="00602E96">
        <w:rPr>
          <w:rFonts w:ascii="Times New Roman" w:eastAsia="Times New Roman" w:hAnsi="Times New Roman" w:cs="B Badr"/>
          <w:b/>
          <w:bCs/>
          <w:color w:val="008000"/>
          <w:sz w:val="24"/>
          <w:szCs w:val="24"/>
          <w:rtl/>
        </w:rPr>
        <w:t>«انّ اللّه عزّ و جلّ اختار من ولد آدم اناساً طهر ميلادهم و طيب ابدانهم و حفظهم فى اصلاب الرّجال و ارحام النّساء؛ اخرج منهم الانبياء و الرسل، فهم ازكى فروع آدم. فعل ذلك لا لامر استحقوه من اللّه عزّ و جلّ و لكن علم اللّه منهم حين ذرأهم انهم يطيعونه و يعبدونه و لايشركون به شيئاً. فهم بالطاعة نالوا من اللّه الكرامة و المنزلة الرّفيعة عنده و هولاء الّذين لهم الشّرف و الفضل و الحب»</w:t>
      </w:r>
      <w:r w:rsidRPr="00602E96">
        <w:rPr>
          <w:rFonts w:ascii="Times New Roman" w:eastAsia="Times New Roman" w:hAnsi="Times New Roman" w:cs="B Badr"/>
          <w:sz w:val="24"/>
          <w:szCs w:val="24"/>
          <w:rtl/>
        </w:rPr>
        <w:t xml:space="preserve">21؛ «خداوند عزّوجلّ از فرزندان آدم كسانى را برگزيد، ولادت آنها را پاك گردانيد، بدن هاى آنها را خوش بو - بهترين بدن ها - قرار داد و آنها را در پشت هاى مردان و رحم هاى زنان نگاه داشت. از ميان اين گروه (برگزيده و معصوم) انبيا و پيامبران را خارج كرد. آنها پاكترين فرزندان آدم هستند. اين امر نه به واسطه اين بود كه خدا آنها را - بدون دليل و گزافى - استحقاق داده بود؛ بلكه خدا از آغاز آفرينش مى دانست آنها فرمانبردار اويند و او را پرستش مى كنند و به خدا شريك نمى </w:t>
      </w:r>
      <w:r w:rsidRPr="00602E96">
        <w:rPr>
          <w:rFonts w:ascii="Times New Roman" w:eastAsia="Times New Roman" w:hAnsi="Times New Roman" w:cs="B Badr"/>
          <w:sz w:val="24"/>
          <w:szCs w:val="24"/>
          <w:rtl/>
        </w:rPr>
        <w:lastRenderedPageBreak/>
        <w:t>ورزند. پس آنها با فرمانبردارى به كرامت الهى رسيده اند و اين جايگاه والا را نزد او كسب كرده اند. آنان به حق داراى شرافت و فضيلت و دوستى هستند».</w:t>
      </w:r>
      <w:r w:rsidRPr="00602E96">
        <w:rPr>
          <w:rFonts w:ascii="Times New Roman" w:eastAsia="Times New Roman" w:hAnsi="Times New Roman" w:cs="B Badr"/>
          <w:sz w:val="24"/>
          <w:szCs w:val="24"/>
          <w:rtl/>
        </w:rPr>
        <w:br/>
        <w:t>سه. سپردن هر مسئوليتى بايد با دادن امكانات لازم همراه باشد. هدايت و امامت جامعه، دقيقا بر اساس آموزه هاى الهى، بدون اندك كژى و كاستى، نه تنها از اين قاعده مستثنا نيست، بلكه بيش از هر امر ديگرى تجليگاه اين اصل است.</w:t>
      </w:r>
      <w:r w:rsidRPr="00602E96">
        <w:rPr>
          <w:rFonts w:ascii="Times New Roman" w:eastAsia="Times New Roman" w:hAnsi="Times New Roman" w:cs="B Badr"/>
          <w:sz w:val="24"/>
          <w:szCs w:val="24"/>
          <w:rtl/>
        </w:rPr>
        <w:br/>
        <w:t xml:space="preserve">در اوايل دعاى ندبه به مجموع اين سه واقعيت نورانى اشاره شده است: </w:t>
      </w:r>
      <w:r w:rsidRPr="00602E96">
        <w:rPr>
          <w:rFonts w:ascii="Times New Roman" w:eastAsia="Times New Roman" w:hAnsi="Times New Roman" w:cs="B Badr"/>
          <w:b/>
          <w:bCs/>
          <w:color w:val="008000"/>
          <w:sz w:val="24"/>
          <w:szCs w:val="24"/>
          <w:rtl/>
        </w:rPr>
        <w:t>«بعد ان شرطت عليهم الزهد فى درجات هذه الدنيا الدنيه و زخرفها و زبرجها فشرطوا لك ذلك و علمت منهم الوفاء به فقبلتهم و قربتهم و قدمت لهم الذكر العلى و الثناء الجلى و اهبطت عليهم ملائكتك و كرمتهم بوحيك و رفدتهم بعلمك»</w:t>
      </w:r>
      <w:r w:rsidRPr="00602E96">
        <w:rPr>
          <w:rFonts w:ascii="Times New Roman" w:eastAsia="Times New Roman" w:hAnsi="Times New Roman" w:cs="B Badr"/>
          <w:sz w:val="24"/>
          <w:szCs w:val="24"/>
          <w:rtl/>
        </w:rPr>
        <w:t>؛ «آنان را برگزيدى... بعد از آن كه بر آنها شرط كردى كه نسبت به زينت و زيور دنيا زهد بورزند، آنان نيز اين شرط را پذيرفتند و دانستى كه آنان به آن شرط وفا دارند. پس آن ها را پذيرفتى و به خود نزديك ساختى و ياد بلند و ستايش ارجمند را براى ايشان پيش فرستادى. فرشتگانت را بر آنان فرو فرستادى. به وحى خود آنان را گرامى داشتى و ايشان را به بخشش علم خود ميهمان كردى...».</w:t>
      </w:r>
      <w:r w:rsidRPr="00602E96">
        <w:rPr>
          <w:rFonts w:ascii="Times New Roman" w:eastAsia="Times New Roman" w:hAnsi="Times New Roman" w:cs="B Badr"/>
          <w:sz w:val="24"/>
          <w:szCs w:val="24"/>
          <w:rtl/>
        </w:rPr>
        <w:br/>
        <w:t>چهار. علم و عصمتِ موهبتى يك پايه است و معصومان با اراده و تلاش هر چه بيشتر خويش و با عبادت ها و دعاهايى كه به درگاه خداوند دارند، مى توانند به مقامات و درجات عالى ترى از علم و عصمت دست يابند. چنان كه خدا در قرآن به پيامبر صلى الله عليه و آله مى فرمايد: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«وَ قُلْ رَبِّ زِدْنِى عِلْماً»</w:t>
      </w:r>
      <w:r w:rsidRPr="00602E96">
        <w:rPr>
          <w:rFonts w:ascii="Times New Roman" w:eastAsia="Times New Roman" w:hAnsi="Times New Roman" w:cs="B Badr"/>
          <w:sz w:val="24"/>
          <w:szCs w:val="24"/>
          <w:rtl/>
        </w:rPr>
        <w:t>22؛</w:t>
      </w:r>
      <w:r w:rsidRPr="00602E96">
        <w:rPr>
          <w:rFonts w:ascii="Times New Roman" w:eastAsia="Times New Roman" w:hAnsi="Times New Roman" w:cs="B Badr"/>
          <w:sz w:val="24"/>
          <w:szCs w:val="24"/>
          <w:rtl/>
        </w:rPr>
        <w:br/>
        <w:t>«و بگو پروردگارا بر دانشم بيفزاى».</w:t>
      </w:r>
      <w:r w:rsidRPr="00602E96">
        <w:rPr>
          <w:rFonts w:ascii="Times New Roman" w:eastAsia="Times New Roman" w:hAnsi="Times New Roman" w:cs="B Badr"/>
          <w:sz w:val="24"/>
          <w:szCs w:val="24"/>
          <w:rtl/>
        </w:rPr>
        <w:br/>
        <w:t>نيز قرآن مى فرمايد: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«تِلْكَ الرُّسُلُ فَضَّلْنا بَعْضَهُمْ عَلى بَعْضٍ»</w:t>
      </w:r>
      <w:r w:rsidRPr="00602E96">
        <w:rPr>
          <w:rFonts w:ascii="Times New Roman" w:eastAsia="Times New Roman" w:hAnsi="Times New Roman" w:cs="B Badr"/>
          <w:sz w:val="24"/>
          <w:szCs w:val="24"/>
          <w:rtl/>
        </w:rPr>
        <w:t>23؛</w:t>
      </w:r>
      <w:r w:rsidRPr="00602E96">
        <w:rPr>
          <w:rFonts w:ascii="Times New Roman" w:eastAsia="Times New Roman" w:hAnsi="Times New Roman" w:cs="B Badr"/>
          <w:sz w:val="24"/>
          <w:szCs w:val="24"/>
          <w:rtl/>
        </w:rPr>
        <w:br/>
        <w:t>«برخى از آن پيامبران را بر برخى ديگر برترى بخشيديم...».</w:t>
      </w:r>
      <w:r w:rsidRPr="00602E96">
        <w:rPr>
          <w:rFonts w:ascii="Times New Roman" w:eastAsia="Times New Roman" w:hAnsi="Times New Roman" w:cs="B Badr"/>
          <w:sz w:val="24"/>
          <w:szCs w:val="24"/>
          <w:rtl/>
        </w:rPr>
        <w:br/>
        <w:t>از آنچه گذشت به خوبى روشن مى شود كه عصمت معصومان نه موهبتى گسسته از كنش هاى اختيارى آنان است، و نه فقط وابسته به اختيار ايشان، بدون امدادهاى ويژه الهى؛ بلكه برآيند هر دو ويژگى يعنى موهبت هاى همراه با كنش اختيارى است.</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عصمت و ظرفيت</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6 . آيا خداوند متعال ظرفيت انسان ها را براى كسب عصمت تعيين مى كند يا خودشان آن را به دست مى آورند؟</w:t>
      </w:r>
      <w:r w:rsidRPr="00602E96">
        <w:rPr>
          <w:rFonts w:ascii="Times New Roman" w:eastAsia="Times New Roman" w:hAnsi="Times New Roman" w:cs="B Badr"/>
          <w:sz w:val="24"/>
          <w:szCs w:val="24"/>
          <w:rtl/>
        </w:rPr>
        <w:br/>
        <w:t>در نگرش توحيدى ناب همه چيز از ناحيه خداوند است. اما الهى بودن مسئله به معناى اختيارى نبودن آن نيست. ظرفيت ها و قابليت ها را مى توان به دو دسته اختيارى و غيراختيارى تقسيم كرد و عصمت با هر دو گونه نسبت دارد. براى روشن تر شدن مطلب توجّه به چند نكته لازم است:</w:t>
      </w:r>
      <w:r w:rsidRPr="00602E96">
        <w:rPr>
          <w:rFonts w:ascii="Times New Roman" w:eastAsia="Times New Roman" w:hAnsi="Times New Roman" w:cs="B Badr"/>
          <w:sz w:val="24"/>
          <w:szCs w:val="24"/>
          <w:rtl/>
        </w:rPr>
        <w:br/>
        <w:t>الف. ظرفيت انسان ها، امر ثابت و تغييرناپذيرى، مانند مقدار گنجايش ظروف مادى نيست. انسان در شرايط مختلف مى تواند ظرفيت خود را بسط و توسعه داده يا محدود و كوچك سازد. براى مثال هر اندازه معلومات و درجات علمى انسان افزايش يابد، ظرفيت علمى او نيز افزون خواهد شد؛ و هر اندازه در برابر ناملايمات شكيبايى ورزد، شرح صدر بيشترى كسب مى كند.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ب. افزايش پذيرى ظرفيت هاى انسان حدّ محدودى ندارد، بلكه انسان قابليت دريافت همه كمالات امكانى را دارد. به عبارت ديگر خداوند نوع انسان را به گونه اى آفريده و شرايطى براى او مهيّا كرده كه مى تواند چنان تعالى يابد كه هيچ فرشته مقرّبى بدان راه نيافته است. بنابراين به لحاظ نوعى، خداوند برترين ظرفيت هاى ممكن را در آفرينش انسان قرار داده است.</w:t>
      </w:r>
      <w:r w:rsidRPr="00602E96">
        <w:rPr>
          <w:rFonts w:ascii="Times New Roman" w:eastAsia="Times New Roman" w:hAnsi="Times New Roman" w:cs="B Badr"/>
          <w:sz w:val="24"/>
          <w:szCs w:val="24"/>
          <w:rtl/>
        </w:rPr>
        <w:br/>
        <w:t>ج. توسعه و تضييق ظرفيت ها از سويى ناشى از عوامل درونى و ارادى، يعنى تلاش ها و مجاهدت هاى خود فرد است. گاهى نيز عواملى مانند شرايط ژنتيكى، محيطى و تربيتى در ايجاد زمينه هايى براى گسترش ظرفيت ها و يا ايجاد موانع و دشوارسازى آن مؤثّر است. براى مثال بر اساس نظام علّت و معلول، كه اصل تخلّف ناپذير حاكم بر هستى است، اگر نطفه آدمى بَرساخته از ژن هاى برتر باشد، انسان متولّد شده از هوش و توانمندى بيشتر و لاجرم ظرفيت علمى بهترى برخورد خواهد شد. ولى اگر نطفه از سوى پدر معتاد يا الكلى باشد، چه بسا فرزند متولّد شده مشكلاتى از جهت توان مندى جسمى و ذهنى به همراه داشته و از ظرفيت هاى محدودترى برخوردار باشد. همچنين طهارت يا فساد اخلاقى والدين مى تواند در شكل دهى به شخصيت فرزند و توسعه و تضييق ظرفيت صلاح يا فسادپذيرى او مؤثر باشد. از همين رو معصومان همواره از دامان هاى پاك برخاسته و توسّط معلمان الهى تعليم ديده اند.</w:t>
      </w:r>
      <w:r w:rsidRPr="00602E96">
        <w:rPr>
          <w:rFonts w:ascii="Times New Roman" w:eastAsia="Times New Roman" w:hAnsi="Times New Roman" w:cs="B Badr"/>
          <w:sz w:val="24"/>
          <w:szCs w:val="24"/>
          <w:rtl/>
        </w:rPr>
        <w:br/>
        <w:t>د. در ميان عوامل پيش گفته آنچه اساسى ترين نقش را در تكوين شخصيت و تعيين ظرفيت هاى آدمى دارد كنش هاى اختيارى او و تلاش هاى مجدّانه او در جهت اطاعت، عبادت و دورى از شرك است. خداوند چنين كسانى را كه با علم ازلى خود از پاكترين و فرمان بردارترين انسان ها يافته است ولادتشان را پاك گردانيده، بدن هاى آنها را بهترين بدن ها قرار داد. آنها را در پشت هاى مردان با فضيلت و رحم هاى پاك و نيالوده به كژى ها نگاه داشت و از ميان ايشان پيامبران را برانگيخت24.</w:t>
      </w:r>
      <w:r w:rsidRPr="00602E96">
        <w:rPr>
          <w:rFonts w:ascii="Times New Roman" w:eastAsia="Times New Roman" w:hAnsi="Times New Roman" w:cs="B Badr"/>
          <w:sz w:val="24"/>
          <w:szCs w:val="24"/>
          <w:rtl/>
        </w:rPr>
        <w:br/>
        <w:t>نتيجه آنكه:</w:t>
      </w:r>
      <w:r w:rsidRPr="00602E96">
        <w:rPr>
          <w:rFonts w:ascii="Times New Roman" w:eastAsia="Times New Roman" w:hAnsi="Times New Roman" w:cs="B Badr"/>
          <w:sz w:val="24"/>
          <w:szCs w:val="24"/>
          <w:rtl/>
        </w:rPr>
        <w:br/>
        <w:t>1. در اصل همه ظرفيت ها و قابليت ها بنياد الهى دارد.</w:t>
      </w:r>
      <w:r w:rsidRPr="00602E96">
        <w:rPr>
          <w:rFonts w:ascii="Times New Roman" w:eastAsia="Times New Roman" w:hAnsi="Times New Roman" w:cs="B Badr"/>
          <w:sz w:val="24"/>
          <w:szCs w:val="24"/>
          <w:rtl/>
        </w:rPr>
        <w:br/>
        <w:t>2. اراده الهى گزاف و بى دليل نيست. خداوند آنچه شايسته هر موجود است را به او عنايت مى كند.</w:t>
      </w:r>
      <w:r w:rsidRPr="00602E96">
        <w:rPr>
          <w:rFonts w:ascii="Times New Roman" w:eastAsia="Times New Roman" w:hAnsi="Times New Roman" w:cs="B Badr"/>
          <w:sz w:val="24"/>
          <w:szCs w:val="24"/>
          <w:rtl/>
        </w:rPr>
        <w:br/>
        <w:t>3. الهى بودن بنياد ظرفيت ها به معناى غيراختيارى بودن يا توسعه و تضييق ناپذيرى اختيارى آنها نيست.</w:t>
      </w:r>
      <w:r w:rsidRPr="00602E96">
        <w:rPr>
          <w:rFonts w:ascii="Times New Roman" w:eastAsia="Times New Roman" w:hAnsi="Times New Roman" w:cs="B Badr"/>
          <w:sz w:val="24"/>
          <w:szCs w:val="24"/>
          <w:rtl/>
        </w:rPr>
        <w:br/>
        <w:t>4. اساسى ترين نقش را، در بسط ظرفيت ها و شايستگى هاى انسان، اراده و كُنش اختيارى او دارد.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عصمت و دفع گناه</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7 . عصمت پيامبر صلى الله عليه و آله و ائمه اطهار عليهم السلام از نوع رفع است يا دفع؟</w:t>
      </w:r>
      <w:r w:rsidRPr="00602E96">
        <w:rPr>
          <w:rFonts w:ascii="Times New Roman" w:eastAsia="Times New Roman" w:hAnsi="Times New Roman" w:cs="B Badr"/>
          <w:sz w:val="24"/>
          <w:szCs w:val="24"/>
          <w:rtl/>
        </w:rPr>
        <w:br/>
        <w:t>در ابتدا گفتنى است؛ «رفع» به معنى اين است كه وسوسه شيطان در جان آدمى وارد مى شود و او با جهاد اكبر به مقابله با آن برمى خيزد و آن را برطرف مى كند، اما «دفع» يعنى اين كه انسان مرزهاى جان و دل خود را به خوبى پاسدارى مى كند و اجازه ورود وسوسه هاى شيطان به صحنه جانش را نمى دهد و پيش از ورود آن را دور مى سازد.</w:t>
      </w:r>
      <w:r w:rsidRPr="00602E96">
        <w:rPr>
          <w:rFonts w:ascii="Times New Roman" w:eastAsia="Times New Roman" w:hAnsi="Times New Roman" w:cs="B Badr"/>
          <w:sz w:val="24"/>
          <w:szCs w:val="24"/>
          <w:rtl/>
        </w:rPr>
        <w:br/>
        <w:t>عصمت ائمه اطهار عليهم السلام از نوع دفع است نه رفع. بهتر است با استناد به آيات قرآن كمى بيشتر موضوع را تشريح كنيم:</w:t>
      </w:r>
      <w:r w:rsidRPr="00602E96">
        <w:rPr>
          <w:rFonts w:ascii="Times New Roman" w:eastAsia="Times New Roman" w:hAnsi="Times New Roman" w:cs="B Badr"/>
          <w:sz w:val="24"/>
          <w:szCs w:val="24"/>
          <w:rtl/>
        </w:rPr>
        <w:br/>
        <w:t>قرآن در داستان يوسف عليه السلام، درباره شيفتگى و دلبستگى همسر عزيز مصر مى فرمايد: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«قَدْ شَغَفَها حُبًّا»</w:t>
      </w:r>
      <w:r w:rsidRPr="00602E96">
        <w:rPr>
          <w:rFonts w:ascii="Times New Roman" w:eastAsia="Times New Roman" w:hAnsi="Times New Roman" w:cs="B Badr"/>
          <w:sz w:val="24"/>
          <w:szCs w:val="24"/>
          <w:rtl/>
        </w:rPr>
        <w:t>25؛</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«عشق اين جوان (يوسف) در اعماق قلب او (زليخا) نفوذ كرده است».</w:t>
      </w:r>
      <w:r w:rsidRPr="00602E96">
        <w:rPr>
          <w:rFonts w:ascii="Times New Roman" w:eastAsia="Times New Roman" w:hAnsi="Times New Roman" w:cs="B Badr"/>
          <w:sz w:val="24"/>
          <w:szCs w:val="24"/>
          <w:rtl/>
        </w:rPr>
        <w:br/>
        <w:t>شغف حالت شيفتگى و جنون را مى گويند. معناى آيه اين است كه عشق و محبّت همانند پرده و پوسته اى قلب او را در برگرفت و بر قلب او محيط گشت؛ به گونه اى كه عنان از دست داده و واله او شده بود.</w:t>
      </w:r>
      <w:r w:rsidRPr="00602E96">
        <w:rPr>
          <w:rFonts w:ascii="Times New Roman" w:eastAsia="Times New Roman" w:hAnsi="Times New Roman" w:cs="B Badr"/>
          <w:sz w:val="24"/>
          <w:szCs w:val="24"/>
          <w:rtl/>
        </w:rPr>
        <w:br/>
        <w:t>زليخا با چنين وضعى تمام امكانات گناه را براى يوسف مهيّا مى كند و به او پيشنهاد گناه مى دهد اما يوسف او را پس مى زند. چرا؟ زيرا برهان پروردگار را ديد. قرآن مى فرمايد: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«وَ لَقَدْ هَمَّتْ بِهِ وَ هَمَّ بِها لَوْ لا أَنْ رَأى بُرْهانَ رَبِّهِ كَذلِكَ لِنَصْرِفَ عَنْهُ السُّوءَ وَ الْفَحْشاءَ إِنَّهُ مِنْ عِبادِنَا الْمخلصينَ»</w:t>
      </w:r>
      <w:r w:rsidRPr="00602E96">
        <w:rPr>
          <w:rFonts w:ascii="Times New Roman" w:eastAsia="Times New Roman" w:hAnsi="Times New Roman" w:cs="B Badr"/>
          <w:sz w:val="24"/>
          <w:szCs w:val="24"/>
          <w:rtl/>
        </w:rPr>
        <w:t>26؛</w:t>
      </w:r>
      <w:r w:rsidRPr="00602E96">
        <w:rPr>
          <w:rFonts w:ascii="Times New Roman" w:eastAsia="Times New Roman" w:hAnsi="Times New Roman" w:cs="B Badr"/>
          <w:sz w:val="24"/>
          <w:szCs w:val="24"/>
          <w:rtl/>
        </w:rPr>
        <w:br/>
        <w:t>«آن زن، قصد او كرد و او نيز اگر برهان پروردگار را نمى ديد - قصد او مى كرد. اين چنين بدى و فحشا را از او دور ساختيم؛ زيرا او از بندگان مخلص (كاملاً خالص شده) ما بود».</w:t>
      </w:r>
      <w:r w:rsidRPr="00602E96">
        <w:rPr>
          <w:rFonts w:ascii="Times New Roman" w:eastAsia="Times New Roman" w:hAnsi="Times New Roman" w:cs="B Badr"/>
          <w:sz w:val="24"/>
          <w:szCs w:val="24"/>
          <w:rtl/>
        </w:rPr>
        <w:br/>
        <w:t>پس دليل اين كه يوسف قصد گناه نكرد، ديدار برهان رب بوده است. اما برهان رب چيست؟ برهان يعنى سلطان، حجّت و دليل روشن. منظور آن دليل يقين آورى است كه بر قلب تسلّط پيدا مى كند، نه دانش معمولى به مصالح و مفاسد و خوبى و بدى كارها. بسيارى از افراد بدى گناه را مى دانند، اما به دليل شدّت شهوت و غلبه اميال نفسانى، نفع زودگذر خود را در ارتكاب به گناهان ديده و در عين آگاهى گناه مى كنند.</w:t>
      </w:r>
      <w:r w:rsidRPr="00602E96">
        <w:rPr>
          <w:rFonts w:ascii="Times New Roman" w:eastAsia="Times New Roman" w:hAnsi="Times New Roman" w:cs="B Badr"/>
          <w:sz w:val="24"/>
          <w:szCs w:val="24"/>
          <w:rtl/>
        </w:rPr>
        <w:br/>
        <w:t>منظور از برهان پروردگار علم شهودى و يقينى است كه نَفس را مطيع خود مى كند و هيچ گرايشى به گناه در نَفس باقى نمى گذارد، زيرا حقيقت گناه و باطن پليدى را مى بيند و تمايلى به آن پيدا نمى كند.27</w:t>
      </w:r>
      <w:r w:rsidRPr="00602E96">
        <w:rPr>
          <w:rFonts w:ascii="Times New Roman" w:eastAsia="Times New Roman" w:hAnsi="Times New Roman" w:cs="B Badr"/>
          <w:sz w:val="24"/>
          <w:szCs w:val="24"/>
          <w:rtl/>
        </w:rPr>
        <w:br/>
        <w:t>اما چرا حضرت حق به اين وسيله گناه و پليدى را از يوسف دور كرد؟ خداوند در پاسخ اين سؤال فرموده: «او از بندگان مخلص ما بود».</w:t>
      </w:r>
      <w:r w:rsidRPr="00602E96">
        <w:rPr>
          <w:rFonts w:ascii="Times New Roman" w:eastAsia="Times New Roman" w:hAnsi="Times New Roman" w:cs="B Badr"/>
          <w:sz w:val="24"/>
          <w:szCs w:val="24"/>
          <w:rtl/>
        </w:rPr>
        <w:br/>
        <w:t>شيطان كه كار اصليش اغوا و گمراهى مردمان از راه مستقيم است، به ناكامى خود در برابر مخلصين اعتراف كرده است:</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«قالَ رَبِّ بِما أَغْوَيْتَنِى لَأُزَيِّنَنَّ لَهُمْ فِى الْأَرْضِ وَ لَأُغْوِيَنَّهُمْ أَجْمَعين. إِلاَّ عِبادَكَ مِنْهُمُ الْمخلصينَ»</w:t>
      </w:r>
      <w:r w:rsidRPr="00602E96">
        <w:rPr>
          <w:rFonts w:ascii="Times New Roman" w:eastAsia="Times New Roman" w:hAnsi="Times New Roman" w:cs="B Badr"/>
          <w:sz w:val="24"/>
          <w:szCs w:val="24"/>
          <w:rtl/>
        </w:rPr>
        <w:t>28؛</w:t>
      </w:r>
      <w:r w:rsidRPr="00602E96">
        <w:rPr>
          <w:rFonts w:ascii="Times New Roman" w:eastAsia="Times New Roman" w:hAnsi="Times New Roman" w:cs="B Badr"/>
          <w:sz w:val="24"/>
          <w:szCs w:val="24"/>
          <w:rtl/>
        </w:rPr>
        <w:br/>
        <w:t>«شيطان گفت: پروردگارا سوگند كه چون مرا گمراه كردى، آنچه در زمين است را براى آنها زينت مى كنم و همگى آنها به جز مخلصين را فريب مى دهم».</w:t>
      </w:r>
      <w:r w:rsidRPr="00602E96">
        <w:rPr>
          <w:rFonts w:ascii="Times New Roman" w:eastAsia="Times New Roman" w:hAnsi="Times New Roman" w:cs="B Badr"/>
          <w:sz w:val="24"/>
          <w:szCs w:val="24"/>
          <w:rtl/>
        </w:rPr>
        <w:br/>
        <w:t>اعتراف شيطان به جهت ادب يا لطف او نسبت به پيامبران و بندگان مخلص خداوند نبود، بلكه به دليل عجز و ناتوانى اوست. شيطان با ابزارهاى خود انسان ها را مى فريبد. ابزارهاى او يكى مربوط به مجارى ادراكى (بينش هاى) انسان ها است و ديگرى مربوط به مجارى تحريكى (گرايش هاى) آدميان. اما شخص مخلص، با جهاد اكبر و كوشش فراوان و خستگى ناپذير، تمام قواى ادراكى خود را تحت رهبرى خدا و عقل ناب در آورده و گرايش ها و قواى غضب و شهوت خود را خادم عقل و شرع نموده است. او در جهاد اكبر بر نفس خود پيروز شده و آن را اسير خود كرده است. لاجرم در چنين كسى شيطان راه ندارد.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عصمت و امتناع گناه</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8 . آيا صدور گناه از معصوم امتناع ذاتى دارد؟</w:t>
      </w:r>
      <w:r w:rsidRPr="00602E96">
        <w:rPr>
          <w:rFonts w:ascii="Times New Roman" w:eastAsia="Times New Roman" w:hAnsi="Times New Roman" w:cs="B Badr"/>
          <w:sz w:val="24"/>
          <w:szCs w:val="24"/>
          <w:rtl/>
        </w:rPr>
        <w:br/>
        <w:t xml:space="preserve">صدور گناه از معصوم محال است و امتناع دارد، ولى امتناع آن ذاتى نيست. امتناع ذاتى يعنى چيزى به خودى خود محال باشد و </w:t>
      </w:r>
      <w:r w:rsidRPr="00602E96">
        <w:rPr>
          <w:rFonts w:ascii="Times New Roman" w:eastAsia="Times New Roman" w:hAnsi="Times New Roman" w:cs="B Badr"/>
          <w:sz w:val="24"/>
          <w:szCs w:val="24"/>
          <w:rtl/>
        </w:rPr>
        <w:lastRenderedPageBreak/>
        <w:t>استحاله آن مستند به هيچ امر ديگرى غير از خصوصيات ذات موضوع نباشد.</w:t>
      </w:r>
      <w:r w:rsidRPr="00602E96">
        <w:rPr>
          <w:rFonts w:ascii="Times New Roman" w:eastAsia="Times New Roman" w:hAnsi="Times New Roman" w:cs="B Badr"/>
          <w:sz w:val="24"/>
          <w:szCs w:val="24"/>
          <w:rtl/>
        </w:rPr>
        <w:br/>
        <w:t>براى مثال اجتماع نقيضين محال ذاتى است و وقوع آن هرگز ممكن نيست. چنين استحاله اى به لحاظ ذاتى بودن، نسبتش با همه موجودات هستى مساوى است. يعنى همانطور كه اجتماع نقيضين از بشر صادر نمى شود، از خدا هم صادر نمى شود. اين نه براى آن است كه خداوند قدرت بر ايجاد اجتماع نقيضين ندارد، بلكه از آن رو است كه اساسا امكان تعلّق قدرت به آن وجود ندارد. بنابراين محالات ذاتى به كلّى از دايره مقدور بودن خارج اند.</w:t>
      </w:r>
      <w:r w:rsidRPr="00602E96">
        <w:rPr>
          <w:rFonts w:ascii="Times New Roman" w:eastAsia="Times New Roman" w:hAnsi="Times New Roman" w:cs="B Badr"/>
          <w:sz w:val="24"/>
          <w:szCs w:val="24"/>
          <w:rtl/>
        </w:rPr>
        <w:br/>
        <w:t>امتناع ذاتى از دايره اختيار خارج است، در حالى كه انجام گناه از سوى انسان ها و پيامبران مقدور مى باشد و از همين رو انجام آن مورد نهى واقع شده است. اگر انجام گناه محال ذاتى بود و هيچ كس بر انجام آن توانا نبود، و پيامبران به طور جبرى نسبت به آن معصوم بودند؛ اين همه دستور و هشدار به پيامبران معنا نداشت.</w:t>
      </w:r>
      <w:r w:rsidRPr="00602E96">
        <w:rPr>
          <w:rFonts w:ascii="Times New Roman" w:eastAsia="Times New Roman" w:hAnsi="Times New Roman" w:cs="B Badr"/>
          <w:sz w:val="24"/>
          <w:szCs w:val="24"/>
          <w:rtl/>
        </w:rPr>
        <w:br/>
        <w:t>عصمت معصومان عصمت اختيارى است و از همين رو محال بودن صدور گناه از آنان از نوع امتناع بالاختيار و امتناع بالغير است. مراد از امتناع بالغير اين است كه چيزى به واسطه علّتى و به تعبير دقيق تر به جهت فقدان علّت ايجادى اش محال باشد. امتناع صدور گناه از معصوم چنين است، يعنى تابع عللى مانند علم و اراده شخص معصوم و امدادهاى لازم الهى است.29</w:t>
      </w:r>
      <w:r w:rsidRPr="00602E96">
        <w:rPr>
          <w:rFonts w:ascii="Times New Roman" w:eastAsia="Times New Roman" w:hAnsi="Times New Roman" w:cs="B Badr"/>
          <w:sz w:val="24"/>
          <w:szCs w:val="24"/>
          <w:rtl/>
        </w:rPr>
        <w:br/>
        <w:t>به عبارت ديگر چون معصومان هرگز قصد گناه نمى كنند، علّت تحقّق گناه فراهم نمى آيد و با فقدان علّت گناه، تحقّق آن نيز محال خواهد شد؛ يعنى، با دركى كه معصوم از حقيقت گناه و انگيزه بالايى كه در پاك زيستن دارد، ممكن نيست اراده گناه كند و به ارتكاب آن مبادرت ورزد. بنابراين صدور گناه از معصومان، در عين قدرت بر انجام آن، محال است و امكان وقوعى ندارد.</w:t>
      </w:r>
      <w:r w:rsidRPr="00602E96">
        <w:rPr>
          <w:rFonts w:ascii="Times New Roman" w:eastAsia="Times New Roman" w:hAnsi="Times New Roman" w:cs="B Badr"/>
          <w:sz w:val="24"/>
          <w:szCs w:val="24"/>
          <w:rtl/>
        </w:rPr>
        <w:br/>
        <w:t>از طرف ديگر بايد هر گونه احتمال وقوع خطا از پيامبران منتفى باشد تا سخن آنان حجّيّت پيدا كند، زيرا اگر احتمال خطا در مورد ايشان وجود داشته باشد، عقلاً سخنانشان حجّت قطعى نخواهد بود؛ چه آن را كمالى اختيارى و پاداش آور بدانيم يا ندانيم.</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باور ناپذيرى عصمت</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9 . اصلاً برايم قابل قبول نيست كه عده اى كاملاً از گناه و اشتباه مصون باشند. مگر مى شود كسى هيچ اشتباهى انجام ندهد؟ حداكثر اين است كه مردم آن زمان اشتباهى از آنها نديده اند. شايد آنان در خلوت انسان هاى خوبى نبوده اند؟</w:t>
      </w:r>
      <w:r w:rsidRPr="00602E96">
        <w:rPr>
          <w:rFonts w:ascii="Times New Roman" w:eastAsia="Times New Roman" w:hAnsi="Times New Roman" w:cs="B Badr"/>
          <w:sz w:val="24"/>
          <w:szCs w:val="24"/>
          <w:rtl/>
        </w:rPr>
        <w:br/>
        <w:t>براى روشن شدن اين مسئله توجّه به چند نكته ضرورى است:</w:t>
      </w:r>
      <w:r w:rsidRPr="00602E96">
        <w:rPr>
          <w:rFonts w:ascii="Times New Roman" w:eastAsia="Times New Roman" w:hAnsi="Times New Roman" w:cs="B Badr"/>
          <w:sz w:val="24"/>
          <w:szCs w:val="24"/>
          <w:rtl/>
        </w:rPr>
        <w:br/>
        <w:t>يك. ابتدا به لحاظ روش شناختى بايد روشن ساخت كه آيا عصمت از طريق تجربى اثبات مى شود يا روش هاى ديگرى دارد؟ به طور مسلم اگر تنها راه كشف عصمت، تجربه حسّى و خارجى باشد ما هيچ راهى براى اثبات آن نخواهيم داشت. تجربه تا حدودى مى تواند موارد آشكار متضاد با عصمت را كشف كند و از اين رو با لحاظ پاره اى قيود و شرايط مى تواند مدّعيان دروغين عصمت را رسوا سازد. تجربه اما در اثبات عصمت ناتوان است، زيرا اگر همواره بهترين كارها را از كسى ببيند، از درون و نيات فاعل آن و نيز از كارهاى كاملاً سرى و پوشيده او بى خبر است. بنابراين اگر كسى آمپريست و تجربه گراى محض باشد همواره با اين احتمال روبرو خواهد بود كه: «شايد آنان در خلوت انسان هاى خوبى نبوده اند». ليكن در اينجا اشكال از روش و ناكافى بودن آن در تحقيق مسئله اى است كه داراى پاره اى ابعاد فراتجربى است. به همين دليل در نگاه شيعه امام معصوم بايد منصوب و منصوص از ناحيه حق تعالى باشد، زيرا اساسا انسان به تنهايى قادر به كشف مصاديق معصومان نيست.</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دو. عصمت پشتوانه ها و استدلال هاى استوار عقلى و نقلى دارد.30 پس اگر كسى بخواهد آن را انكار كند بايد استدلال منطقى قوى ترى در برابر هر يك از آن ادله ارائه كند و ضعف منطقى آنها را با برهان روشن سازد. اما اين كه بگوييم: «اصلاً برايم قابل قبول نيست... مگر مى شود...» صرفا بيانگر يك احساس و استبعاد است و هيچ ارزش منطقى و استدلالى ندارد.</w:t>
      </w:r>
      <w:r w:rsidRPr="00602E96">
        <w:rPr>
          <w:rFonts w:ascii="Times New Roman" w:eastAsia="Times New Roman" w:hAnsi="Times New Roman" w:cs="B Badr"/>
          <w:sz w:val="24"/>
          <w:szCs w:val="24"/>
          <w:rtl/>
        </w:rPr>
        <w:br/>
        <w:t>سه. بهتر است قدرى علل و راز اين كه مى گوييد: «اصلاً برايم قابل قبول نيست...» را نيز بكاويم. اكنون به علل فرامعرفتى مسئله كارى نداريم؛ اما به لحاظ معرفتى گمان مى رود برخى يا همه عوامل ذيل در اين باره مؤثّر باشند:</w:t>
      </w:r>
      <w:r w:rsidRPr="00602E96">
        <w:rPr>
          <w:rFonts w:ascii="Times New Roman" w:eastAsia="Times New Roman" w:hAnsi="Times New Roman" w:cs="B Badr"/>
          <w:sz w:val="24"/>
          <w:szCs w:val="24"/>
          <w:rtl/>
        </w:rPr>
        <w:br/>
        <w:t>الف. پنداشت اين كه لازمه انسان بودن گناه يا خطا كردن است. در حالى كه چنين تلازمى وجود ندارد.</w:t>
      </w:r>
      <w:r w:rsidRPr="00602E96">
        <w:rPr>
          <w:rFonts w:ascii="Times New Roman" w:eastAsia="Times New Roman" w:hAnsi="Times New Roman" w:cs="B Badr"/>
          <w:sz w:val="24"/>
          <w:szCs w:val="24"/>
          <w:rtl/>
        </w:rPr>
        <w:br/>
        <w:t>ب. بى توجهى به توانايى هاى فوق العاده و بالاى انسان در كنترل نفس و بازدارى آن از گناه و خطا.</w:t>
      </w:r>
      <w:r w:rsidRPr="00602E96">
        <w:rPr>
          <w:rFonts w:ascii="Times New Roman" w:eastAsia="Times New Roman" w:hAnsi="Times New Roman" w:cs="B Badr"/>
          <w:sz w:val="24"/>
          <w:szCs w:val="24"/>
          <w:rtl/>
        </w:rPr>
        <w:br/>
        <w:t>ج. ناديده انگاشتن ظرفيت هاى علمى و معرفتى انسان و نقش آنها در جهت يابى صحيح.</w:t>
      </w:r>
      <w:r w:rsidRPr="00602E96">
        <w:rPr>
          <w:rFonts w:ascii="Times New Roman" w:eastAsia="Times New Roman" w:hAnsi="Times New Roman" w:cs="B Badr"/>
          <w:sz w:val="24"/>
          <w:szCs w:val="24"/>
          <w:rtl/>
        </w:rPr>
        <w:br/>
        <w:t>د. بى توجهى به امدادهاى پياپى الهى در مصونيت بخشيدن به اولياى خود، در عين حفظ اختيار آنها.</w:t>
      </w:r>
      <w:r w:rsidRPr="00602E96">
        <w:rPr>
          <w:rFonts w:ascii="Times New Roman" w:eastAsia="Times New Roman" w:hAnsi="Times New Roman" w:cs="B Badr"/>
          <w:sz w:val="24"/>
          <w:szCs w:val="24"/>
          <w:rtl/>
        </w:rPr>
        <w:br/>
        <w:t>ه. عدم واكاوى ژرف شخصيت معصومان و نا آشنايى با چگونگى عزم، ايمان، دانش و معارف آنان، و به تعبير ديگر آنان را با انسان هاى عادى و معمولى يكسان انگاشتن.</w:t>
      </w:r>
      <w:r w:rsidRPr="00602E96">
        <w:rPr>
          <w:rFonts w:ascii="Times New Roman" w:eastAsia="Times New Roman" w:hAnsi="Times New Roman" w:cs="B Badr"/>
          <w:sz w:val="24"/>
          <w:szCs w:val="24"/>
          <w:rtl/>
        </w:rPr>
        <w:br/>
        <w:t>و. مشكل روش شناختى كه در بند يك توضيح داده شد.</w:t>
      </w:r>
      <w:r w:rsidRPr="00602E96">
        <w:rPr>
          <w:rFonts w:ascii="Times New Roman" w:eastAsia="Times New Roman" w:hAnsi="Times New Roman" w:cs="B Badr"/>
          <w:sz w:val="24"/>
          <w:szCs w:val="24"/>
          <w:rtl/>
        </w:rPr>
        <w:br/>
        <w:t>علل ديگرى نيز در اين باره قابل بررسى است كه به جهت رعايت اختصار به اين مقدار بسنده مى شود.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عصمت و تكليف</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10 . عصمت فرع بر تكليف است، پس چگونه كسى كه كودك است و تكليفى ندارد معصوم خوانده مى شود؟</w:t>
      </w:r>
      <w:r w:rsidRPr="00602E96">
        <w:rPr>
          <w:rFonts w:ascii="Times New Roman" w:eastAsia="Times New Roman" w:hAnsi="Times New Roman" w:cs="B Badr"/>
          <w:sz w:val="24"/>
          <w:szCs w:val="24"/>
          <w:rtl/>
        </w:rPr>
        <w:br/>
        <w:t>1. اين كه عصمت فرع بر تكليف باشد چندان دليل روشن و استوارى ندارد، زيرا هيچ مانعى ندارد كه غيرمكلّف نيز از خطاها و آنچه در دين حرام اعلام شده، به علّت زشتى و بدى آن ها خوددارى كند، هرچند براى شخص او به خاطر مكلّف نبودن عقاب و مجازات نداشته باشد.</w:t>
      </w:r>
      <w:r w:rsidRPr="00602E96">
        <w:rPr>
          <w:rFonts w:ascii="Times New Roman" w:eastAsia="Times New Roman" w:hAnsi="Times New Roman" w:cs="B Badr"/>
          <w:sz w:val="24"/>
          <w:szCs w:val="24"/>
          <w:rtl/>
        </w:rPr>
        <w:br/>
        <w:t>2. بر فرض اين كه عصمت فرع بر تكليف باشد، مى توان گفت زمان تكليف و مسو</w:t>
      </w:r>
      <w:r w:rsidRPr="00602E96">
        <w:rPr>
          <w:rFonts w:ascii="Times New Roman" w:eastAsia="Times New Roman" w:hAnsi="Times New Roman" w:cs="B Badr" w:hint="cs"/>
          <w:sz w:val="24"/>
          <w:szCs w:val="24"/>
          <w:rtl/>
        </w:rPr>
        <w:t>ٔليت</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پذيرى،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در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انسان</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هاى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عادى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و</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اولياى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برگزيده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الهى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متفاوت</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است</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چنانكه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برخى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از</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انبيا</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و</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امامان</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عليهم</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السلام</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در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نوزادى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و</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خردسالى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برانگيخته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شده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اند</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و</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اين</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بزرگ</w:t>
      </w:r>
      <w:r w:rsidRPr="00602E96">
        <w:rPr>
          <w:rFonts w:ascii="Times New Roman" w:eastAsia="Times New Roman" w:hAnsi="Times New Roman" w:cs="B Badr"/>
          <w:sz w:val="24"/>
          <w:szCs w:val="24"/>
          <w:rtl/>
        </w:rPr>
        <w:t>ترين تكليف و رسالت الهى است و از تكليف عادى بسيار برتر و بالاتر مى باشد.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«قالَ إِنِّي عَبْدُ اللّهِ آتانِيَ الْكِتابَ وَ جَعَلَنِي نَبِيًّا. وَ جَعَلَنِي مُبارَكاً أَيْنَ ما كُنْتُ وَ أَوْصانِي بِالصَّلاةِ وَ الزَّكاةِ ما دُمْتُ حَيًّا. وَ بَرًّا بِوالِدَتِي وَ لَمْ يَجْعَلْنِي جَبّاراً شَقِيًّا»</w:t>
      </w:r>
      <w:r w:rsidRPr="00602E96">
        <w:rPr>
          <w:rFonts w:ascii="Times New Roman" w:eastAsia="Times New Roman" w:hAnsi="Times New Roman" w:cs="B Badr"/>
          <w:sz w:val="24"/>
          <w:szCs w:val="24"/>
          <w:rtl/>
        </w:rPr>
        <w:t>31؛</w:t>
      </w:r>
      <w:r w:rsidRPr="00602E96">
        <w:rPr>
          <w:rFonts w:ascii="Times New Roman" w:eastAsia="Times New Roman" w:hAnsi="Times New Roman" w:cs="B Badr"/>
          <w:sz w:val="24"/>
          <w:szCs w:val="24"/>
          <w:rtl/>
        </w:rPr>
        <w:br/>
        <w:t>«[كودك ]گفت: منم بنده خدا، به من كتاب داده و مرا پيامبر قرار داده است، و هر جا كه باشم مرا با بركت ساخته، و تا زنده ام به نماز و زكات سفارش كرده است، و مرا نسبت به مادرم نيكوكار كرده و زورگو و نافرمانم نگردانيده است...».</w:t>
      </w:r>
      <w:r w:rsidRPr="00602E96">
        <w:rPr>
          <w:rFonts w:ascii="Times New Roman" w:eastAsia="Times New Roman" w:hAnsi="Times New Roman" w:cs="B Badr"/>
          <w:sz w:val="24"/>
          <w:szCs w:val="24"/>
          <w:rtl/>
        </w:rPr>
        <w:br/>
        <w:t>درباره حضرت يحيى عليه السلام نيز مى فرمايد: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«يا يَحْيى خُذِ الْكِتابَ بِقُوَّةٍ وَ آتَيْناهُ الْحُكْمَ صَبِيًّا. وَ حَناناً مِنْ لَدُنّا وَ زَكاةً وَ كانَ تَقِيًّا. وَ بَرًّا بِوالِدَيْهِ وَ لَمْ يَكُنْ جَبّاراً عَصِيًّا»</w:t>
      </w:r>
      <w:r w:rsidRPr="00602E96">
        <w:rPr>
          <w:rFonts w:ascii="Times New Roman" w:eastAsia="Times New Roman" w:hAnsi="Times New Roman" w:cs="B Badr"/>
          <w:sz w:val="24"/>
          <w:szCs w:val="24"/>
          <w:rtl/>
        </w:rPr>
        <w:t>32؛</w:t>
      </w:r>
      <w:r w:rsidRPr="00602E96">
        <w:rPr>
          <w:rFonts w:ascii="Times New Roman" w:eastAsia="Times New Roman" w:hAnsi="Times New Roman" w:cs="B Badr"/>
          <w:sz w:val="24"/>
          <w:szCs w:val="24"/>
          <w:rtl/>
        </w:rPr>
        <w:br/>
        <w:t xml:space="preserve">«اى يحيى، كتاب [خدا] را به جد و جهد بگير، و از كودكى به او نبوت داديم. و [نيز] از جانب خود، مهربانى و پاكى [به او داديم] و </w:t>
      </w:r>
      <w:r w:rsidRPr="00602E96">
        <w:rPr>
          <w:rFonts w:ascii="Times New Roman" w:eastAsia="Times New Roman" w:hAnsi="Times New Roman" w:cs="B Badr"/>
          <w:sz w:val="24"/>
          <w:szCs w:val="24"/>
          <w:rtl/>
        </w:rPr>
        <w:lastRenderedPageBreak/>
        <w:t>تقوا پيشه بود. و با پدر و مادر خود نيكو رفتار بود و زورگويى نافرمان نبود».</w:t>
      </w:r>
      <w:r w:rsidRPr="00602E96">
        <w:rPr>
          <w:rFonts w:ascii="Times New Roman" w:eastAsia="Times New Roman" w:hAnsi="Times New Roman" w:cs="B Badr"/>
          <w:sz w:val="24"/>
          <w:szCs w:val="24"/>
          <w:rtl/>
        </w:rPr>
        <w:br/>
        <w:t>3. آنچه قبل از سنّ تكليف از دوش انسان ها برداشته شده مكافات و مجازات الهى است كه بر اساس لطف و تفضّل خداوند مى باشد. اما ثواب و عنايت الهى در دنيا و آخرت براى انسان هاى شايسته هيچ مانع عقلى ندارد بلكه با لطف و تفضّل الهى سازگار نيز مى باشد.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عصمت پيامبران عليهم السلام</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گستره عصمت</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11 . عصمت چه ابعاد و جوانبى دارد و شامل چه امورى مى شود؟</w:t>
      </w:r>
      <w:r w:rsidRPr="00602E96">
        <w:rPr>
          <w:rFonts w:ascii="Times New Roman" w:eastAsia="Times New Roman" w:hAnsi="Times New Roman" w:cs="B Badr"/>
          <w:sz w:val="24"/>
          <w:szCs w:val="24"/>
          <w:rtl/>
        </w:rPr>
        <w:br/>
        <w:t>عصمت ابعاد و گستره وسيعى دارد از جمله: گستره زمانى، گستره به لحاظ متعلَّق و گستره به لحاظ مرتبه.</w:t>
      </w:r>
      <w:r w:rsidRPr="00602E96">
        <w:rPr>
          <w:rFonts w:ascii="Times New Roman" w:eastAsia="Times New Roman" w:hAnsi="Times New Roman" w:cs="B Badr"/>
          <w:sz w:val="24"/>
          <w:szCs w:val="24"/>
          <w:rtl/>
        </w:rPr>
        <w:br/>
        <w:t>1. از نظر زمانى سخن در اين است كه آيا عصمت نبى منحصر در دوران نبوّت او است، يا پيش و پس از آن33 را نيز شامل مى شود و همه عمر را فرا مى گيرد.</w:t>
      </w:r>
      <w:r w:rsidRPr="00602E96">
        <w:rPr>
          <w:rFonts w:ascii="Times New Roman" w:eastAsia="Times New Roman" w:hAnsi="Times New Roman" w:cs="B Badr"/>
          <w:sz w:val="24"/>
          <w:szCs w:val="24"/>
          <w:rtl/>
        </w:rPr>
        <w:br/>
        <w:t>2. از جهت متعلَّق پرسش اين است كه شخص معصوم بايد از چه چيزى مصونيت داشته باشد. مهمترين مواردى كه در اين بخش مورد توجه است عبارت است از:</w:t>
      </w:r>
      <w:r w:rsidRPr="00602E96">
        <w:rPr>
          <w:rFonts w:ascii="Times New Roman" w:eastAsia="Times New Roman" w:hAnsi="Times New Roman" w:cs="B Badr"/>
          <w:sz w:val="24"/>
          <w:szCs w:val="24"/>
          <w:rtl/>
        </w:rPr>
        <w:br/>
        <w:t>الف. عصمت در اصل ادعاى نبوّت،</w:t>
      </w:r>
      <w:r w:rsidRPr="00602E96">
        <w:rPr>
          <w:rFonts w:ascii="Times New Roman" w:eastAsia="Times New Roman" w:hAnsi="Times New Roman" w:cs="B Badr"/>
          <w:sz w:val="24"/>
          <w:szCs w:val="24"/>
          <w:rtl/>
        </w:rPr>
        <w:br/>
        <w:t>ب. عصمت در دريافت وحى الهى،</w:t>
      </w:r>
      <w:r w:rsidRPr="00602E96">
        <w:rPr>
          <w:rFonts w:ascii="Times New Roman" w:eastAsia="Times New Roman" w:hAnsi="Times New Roman" w:cs="B Badr"/>
          <w:sz w:val="24"/>
          <w:szCs w:val="24"/>
          <w:rtl/>
        </w:rPr>
        <w:br/>
        <w:t>ج. عصمت در حفظ و نگهدارى وحى،</w:t>
      </w:r>
      <w:r w:rsidRPr="00602E96">
        <w:rPr>
          <w:rFonts w:ascii="Times New Roman" w:eastAsia="Times New Roman" w:hAnsi="Times New Roman" w:cs="B Badr"/>
          <w:sz w:val="24"/>
          <w:szCs w:val="24"/>
          <w:rtl/>
        </w:rPr>
        <w:br/>
        <w:t>د. عصمت در ابلاغ وحى به مردم،</w:t>
      </w:r>
      <w:r w:rsidRPr="00602E96">
        <w:rPr>
          <w:rFonts w:ascii="Times New Roman" w:eastAsia="Times New Roman" w:hAnsi="Times New Roman" w:cs="B Badr"/>
          <w:sz w:val="24"/>
          <w:szCs w:val="24"/>
          <w:rtl/>
        </w:rPr>
        <w:br/>
        <w:t>ه. عصمت در تبيين و تفسير وحى،</w:t>
      </w:r>
      <w:r w:rsidRPr="00602E96">
        <w:rPr>
          <w:rFonts w:ascii="Times New Roman" w:eastAsia="Times New Roman" w:hAnsi="Times New Roman" w:cs="B Badr"/>
          <w:sz w:val="24"/>
          <w:szCs w:val="24"/>
          <w:rtl/>
        </w:rPr>
        <w:br/>
        <w:t>و. عصمت در اجرا و عمل به مفاد وحى، در حوزه مسائل فردى و اجتماعى.</w:t>
      </w:r>
      <w:r w:rsidRPr="00602E96">
        <w:rPr>
          <w:rFonts w:ascii="Times New Roman" w:eastAsia="Times New Roman" w:hAnsi="Times New Roman" w:cs="B Badr"/>
          <w:sz w:val="24"/>
          <w:szCs w:val="24"/>
          <w:rtl/>
        </w:rPr>
        <w:br/>
        <w:t>از طرف ديگر اين سؤال نيز وجود دارد كه آيا مصونيت معصوم منحصر در امور دينى است يا فراتر از آن، يعنى مسائل دنيايى و امور عادى زندگى را هم شامل مى شود.34</w:t>
      </w:r>
      <w:r w:rsidRPr="00602E96">
        <w:rPr>
          <w:rFonts w:ascii="Times New Roman" w:eastAsia="Times New Roman" w:hAnsi="Times New Roman" w:cs="B Badr"/>
          <w:sz w:val="24"/>
          <w:szCs w:val="24"/>
          <w:rtl/>
        </w:rPr>
        <w:br/>
        <w:t>3. به لحاظ مرتبه مسئله اين است كه آيا عصمت در هر عرصه اى كه لحاظ شود چه درجاتى دارد؟ آيا منحصر به مصونيت از گناه است يا از مرتبه گناه عمدى فراتر مى رود و خطا، سهو و نسيان را نيز شامل مى شود. گستره مورد بحث در عصمت از خطا و سهو شامل امور زير است:</w:t>
      </w:r>
      <w:r w:rsidRPr="00602E96">
        <w:rPr>
          <w:rFonts w:ascii="Times New Roman" w:eastAsia="Times New Roman" w:hAnsi="Times New Roman" w:cs="B Badr"/>
          <w:sz w:val="24"/>
          <w:szCs w:val="24"/>
          <w:rtl/>
        </w:rPr>
        <w:br/>
        <w:t>الف. عصمت از خطا در تلقى، ابلاغ، تبيين و تفسير وحى؛</w:t>
      </w:r>
      <w:r w:rsidRPr="00602E96">
        <w:rPr>
          <w:rFonts w:ascii="Times New Roman" w:eastAsia="Times New Roman" w:hAnsi="Times New Roman" w:cs="B Badr"/>
          <w:sz w:val="24"/>
          <w:szCs w:val="24"/>
          <w:rtl/>
        </w:rPr>
        <w:br/>
        <w:t>ب. عصمت از سهو در عبادت؛</w:t>
      </w:r>
      <w:r w:rsidRPr="00602E96">
        <w:rPr>
          <w:rFonts w:ascii="Times New Roman" w:eastAsia="Times New Roman" w:hAnsi="Times New Roman" w:cs="B Badr"/>
          <w:sz w:val="24"/>
          <w:szCs w:val="24"/>
          <w:rtl/>
        </w:rPr>
        <w:br/>
        <w:t>ج. عصمت از خطا در قضاوت؛</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د. عصمت از ارتكاب سهوى گناه؛</w:t>
      </w:r>
      <w:r w:rsidRPr="00602E96">
        <w:rPr>
          <w:rFonts w:ascii="Times New Roman" w:eastAsia="Times New Roman" w:hAnsi="Times New Roman" w:cs="B Badr"/>
          <w:sz w:val="24"/>
          <w:szCs w:val="24"/>
          <w:rtl/>
        </w:rPr>
        <w:br/>
        <w:t>ه. عصمت از خطا در امور عادى.</w:t>
      </w:r>
      <w:r w:rsidRPr="00602E96">
        <w:rPr>
          <w:rFonts w:ascii="Times New Roman" w:eastAsia="Times New Roman" w:hAnsi="Times New Roman" w:cs="B Badr"/>
          <w:sz w:val="24"/>
          <w:szCs w:val="24"/>
          <w:rtl/>
        </w:rPr>
        <w:br/>
        <w:t>از عصمت كامل در همه موارد ياد شده به «عصمت تام» ياد مى شود. مشهور علماى اماميه عصمت تام را باور دارند؛ يعنى معتقدند هر پيامبرى در همه عمر بايد از هر گناه و خطايى در موارد پيش گفته معصوم باشد. در مقابل اكثر اهل سنّت مصونيت محدود و نسبى را باور دارند. در نظر نسبى انگاران نيز از جهت توسعه و تضييق دايره عصمت تفاوت هايى است كه اين مقال را مجال ذكر آن نيست. عصمت تام و كامل نيز درجاتى دارد كه مرتبه فراتر آن را مى توان «عصمت اتم و اكمل» يا «عصمت مطلق» ناميد.</w:t>
      </w:r>
      <w:r w:rsidRPr="00602E96">
        <w:rPr>
          <w:rFonts w:ascii="Times New Roman" w:eastAsia="Times New Roman" w:hAnsi="Times New Roman" w:cs="B Badr"/>
          <w:sz w:val="24"/>
          <w:szCs w:val="24"/>
          <w:rtl/>
        </w:rPr>
        <w:br/>
        <w:t>عصمت اكمل مصونيت از همه مراتب اشتباه است، يعنى حتى ترك اولى را نيز شامل مى شود. ليكن اين مرتبه از عصمت شامل همه معصومان نمى شود.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درجات عصمت</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12 . آيا همه پيامبران معصومند و در درجه عصمت هم با يكديگر مساوى هستند؟</w:t>
      </w:r>
      <w:r w:rsidRPr="00602E96">
        <w:rPr>
          <w:rFonts w:ascii="Times New Roman" w:eastAsia="Times New Roman" w:hAnsi="Times New Roman" w:cs="B Badr"/>
          <w:sz w:val="24"/>
          <w:szCs w:val="24"/>
          <w:rtl/>
        </w:rPr>
        <w:br/>
        <w:t>همه پيامبران معصومند ولى عصمت داراى مراتب مختلفى است. عصمت تام براى همه پيامبران لازم است، اما فراتر از آن، عصمت اكمل است كه از لوازم حتمى نبوّت نيست، ولى برخى از پيامبران مانند پيامبر اسلام صلى الله عليه و آله به آن نائل آمده اند. در اين مرتبه از عصمت پيامبر به طور معمول ترك اولى هم نمى كند.</w:t>
      </w:r>
      <w:r w:rsidRPr="00602E96">
        <w:rPr>
          <w:rFonts w:ascii="Times New Roman" w:eastAsia="Times New Roman" w:hAnsi="Times New Roman" w:cs="B Badr"/>
          <w:sz w:val="24"/>
          <w:szCs w:val="24"/>
          <w:rtl/>
        </w:rPr>
        <w:br/>
        <w:t>«اولى» عملى را مى گويند كه انجام يا ترك آن بر حسب نظر عقل و يا حكم شرعى لازم و ضرورى نيست، ولى رعايت آن بهتر و شايسته تر است. بنابراين بايد گفت:</w:t>
      </w:r>
      <w:r w:rsidRPr="00602E96">
        <w:rPr>
          <w:rFonts w:ascii="Times New Roman" w:eastAsia="Times New Roman" w:hAnsi="Times New Roman" w:cs="B Badr"/>
          <w:sz w:val="24"/>
          <w:szCs w:val="24"/>
          <w:rtl/>
        </w:rPr>
        <w:br/>
        <w:t>1. ترك اولى جنبه تحريمى ندارد و مستلزم عذاب و كيفر اُخروى نمى باشد، حتى اگر مورد نهى الهى واقع شده باشد.</w:t>
      </w:r>
      <w:r w:rsidRPr="00602E96">
        <w:rPr>
          <w:rFonts w:ascii="Times New Roman" w:eastAsia="Times New Roman" w:hAnsi="Times New Roman" w:cs="B Badr"/>
          <w:sz w:val="24"/>
          <w:szCs w:val="24"/>
          <w:rtl/>
        </w:rPr>
        <w:br/>
        <w:t>2. رعايت آن بهتر و شايسته تر است.</w:t>
      </w:r>
      <w:r w:rsidRPr="00602E96">
        <w:rPr>
          <w:rFonts w:ascii="Times New Roman" w:eastAsia="Times New Roman" w:hAnsi="Times New Roman" w:cs="B Badr"/>
          <w:sz w:val="24"/>
          <w:szCs w:val="24"/>
          <w:rtl/>
        </w:rPr>
        <w:br/>
        <w:t>3. كسى كه مرتكب ترك اولى شده، عملى را انجام داده است كه تناسبى با شأن و جايگاه او ندارد.</w:t>
      </w:r>
      <w:r w:rsidRPr="00602E96">
        <w:rPr>
          <w:rFonts w:ascii="Times New Roman" w:eastAsia="Times New Roman" w:hAnsi="Times New Roman" w:cs="B Badr"/>
          <w:sz w:val="24"/>
          <w:szCs w:val="24"/>
          <w:rtl/>
        </w:rPr>
        <w:br/>
        <w:t>بر اساس آنچه گذشت مى توان براى عصمت انبيا دو مرتبه به شرح زير در نظر گرفت.</w:t>
      </w:r>
      <w:r w:rsidRPr="00602E96">
        <w:rPr>
          <w:rFonts w:ascii="Times New Roman" w:eastAsia="Times New Roman" w:hAnsi="Times New Roman" w:cs="B Badr"/>
          <w:sz w:val="24"/>
          <w:szCs w:val="24"/>
          <w:rtl/>
        </w:rPr>
        <w:br/>
        <w:t>مرتبه نخست: عصمت تام؛ يعنى عصمت از هرگونه گناه و خطا در دريافت وحى، نگهدارى وحى، ابلاغ وحى، تبيين و تفسير وحى و عصمت در اجرا و عمل به مفاد وحى، در حوزه مسائل فردى و اجتماعى.</w:t>
      </w:r>
      <w:r w:rsidRPr="00602E96">
        <w:rPr>
          <w:rFonts w:ascii="Times New Roman" w:eastAsia="Times New Roman" w:hAnsi="Times New Roman" w:cs="B Badr"/>
          <w:sz w:val="24"/>
          <w:szCs w:val="24"/>
          <w:rtl/>
        </w:rPr>
        <w:br/>
        <w:t>همچنين عصمت از هر اشتباهى كه به طور معمول موجب سلب اعتماد از پيامبران مى شود، حتّى در امور عادى زندگى.</w:t>
      </w:r>
      <w:r w:rsidRPr="00602E96">
        <w:rPr>
          <w:rFonts w:ascii="Times New Roman" w:eastAsia="Times New Roman" w:hAnsi="Times New Roman" w:cs="B Badr"/>
          <w:sz w:val="24"/>
          <w:szCs w:val="24"/>
          <w:rtl/>
        </w:rPr>
        <w:br/>
        <w:t>در نگاه شيعه، اين مرتبه از عصمت براى همه پيامبران، در همه عمر لازم است.</w:t>
      </w:r>
      <w:r w:rsidRPr="00602E96">
        <w:rPr>
          <w:rFonts w:ascii="Times New Roman" w:eastAsia="Times New Roman" w:hAnsi="Times New Roman" w:cs="B Badr"/>
          <w:sz w:val="24"/>
          <w:szCs w:val="24"/>
          <w:rtl/>
        </w:rPr>
        <w:br/>
        <w:t>مرتبه دوم: عصمت اتم و اكمل كه عبارت است از همه موارد فوق به علاوه عصمت از ترك اولى مى باشد.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دلايل عصمت پيامبران عليهم السلام</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13 . عصمت پيامبران عليهم السلام را با دلايل قرآنى اثبات كنيد؟</w:t>
      </w:r>
      <w:r w:rsidRPr="00602E96">
        <w:rPr>
          <w:rFonts w:ascii="Times New Roman" w:eastAsia="Times New Roman" w:hAnsi="Times New Roman" w:cs="B Badr"/>
          <w:sz w:val="24"/>
          <w:szCs w:val="24"/>
          <w:rtl/>
        </w:rPr>
        <w:br/>
        <w:t>عصمت پيامبران دلايل مختلفى دارد. اين دلايل به سه دسته تقسيم پذيراند: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1. دلايل عقلى،</w:t>
      </w:r>
      <w:r w:rsidRPr="00602E96">
        <w:rPr>
          <w:rFonts w:ascii="Times New Roman" w:eastAsia="Times New Roman" w:hAnsi="Times New Roman" w:cs="B Badr"/>
          <w:sz w:val="24"/>
          <w:szCs w:val="24"/>
          <w:rtl/>
        </w:rPr>
        <w:br/>
        <w:t>2. دلايل نقلى، قرآنى و روايى،</w:t>
      </w:r>
      <w:r w:rsidRPr="00602E96">
        <w:rPr>
          <w:rFonts w:ascii="Times New Roman" w:eastAsia="Times New Roman" w:hAnsi="Times New Roman" w:cs="B Badr"/>
          <w:sz w:val="24"/>
          <w:szCs w:val="24"/>
          <w:rtl/>
        </w:rPr>
        <w:br/>
        <w:t>3. دلايل تلفيقى و مركب از مقدّمات عقلى و نقلى.</w:t>
      </w:r>
      <w:r w:rsidRPr="00602E96">
        <w:rPr>
          <w:rFonts w:ascii="Times New Roman" w:eastAsia="Times New Roman" w:hAnsi="Times New Roman" w:cs="B Badr"/>
          <w:sz w:val="24"/>
          <w:szCs w:val="24"/>
          <w:rtl/>
        </w:rPr>
        <w:br/>
        <w:t>از طرف ديگر عصمت ابعاد و حوزه هاى مختلفى دارد كه بررسى دلايل مختلف آنها تحقيقاتى دراز آهنگ مى طلبد.</w:t>
      </w:r>
      <w:r w:rsidRPr="00602E96">
        <w:rPr>
          <w:rFonts w:ascii="Times New Roman" w:eastAsia="Times New Roman" w:hAnsi="Times New Roman" w:cs="B Badr"/>
          <w:sz w:val="24"/>
          <w:szCs w:val="24"/>
          <w:rtl/>
        </w:rPr>
        <w:br/>
        <w:t>اكنون جهت رعايت اختصار به بيان برخى از دلايل عقلى اين مسئله مى پردازيم:</w:t>
      </w:r>
      <w:r w:rsidRPr="00602E96">
        <w:rPr>
          <w:rFonts w:ascii="Times New Roman" w:eastAsia="Times New Roman" w:hAnsi="Times New Roman" w:cs="B Badr"/>
          <w:sz w:val="24"/>
          <w:szCs w:val="24"/>
          <w:rtl/>
        </w:rPr>
        <w:br/>
        <w:t>واژه «عصمت» اصطلاحى كلامى است و مانند هريك از ديگر اصطلاحات رايج در علوم اسلامى نبايد صرفا در جستجوى آن واژه در قرآن بود، بلكه بايد ديد آيا آموزه هاى قرآن به نحوى بر آن معنا دلالت داشته و آن را تأييد يا اثبات مى كنند يا نه؟</w:t>
      </w:r>
      <w:r w:rsidRPr="00602E96">
        <w:rPr>
          <w:rFonts w:ascii="Times New Roman" w:eastAsia="Times New Roman" w:hAnsi="Times New Roman" w:cs="B Badr"/>
          <w:sz w:val="24"/>
          <w:szCs w:val="24"/>
          <w:rtl/>
        </w:rPr>
        <w:br/>
        <w:t>آيات متعدّدى از قرآن، بدون كاربست واژه عصمت، به گونه هاى مختلفى بر عصمت پيامبران از گناهان و خطاها دلالت دارند، و اينك به برخى از اين آيات اشاره مى شود:</w:t>
      </w:r>
      <w:r w:rsidRPr="00602E96">
        <w:rPr>
          <w:rFonts w:ascii="Times New Roman" w:eastAsia="Times New Roman" w:hAnsi="Times New Roman" w:cs="B Badr"/>
          <w:sz w:val="24"/>
          <w:szCs w:val="24"/>
          <w:rtl/>
        </w:rPr>
        <w:br/>
        <w:t>مصونيت پيامبران</w:t>
      </w:r>
      <w:r w:rsidRPr="00602E96">
        <w:rPr>
          <w:rFonts w:ascii="Times New Roman" w:eastAsia="Times New Roman" w:hAnsi="Times New Roman" w:cs="B Badr"/>
          <w:sz w:val="24"/>
          <w:szCs w:val="24"/>
          <w:rtl/>
        </w:rPr>
        <w:br/>
        <w:t>برخى از آيات، عصمت پيامبران از خطا در دريافت وحى تا ابلاغ آن را اثبات مى كنند، مانند: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«عالِمُ الْغَيْبِ فَلا يُظْهِرُ عَلى غَيْبِهِ أَحَداً. إِلاّ مَنِ ارْتَضى مِنْ رَسُولٍ فَإِنَّهُ يَسْلُكُ مِنْ بَيْنِ يَدَيْهِ وَ مِنْ خَلْفِهِ رَصَداً. لِيَعْلَمَ أَنْ قَدْ أَبْلَغُوا رِسالاتِ رَبِّهِمْ وَ أَحاطَ بِما لَدَيْهِمْ وَ أَحْصى كُلَّ شَيْءٍ عَدَداً»</w:t>
      </w:r>
      <w:r w:rsidRPr="00602E96">
        <w:rPr>
          <w:rFonts w:ascii="Times New Roman" w:eastAsia="Times New Roman" w:hAnsi="Times New Roman" w:cs="B Badr"/>
          <w:sz w:val="24"/>
          <w:szCs w:val="24"/>
          <w:rtl/>
        </w:rPr>
        <w:t>35.</w:t>
      </w:r>
      <w:r w:rsidRPr="00602E96">
        <w:rPr>
          <w:rFonts w:ascii="Times New Roman" w:eastAsia="Times New Roman" w:hAnsi="Times New Roman" w:cs="B Badr"/>
          <w:sz w:val="24"/>
          <w:szCs w:val="24"/>
          <w:rtl/>
        </w:rPr>
        <w:br/>
        <w:t>در قسمت اوّل اين آيات تأكيد شده است: «خداوند هيچ كس را بر غيب مطلع نمى سازد، جز آنان كه مورد رضايت اويند، يعنى رسولان خدا».</w:t>
      </w:r>
      <w:r w:rsidRPr="00602E96">
        <w:rPr>
          <w:rFonts w:ascii="Times New Roman" w:eastAsia="Times New Roman" w:hAnsi="Times New Roman" w:cs="B Badr"/>
          <w:sz w:val="24"/>
          <w:szCs w:val="24"/>
          <w:rtl/>
        </w:rPr>
        <w:br/>
        <w:t>در ادامه بر عصمت پيامبران و مصونيت وحى از هنگام صدور تا دريافت و ابلاغ آن به مردم، توسّط پيامبران دلالت مى كند، بنگريد: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«فَإِنَّهُ يَسْلُكُ مِنْ بَيْنِ يَدَيْهِ وَ مِنْ خَلْفِهِ رَصَداً»</w:t>
      </w:r>
      <w:r w:rsidRPr="00602E96">
        <w:rPr>
          <w:rFonts w:ascii="Times New Roman" w:eastAsia="Times New Roman" w:hAnsi="Times New Roman" w:cs="B Badr"/>
          <w:sz w:val="24"/>
          <w:szCs w:val="24"/>
          <w:rtl/>
        </w:rPr>
        <w:t>.</w:t>
      </w:r>
      <w:r w:rsidRPr="00602E96">
        <w:rPr>
          <w:rFonts w:ascii="Times New Roman" w:eastAsia="Times New Roman" w:hAnsi="Times New Roman" w:cs="B Badr"/>
          <w:sz w:val="24"/>
          <w:szCs w:val="24"/>
          <w:rtl/>
        </w:rPr>
        <w:br/>
        <w:t>اين قسمت دلالت بر مصونيت بخشيدن به رسولان، در دريافت، حفظ و ابلاغ وحى الهى در دو مرحله دارد.36</w:t>
      </w:r>
      <w:r w:rsidRPr="00602E96">
        <w:rPr>
          <w:rFonts w:ascii="Times New Roman" w:eastAsia="Times New Roman" w:hAnsi="Times New Roman" w:cs="B Badr"/>
          <w:sz w:val="24"/>
          <w:szCs w:val="24"/>
          <w:rtl/>
        </w:rPr>
        <w:br/>
        <w:t>الف. از صدور وحى تا رسيدن به پيامبر (مِن خلفه).</w:t>
      </w:r>
      <w:r w:rsidRPr="00602E96">
        <w:rPr>
          <w:rFonts w:ascii="Times New Roman" w:eastAsia="Times New Roman" w:hAnsi="Times New Roman" w:cs="B Badr"/>
          <w:sz w:val="24"/>
          <w:szCs w:val="24"/>
          <w:rtl/>
        </w:rPr>
        <w:br/>
        <w:t>ب. ابلاغ وحى از سوى پيامبر به مردم (مِن بَينَ يديهِ).</w:t>
      </w:r>
      <w:r w:rsidRPr="00602E96">
        <w:rPr>
          <w:rFonts w:ascii="Times New Roman" w:eastAsia="Times New Roman" w:hAnsi="Times New Roman" w:cs="B Badr"/>
          <w:sz w:val="24"/>
          <w:szCs w:val="24"/>
          <w:rtl/>
        </w:rPr>
        <w:br/>
        <w:t>مخلص بودن انبيا</w:t>
      </w:r>
      <w:r w:rsidRPr="00602E96">
        <w:rPr>
          <w:rFonts w:ascii="Times New Roman" w:eastAsia="Times New Roman" w:hAnsi="Times New Roman" w:cs="B Badr"/>
          <w:sz w:val="24"/>
          <w:szCs w:val="24"/>
          <w:rtl/>
        </w:rPr>
        <w:br/>
        <w:t>آياتى از قرآن، انبيا را از مخلصان شمرده است. براى مثال خداوند درباره حضرت موسى عليه السلام فرمود: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«وَ اذْكُرْ فِى الْكِتابِ مُوسى إِنَّهُ كانَ مخلصاً وَ كانَ رَسُولاً نَبِيًّا»</w:t>
      </w:r>
      <w:r w:rsidRPr="00602E96">
        <w:rPr>
          <w:rFonts w:ascii="Times New Roman" w:eastAsia="Times New Roman" w:hAnsi="Times New Roman" w:cs="B Badr"/>
          <w:sz w:val="24"/>
          <w:szCs w:val="24"/>
          <w:rtl/>
        </w:rPr>
        <w:t>37؛</w:t>
      </w:r>
      <w:r w:rsidRPr="00602E96">
        <w:rPr>
          <w:rFonts w:ascii="Times New Roman" w:eastAsia="Times New Roman" w:hAnsi="Times New Roman" w:cs="B Badr"/>
          <w:sz w:val="24"/>
          <w:szCs w:val="24"/>
          <w:rtl/>
        </w:rPr>
        <w:br/>
        <w:t>«در اين كتاب از موسى ياد كن كه او مخلص ( خالص شده) و رسول و پيامبر والامقام بود».</w:t>
      </w:r>
      <w:r w:rsidRPr="00602E96">
        <w:rPr>
          <w:rFonts w:ascii="Times New Roman" w:eastAsia="Times New Roman" w:hAnsi="Times New Roman" w:cs="B Badr"/>
          <w:sz w:val="24"/>
          <w:szCs w:val="24"/>
          <w:rtl/>
        </w:rPr>
        <w:br/>
        <w:t>در رابطه با حضرت يوسف عليه السلام نيز فرموده است:</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 إِنَّهُ مِنْ عِبادِنَا الْمخلصينَ»</w:t>
      </w:r>
      <w:r w:rsidRPr="00602E96">
        <w:rPr>
          <w:rFonts w:ascii="Times New Roman" w:eastAsia="Times New Roman" w:hAnsi="Times New Roman" w:cs="B Badr"/>
          <w:sz w:val="24"/>
          <w:szCs w:val="24"/>
          <w:rtl/>
        </w:rPr>
        <w:t>38؛</w:t>
      </w:r>
      <w:r w:rsidRPr="00602E96">
        <w:rPr>
          <w:rFonts w:ascii="Times New Roman" w:eastAsia="Times New Roman" w:hAnsi="Times New Roman" w:cs="B Badr"/>
          <w:sz w:val="24"/>
          <w:szCs w:val="24"/>
          <w:rtl/>
        </w:rPr>
        <w:br/>
        <w:t>«همانا او از بندگان مخلص ما بود».</w:t>
      </w:r>
      <w:r w:rsidRPr="00602E96">
        <w:rPr>
          <w:rFonts w:ascii="Times New Roman" w:eastAsia="Times New Roman" w:hAnsi="Times New Roman" w:cs="B Badr"/>
          <w:sz w:val="24"/>
          <w:szCs w:val="24"/>
          <w:rtl/>
        </w:rPr>
        <w:br/>
        <w:t xml:space="preserve">از طرف ديگر مخلص تقريبا مساوى با معصوم است، زيرا مخلصان فراتر از تيررس شيطانند. آنان به گواهى قرآن به درجه اى از پاكى و درستكارى رسيده اند كه شيطان وسوسه گر از گمراه كردن و در لغزش انداختن ايشان كاملاً مأيوس شده و آنها را استثناء </w:t>
      </w:r>
      <w:r w:rsidRPr="00602E96">
        <w:rPr>
          <w:rFonts w:ascii="Times New Roman" w:eastAsia="Times New Roman" w:hAnsi="Times New Roman" w:cs="B Badr"/>
          <w:sz w:val="24"/>
          <w:szCs w:val="24"/>
          <w:rtl/>
        </w:rPr>
        <w:lastRenderedPageBreak/>
        <w:t>كرده است:</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«قالَ فَبِعِزَّتِكَ لَأُغْوِيَنَّهُمْ أَجْمَعين. إِلاَّ عِبادَكَ مِنْهُمُ الْمخلصينَ»</w:t>
      </w:r>
      <w:r w:rsidRPr="00602E96">
        <w:rPr>
          <w:rFonts w:ascii="Times New Roman" w:eastAsia="Times New Roman" w:hAnsi="Times New Roman" w:cs="B Badr"/>
          <w:sz w:val="24"/>
          <w:szCs w:val="24"/>
          <w:rtl/>
        </w:rPr>
        <w:t>39؛</w:t>
      </w:r>
      <w:r w:rsidRPr="00602E96">
        <w:rPr>
          <w:rFonts w:ascii="Times New Roman" w:eastAsia="Times New Roman" w:hAnsi="Times New Roman" w:cs="B Badr"/>
          <w:sz w:val="24"/>
          <w:szCs w:val="24"/>
          <w:rtl/>
        </w:rPr>
        <w:br/>
        <w:t>«[شيطان ]گفت: به عزّتت سوگند همه آنان را گمراه خواهم كرد، مگر بندگان خالص شده تو از ميان آنها را».</w:t>
      </w:r>
      <w:r w:rsidRPr="00602E96">
        <w:rPr>
          <w:rFonts w:ascii="Times New Roman" w:eastAsia="Times New Roman" w:hAnsi="Times New Roman" w:cs="B Badr"/>
          <w:sz w:val="24"/>
          <w:szCs w:val="24"/>
          <w:rtl/>
        </w:rPr>
        <w:br/>
        <w:t>اطاعت از پيامبران</w:t>
      </w:r>
      <w:r w:rsidRPr="00602E96">
        <w:rPr>
          <w:rFonts w:ascii="Times New Roman" w:eastAsia="Times New Roman" w:hAnsi="Times New Roman" w:cs="B Badr"/>
          <w:sz w:val="24"/>
          <w:szCs w:val="24"/>
          <w:rtl/>
        </w:rPr>
        <w:br/>
        <w:t>قرآن كريم، بدون هيچ قيد و شرطى، اطاعت از انبيا را لازم دانسته است:</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«وَ ما أَرْسَلْنا مِنْ رَسُولٍ إِلاَّ لِيُطاعَ بِإِذْنِ اللَّهِ»</w:t>
      </w:r>
      <w:r w:rsidRPr="00602E96">
        <w:rPr>
          <w:rFonts w:ascii="Times New Roman" w:eastAsia="Times New Roman" w:hAnsi="Times New Roman" w:cs="B Badr"/>
          <w:sz w:val="24"/>
          <w:szCs w:val="24"/>
          <w:rtl/>
        </w:rPr>
        <w:t>40.</w:t>
      </w:r>
      <w:r w:rsidRPr="00602E96">
        <w:rPr>
          <w:rFonts w:ascii="Times New Roman" w:eastAsia="Times New Roman" w:hAnsi="Times New Roman" w:cs="B Badr"/>
          <w:sz w:val="24"/>
          <w:szCs w:val="24"/>
          <w:rtl/>
        </w:rPr>
        <w:br/>
        <w:t>لازمه اطاعت مطلق، عصمت است. زيرا اگر پيامبر معصوم نباشد، فرمان مطلق به اطاعت از او شامل معاصى و خطاها هم مى شود و چنين امرى از جانب خداوند قبيح و محال است.</w:t>
      </w:r>
      <w:r w:rsidRPr="00602E96">
        <w:rPr>
          <w:rFonts w:ascii="Times New Roman" w:eastAsia="Times New Roman" w:hAnsi="Times New Roman" w:cs="B Badr"/>
          <w:sz w:val="24"/>
          <w:szCs w:val="24"/>
          <w:rtl/>
        </w:rPr>
        <w:br/>
        <w:t>نفى ظلم از پيامبران</w:t>
      </w:r>
      <w:r w:rsidRPr="00602E96">
        <w:rPr>
          <w:rFonts w:ascii="Times New Roman" w:eastAsia="Times New Roman" w:hAnsi="Times New Roman" w:cs="B Badr"/>
          <w:sz w:val="24"/>
          <w:szCs w:val="24"/>
          <w:rtl/>
        </w:rPr>
        <w:br/>
        <w:t xml:space="preserve">خداوند در قرآن كريم مناصب الهى را مخصوص كسانى دانسته كه هرگز آلوده به ظلم نباشند: </w:t>
      </w:r>
      <w:r w:rsidRPr="00602E96">
        <w:rPr>
          <w:rFonts w:ascii="Times New Roman" w:eastAsia="Times New Roman" w:hAnsi="Times New Roman" w:cs="B Badr"/>
          <w:b/>
          <w:bCs/>
          <w:color w:val="008000"/>
          <w:sz w:val="24"/>
          <w:szCs w:val="24"/>
          <w:rtl/>
        </w:rPr>
        <w:t>«لا يَنالُ عَهْدِى الظَّالِمِينَ»</w:t>
      </w:r>
      <w:r w:rsidRPr="00602E96">
        <w:rPr>
          <w:rFonts w:ascii="Times New Roman" w:eastAsia="Times New Roman" w:hAnsi="Times New Roman" w:cs="B Badr"/>
          <w:sz w:val="24"/>
          <w:szCs w:val="24"/>
          <w:rtl/>
        </w:rPr>
        <w:t>41.</w:t>
      </w:r>
      <w:r w:rsidRPr="00602E96">
        <w:rPr>
          <w:rFonts w:ascii="Times New Roman" w:eastAsia="Times New Roman" w:hAnsi="Times New Roman" w:cs="B Badr"/>
          <w:sz w:val="24"/>
          <w:szCs w:val="24"/>
          <w:rtl/>
        </w:rPr>
        <w:br/>
        <w:t>از طرف ديگر هر گناهى ظلم است. يعنى «گناه» يا ظلم در برابر حقوق الهى است و يا ظلم به ديگران و يا ظلم به نفس مى باشد. بنابراين هر گنهكارى در عرف قرآن كريم ظالم ناميده مى شود و از دريافت مناصب الهى مانند نبوّت يا امامت محروم است. البتّه مواردى نيز در قرآن ظلم به نفس خوانده شده كه در مرتبه فروتر از گناه قرار دارد. اين گونه موارد كه از اقسام ترك اولى هستند مانع منصب نبوّت نمى باشند. نمونه اين مسئله تعبير ظلم به نفس در داستان حضرت آدم و حوّا است.</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پرسش 14 . از طريق عقل چگونه مى توان عصمت پيامبران عليهم السلام را اثبات كرد؟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الف)</w:t>
      </w:r>
      <w:r w:rsidRPr="00602E96">
        <w:rPr>
          <w:rFonts w:ascii="Times New Roman" w:eastAsia="Times New Roman" w:hAnsi="Times New Roman" w:cs="B Badr"/>
          <w:sz w:val="24"/>
          <w:szCs w:val="24"/>
          <w:rtl/>
        </w:rPr>
        <w:t xml:space="preserve"> عصمت در تلقى وحى</w:t>
      </w:r>
      <w:r w:rsidRPr="00602E96">
        <w:rPr>
          <w:rFonts w:ascii="Times New Roman" w:eastAsia="Times New Roman" w:hAnsi="Times New Roman" w:cs="B Badr"/>
          <w:sz w:val="24"/>
          <w:szCs w:val="24"/>
          <w:rtl/>
        </w:rPr>
        <w:br/>
        <w:t>يكى از مهمترين حوزه هاى عصمت پيامبران، عصمت از دروغپردازى و خطا در دريافت وحى است. ادله گوناگونى در اين زمينه وجود دارد از جمله:</w:t>
      </w:r>
      <w:r w:rsidRPr="00602E96">
        <w:rPr>
          <w:rFonts w:ascii="Times New Roman" w:eastAsia="Times New Roman" w:hAnsi="Times New Roman" w:cs="B Badr"/>
          <w:sz w:val="24"/>
          <w:szCs w:val="24"/>
          <w:rtl/>
        </w:rPr>
        <w:br/>
        <w:t>1. انسان در پيمودن راه كمال و سعادت جاودان، نيازمند لطف، هدايت و راهنمايى خداوند است و تنها با اتكا به حس و عقل خود نمى تواند اين راه را طى كند، لذا لازم است كه خداوند راه كمال و سعادت را بر وى بنماياند.</w:t>
      </w:r>
      <w:r w:rsidRPr="00602E96">
        <w:rPr>
          <w:rFonts w:ascii="Times New Roman" w:eastAsia="Times New Roman" w:hAnsi="Times New Roman" w:cs="B Badr"/>
          <w:sz w:val="24"/>
          <w:szCs w:val="24"/>
          <w:rtl/>
        </w:rPr>
        <w:br/>
        <w:t>2. راهى كه از جانب خداست بايد مصون از خطا باشد.</w:t>
      </w:r>
      <w:r w:rsidRPr="00602E96">
        <w:rPr>
          <w:rFonts w:ascii="Times New Roman" w:eastAsia="Times New Roman" w:hAnsi="Times New Roman" w:cs="B Badr"/>
          <w:sz w:val="24"/>
          <w:szCs w:val="24"/>
          <w:rtl/>
        </w:rPr>
        <w:br/>
        <w:t>3. آورنده پيام الهى بايد در تلقّى وحى، دچار اشتباه نشود و از خطا و خيانت در رساندن پيام الهى مصون و معصوم باشد. در غير اين صورت سخن و رفتار وى ناسازگار با هدف الهى از ارسال پيامبران و به تعبير ديگر نقض غرض خداى حكيم خواهد بود.42</w:t>
      </w:r>
      <w:r w:rsidRPr="00602E96">
        <w:rPr>
          <w:rFonts w:ascii="Times New Roman" w:eastAsia="Times New Roman" w:hAnsi="Times New Roman" w:cs="B Badr"/>
          <w:sz w:val="24"/>
          <w:szCs w:val="24"/>
          <w:rtl/>
        </w:rPr>
        <w:br/>
        <w:t>بنابراين تنها در صورتى هدف خداوند تأمين شده و حجّت بر مردم تمام مى شود كه پيام الهى بى كم و كاست و مصون از هرگونه تصرّف عمدى و سهوى از جانب پيامبر صلى الله عليه و آله باشد.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ب)</w:t>
      </w:r>
      <w:r w:rsidRPr="00602E96">
        <w:rPr>
          <w:rFonts w:ascii="Times New Roman" w:eastAsia="Times New Roman" w:hAnsi="Times New Roman" w:cs="B Badr"/>
          <w:sz w:val="24"/>
          <w:szCs w:val="24"/>
          <w:rtl/>
        </w:rPr>
        <w:t xml:space="preserve"> عصمت در نگهدارى و ابلاغ وحى</w:t>
      </w:r>
      <w:r w:rsidRPr="00602E96">
        <w:rPr>
          <w:rFonts w:ascii="Times New Roman" w:eastAsia="Times New Roman" w:hAnsi="Times New Roman" w:cs="B Badr"/>
          <w:sz w:val="24"/>
          <w:szCs w:val="24"/>
          <w:rtl/>
        </w:rPr>
        <w:br/>
        <w:t xml:space="preserve">همان دليلى كه ضرورت عصمت پيامبر صلى الله عليه و آله در اصل ادعاى نبوّت را اثبات مى كرد، عصمت وى در ابلاغ وحى را نيز اثبات مى كند، زيرا هدف اصلى بعثت، ابلاغ پيام الهى به مردم است و در صورتى اين پيام به مردم رسيده و حجّت بر آنان تمام مى </w:t>
      </w:r>
      <w:r w:rsidRPr="00602E96">
        <w:rPr>
          <w:rFonts w:ascii="Times New Roman" w:eastAsia="Times New Roman" w:hAnsi="Times New Roman" w:cs="B Badr"/>
          <w:sz w:val="24"/>
          <w:szCs w:val="24"/>
          <w:rtl/>
        </w:rPr>
        <w:lastRenderedPageBreak/>
        <w:t>شود كه پيامبر صلى الله عليه و آله در حفظ و ابلاغ وحى، مصون از هرخطا و ناراستى باشد.</w:t>
      </w:r>
      <w:r w:rsidRPr="00602E96">
        <w:rPr>
          <w:rFonts w:ascii="Times New Roman" w:eastAsia="Times New Roman" w:hAnsi="Times New Roman" w:cs="B Badr"/>
          <w:sz w:val="24"/>
          <w:szCs w:val="24"/>
          <w:rtl/>
        </w:rPr>
        <w:br/>
        <w:t>به عبارت ديگر اگر پيامبران كه از عالم غيب و ماوراى طبيعت - كه در دسترس حواس انسان نيست - خبر مى دهند، مصون از دروغ عمدى و سهوى نباشند، گزارش آنان اطمينان آور نخواهد بود و با چنين احتمالى نمى توان به گزارش غيبى آنان اعتماد كرد و سرنوشت ابدى خويش را به گزارش خطاپذير آنان سپرد. بنابراين عصمت پيامبران به لحاظ عقلى و منطقى لازمه اعتماد و پذيرش دعوت دينى آنان است.</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ج)</w:t>
      </w:r>
      <w:r w:rsidRPr="00602E96">
        <w:rPr>
          <w:rFonts w:ascii="Times New Roman" w:eastAsia="Times New Roman" w:hAnsi="Times New Roman" w:cs="B Badr"/>
          <w:sz w:val="24"/>
          <w:szCs w:val="24"/>
          <w:rtl/>
        </w:rPr>
        <w:t xml:space="preserve"> عصمت در تبيين و تفسير وحى</w:t>
      </w:r>
      <w:r w:rsidRPr="00602E96">
        <w:rPr>
          <w:rFonts w:ascii="Times New Roman" w:eastAsia="Times New Roman" w:hAnsi="Times New Roman" w:cs="B Badr"/>
          <w:sz w:val="24"/>
          <w:szCs w:val="24"/>
          <w:rtl/>
        </w:rPr>
        <w:br/>
        <w:t>در قرآن، تفاصيل و جزئيات بسيارى از معارف و احكام نيامده بلكه توسّط پيامبر صلى الله عليه و آله بيان شده است. پيامبر صلى الله عليه و آله علاوه بر ابلاغ وحى، شأن تبيين و تفسير آن را هم داشته اند و از اين رو تفسير پيامبر از وحى، جزء دين و يكى از منابع دينى است.</w:t>
      </w:r>
      <w:r w:rsidRPr="00602E96">
        <w:rPr>
          <w:rFonts w:ascii="Times New Roman" w:eastAsia="Times New Roman" w:hAnsi="Times New Roman" w:cs="B Badr"/>
          <w:sz w:val="24"/>
          <w:szCs w:val="24"/>
          <w:rtl/>
        </w:rPr>
        <w:br/>
        <w:t>بنابراين اگر مواردى از پيام الهى نياز به تفسير دارد، لازم است كه از جانب خدا يا آورنده آن تفسير شود. غرض الهى و نياز مردم به وحى و رهبرى آسمانى در صورتى تأمين مى شود و حجّت خدا بر مردم تمام خواهد شد كه تفسير معصومانه و تضمين شده اى از كتاب آسمانى ارائه گردد. بنابراين پيامبر صلى الله عليه و آله بايد در مقام تفسير پيام الهى، معصوم باشد تا غرض الهى تحصيل و نياز انسان به پيام الهى، تأمين و حجت بر مردم تمام شود.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 xml:space="preserve">د) </w:t>
      </w:r>
      <w:r w:rsidRPr="00602E96">
        <w:rPr>
          <w:rFonts w:ascii="Times New Roman" w:eastAsia="Times New Roman" w:hAnsi="Times New Roman" w:cs="B Badr"/>
          <w:sz w:val="24"/>
          <w:szCs w:val="24"/>
          <w:rtl/>
        </w:rPr>
        <w:t>عصمت از گناه</w:t>
      </w:r>
      <w:r w:rsidRPr="00602E96">
        <w:rPr>
          <w:rFonts w:ascii="Times New Roman" w:eastAsia="Times New Roman" w:hAnsi="Times New Roman" w:cs="B Badr"/>
          <w:sz w:val="24"/>
          <w:szCs w:val="24"/>
          <w:rtl/>
        </w:rPr>
        <w:br/>
        <w:t>از مهمترين حوزه هاى عصمت، دورى از گناه و معصيت است. مراد از گناه، نافرمانى از دستورات مولوى، يعنى ارتكاب محرّمات و ترك واجبات الهى است43 و از همين رو گناه صغيره و هم كبيره را در بر مى گيرد. برخى برآنند كه پيامبر صلى الله عليه و آله بايد از گناهان اخلاقى نظير حيله، تزوير، ناسپاسى، ناجوانمردى و... نيز پيراسته باشد.44</w:t>
      </w:r>
      <w:r w:rsidRPr="00602E96">
        <w:rPr>
          <w:rFonts w:ascii="Times New Roman" w:eastAsia="Times New Roman" w:hAnsi="Times New Roman" w:cs="B Badr"/>
          <w:sz w:val="24"/>
          <w:szCs w:val="24"/>
          <w:rtl/>
        </w:rPr>
        <w:br/>
        <w:t>به تعبير مرحوم علاّمه طباطبايى، هر چيزى كه هتك حرمت بندگى و مخالفت مولا به حساب آمده (اعمّ از فقهى، اخلاقى، آشكار و پنهان و فعلى و خصلتى) و به نوعى با بندگى و عبوديت ناسازگار است، گناه تلقّى مى شود.45</w:t>
      </w:r>
      <w:r w:rsidRPr="00602E96">
        <w:rPr>
          <w:rFonts w:ascii="Times New Roman" w:eastAsia="Times New Roman" w:hAnsi="Times New Roman" w:cs="B Badr"/>
          <w:sz w:val="24"/>
          <w:szCs w:val="24"/>
          <w:rtl/>
        </w:rPr>
        <w:br/>
        <w:t>از آنجا كه تبليغ به دو صورتِ گفتارى و رفتارى مى باشد؛ لازم است پيامبران در گفتار و رفتار از هرگونه گناه و خطا به دور باشند زيرا اكثر قريب به اتفاق مردم از گفتار كسى اثر پذيرفته و آن را لازم الاتباع مى شمرند كه با رفتارش هماهنگى داشته باشد. تناقض رفتار و گفتار پذيرش سخن را دشوار مى سازد و مردم را به ترديد مى افكند. پس از آنجا كه هدف خداوند رساندن پيام خويش به عموم مردم است، لازم است كسى را به پيامبرى انتخاب كند كه عملاً نيز معصوم بوده و نه تنها در عمل كارى نكند كه مخالف پيام و دعوت الهى باشد، بلكه اسوه و نمونه عملى مكتب و پيام الهى باشد.46</w:t>
      </w:r>
      <w:r w:rsidRPr="00602E96">
        <w:rPr>
          <w:rFonts w:ascii="Times New Roman" w:eastAsia="Times New Roman" w:hAnsi="Times New Roman" w:cs="B Badr"/>
          <w:sz w:val="24"/>
          <w:szCs w:val="24"/>
          <w:rtl/>
        </w:rPr>
        <w:br/>
        <w:t>علاّمه طباطبايى مى نويسد: «معصيت و تخلّف از مو</w:t>
      </w:r>
      <w:r w:rsidRPr="00602E96">
        <w:rPr>
          <w:rFonts w:ascii="Times New Roman" w:eastAsia="Times New Roman" w:hAnsi="Times New Roman" w:cs="B Badr" w:hint="cs"/>
          <w:sz w:val="24"/>
          <w:szCs w:val="24"/>
          <w:rtl/>
        </w:rPr>
        <w:t>ٔاى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دعوت</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و</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تبليغ،</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خود</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عملى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است</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به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ضد</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دعوت</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و</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موجب</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سلب</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وثوق</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و</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اطمينان</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مردم</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است</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از</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راستى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و</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درستى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دعوت،</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و</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در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نتيجه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غرض</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و</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هدف</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دعوت</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را</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تباه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مى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كند</w:t>
      </w:r>
      <w:r w:rsidRPr="00602E96">
        <w:rPr>
          <w:rFonts w:ascii="Times New Roman" w:eastAsia="Times New Roman" w:hAnsi="Times New Roman" w:cs="B Badr"/>
          <w:sz w:val="24"/>
          <w:szCs w:val="24"/>
          <w:rtl/>
        </w:rPr>
        <w:t>.</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47</w:t>
      </w:r>
      <w:r w:rsidRPr="00602E96">
        <w:rPr>
          <w:rFonts w:ascii="Times New Roman" w:eastAsia="Times New Roman" w:hAnsi="Times New Roman" w:cs="B Badr"/>
          <w:sz w:val="24"/>
          <w:szCs w:val="24"/>
          <w:rtl/>
        </w:rPr>
        <w:br/>
      </w:r>
      <w:r w:rsidRPr="00602E96">
        <w:rPr>
          <w:rFonts w:ascii="Times New Roman" w:eastAsia="Times New Roman" w:hAnsi="Times New Roman" w:cs="B Badr" w:hint="cs"/>
          <w:sz w:val="24"/>
          <w:szCs w:val="24"/>
          <w:rtl/>
        </w:rPr>
        <w:t>ع</w:t>
      </w:r>
      <w:r w:rsidRPr="00602E96">
        <w:rPr>
          <w:rFonts w:ascii="Times New Roman" w:eastAsia="Times New Roman" w:hAnsi="Times New Roman" w:cs="B Badr"/>
          <w:sz w:val="24"/>
          <w:szCs w:val="24"/>
          <w:rtl/>
        </w:rPr>
        <w:t>لاوه بر اين كه پيامبر، انسان كاملى است كه بر قواى خويش تسلّط و ولايت دارد، او ولى خدا و مظهر اسماى حُسنى و صفات عُلياى الهى است. چنين شخصيتى همواره از گناه و خطا به دور است.</w:t>
      </w:r>
      <w:r w:rsidRPr="00602E96">
        <w:rPr>
          <w:rFonts w:ascii="Times New Roman" w:eastAsia="Times New Roman" w:hAnsi="Times New Roman" w:cs="B Badr"/>
          <w:sz w:val="24"/>
          <w:szCs w:val="24"/>
          <w:rtl/>
        </w:rPr>
        <w:br/>
        <w:t>آيات و روايات زيادى نيز مو</w:t>
      </w:r>
      <w:r w:rsidRPr="00602E96">
        <w:rPr>
          <w:rFonts w:ascii="Times New Roman" w:eastAsia="Times New Roman" w:hAnsi="Times New Roman" w:cs="B Badr" w:hint="cs"/>
          <w:sz w:val="24"/>
          <w:szCs w:val="24"/>
          <w:rtl/>
        </w:rPr>
        <w:t>ّٔد</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اين</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تقريب</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مى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باشد</w:t>
      </w:r>
      <w:r w:rsidRPr="00602E96">
        <w:rPr>
          <w:rFonts w:ascii="Times New Roman" w:eastAsia="Times New Roman" w:hAnsi="Times New Roman" w:cs="B Badr"/>
          <w:sz w:val="24"/>
          <w:szCs w:val="24"/>
          <w:rtl/>
        </w:rPr>
        <w:t xml:space="preserve">.48 </w:t>
      </w:r>
      <w:r w:rsidRPr="00602E96">
        <w:rPr>
          <w:rFonts w:ascii="Times New Roman" w:eastAsia="Times New Roman" w:hAnsi="Times New Roman" w:cs="B Badr" w:hint="cs"/>
          <w:sz w:val="24"/>
          <w:szCs w:val="24"/>
          <w:rtl/>
        </w:rPr>
        <w:t>اين</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دليل</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علاوه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بر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عصمت</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از</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گناه</w:t>
      </w:r>
      <w:r w:rsidRPr="00602E96">
        <w:rPr>
          <w:rFonts w:ascii="Times New Roman" w:eastAsia="Times New Roman" w:hAnsi="Times New Roman" w:cs="B Badr"/>
          <w:sz w:val="24"/>
          <w:szCs w:val="24"/>
          <w:rtl/>
        </w:rPr>
        <w:t xml:space="preserve"> به عصمت از اشتباه هم نظر داشته و متكفّل </w:t>
      </w:r>
      <w:r w:rsidRPr="00602E96">
        <w:rPr>
          <w:rFonts w:ascii="Times New Roman" w:eastAsia="Times New Roman" w:hAnsi="Times New Roman" w:cs="B Badr"/>
          <w:sz w:val="24"/>
          <w:szCs w:val="24"/>
          <w:rtl/>
        </w:rPr>
        <w:lastRenderedPageBreak/>
        <w:t>اثبات عصمت همه جانبه (عصمت مطلق) پيامبر صلى الله عليه و آله است.</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ه)</w:t>
      </w:r>
      <w:r w:rsidRPr="00602E96">
        <w:rPr>
          <w:rFonts w:ascii="Times New Roman" w:eastAsia="Times New Roman" w:hAnsi="Times New Roman" w:cs="B Badr"/>
          <w:sz w:val="24"/>
          <w:szCs w:val="24"/>
          <w:rtl/>
        </w:rPr>
        <w:t xml:space="preserve"> عصمت از خطا در عمل به تكاليف الهى</w:t>
      </w:r>
      <w:r w:rsidRPr="00602E96">
        <w:rPr>
          <w:rFonts w:ascii="Times New Roman" w:eastAsia="Times New Roman" w:hAnsi="Times New Roman" w:cs="B Badr"/>
          <w:sz w:val="24"/>
          <w:szCs w:val="24"/>
          <w:rtl/>
        </w:rPr>
        <w:br/>
        <w:t>يكى از وجوه عصمت پيامبر صلى الله عليه و آله، عصمت از لغزش، اشتباه و يا فراموشى در انجام تكاليف و احكام الهى است. اين مسئله دلايل متعدّدى دارد كه در اينجا به بيان دو دليل بسنده مى شود:</w:t>
      </w:r>
      <w:r w:rsidRPr="00602E96">
        <w:rPr>
          <w:rFonts w:ascii="Times New Roman" w:eastAsia="Times New Roman" w:hAnsi="Times New Roman" w:cs="B Badr"/>
          <w:sz w:val="24"/>
          <w:szCs w:val="24"/>
          <w:rtl/>
        </w:rPr>
        <w:br/>
        <w:t>دليل يكم ـ نقض غرض</w:t>
      </w:r>
      <w:r w:rsidRPr="00602E96">
        <w:rPr>
          <w:rFonts w:ascii="Times New Roman" w:eastAsia="Times New Roman" w:hAnsi="Times New Roman" w:cs="B Badr"/>
          <w:sz w:val="24"/>
          <w:szCs w:val="24"/>
          <w:rtl/>
        </w:rPr>
        <w:br/>
        <w:t>1. هدف از بعثت پيامبران در صورتى تأمين مى شود كه مردم اطمينان كامل به آنان داشته باشند.</w:t>
      </w:r>
      <w:r w:rsidRPr="00602E96">
        <w:rPr>
          <w:rFonts w:ascii="Times New Roman" w:eastAsia="Times New Roman" w:hAnsi="Times New Roman" w:cs="B Badr"/>
          <w:sz w:val="24"/>
          <w:szCs w:val="24"/>
          <w:rtl/>
        </w:rPr>
        <w:br/>
        <w:t>3. اطمينان در صورتى حاصل مى شود كه آنان در انجام تكاليف دچار لغزش و اشتباه نشوند. اگر پيامبر صلى الله عليه و آله در انجام تكاليف معصوم از اشتباه نباشد به طور معمول مردم دچار شك شده و احتمال اشتباه در ابلاغ وحى نيز در ذهن آنان رسوخ خواهد كرد، لاجرم اعتبار و عصمت وحى زير سؤال خواهد رفت.49</w:t>
      </w:r>
      <w:r w:rsidRPr="00602E96">
        <w:rPr>
          <w:rFonts w:ascii="Times New Roman" w:eastAsia="Times New Roman" w:hAnsi="Times New Roman" w:cs="B Badr"/>
          <w:sz w:val="24"/>
          <w:szCs w:val="24"/>
          <w:rtl/>
        </w:rPr>
        <w:br/>
        <w:t>دليل دوم ـ ايفاى رسالت</w:t>
      </w:r>
      <w:r w:rsidRPr="00602E96">
        <w:rPr>
          <w:rFonts w:ascii="Times New Roman" w:eastAsia="Times New Roman" w:hAnsi="Times New Roman" w:cs="B Badr"/>
          <w:sz w:val="24"/>
          <w:szCs w:val="24"/>
          <w:rtl/>
        </w:rPr>
        <w:br/>
        <w:t>1. انجام تكاليف دينى توسّط پيامبران نوعى تبليغ و ابلاغ عملى آنها به حساب مى آيد.</w:t>
      </w:r>
      <w:r w:rsidRPr="00602E96">
        <w:rPr>
          <w:rFonts w:ascii="Times New Roman" w:eastAsia="Times New Roman" w:hAnsi="Times New Roman" w:cs="B Badr"/>
          <w:sz w:val="24"/>
          <w:szCs w:val="24"/>
          <w:rtl/>
        </w:rPr>
        <w:br/>
        <w:t>2. اگر پيامبر در اين زمينه معصوم نباشد، به دو دليل با ابلاغ معصومانه دين منافات دارد:</w:t>
      </w:r>
      <w:r w:rsidRPr="00602E96">
        <w:rPr>
          <w:rFonts w:ascii="Times New Roman" w:eastAsia="Times New Roman" w:hAnsi="Times New Roman" w:cs="B Badr"/>
          <w:sz w:val="24"/>
          <w:szCs w:val="24"/>
          <w:rtl/>
        </w:rPr>
        <w:br/>
        <w:t>الف. در مواردى موجب سلب اعتماد مردم مى شود. اين در صورتى است كه مردم متوجّه خطاى فرضى پيامبر بشوند.</w:t>
      </w:r>
      <w:r w:rsidRPr="00602E96">
        <w:rPr>
          <w:rFonts w:ascii="Times New Roman" w:eastAsia="Times New Roman" w:hAnsi="Times New Roman" w:cs="B Badr"/>
          <w:sz w:val="24"/>
          <w:szCs w:val="24"/>
          <w:rtl/>
        </w:rPr>
        <w:br/>
        <w:t>ب. در مواردى موجب تلقّى نادرست مردم از آموزه هاى دينى مى شود. اين در صورتى است كه مردم متوجّه خطاى فرضى پيامبر نشوند.</w:t>
      </w:r>
      <w:r w:rsidRPr="00602E96">
        <w:rPr>
          <w:rFonts w:ascii="Times New Roman" w:eastAsia="Times New Roman" w:hAnsi="Times New Roman" w:cs="B Badr"/>
          <w:sz w:val="24"/>
          <w:szCs w:val="24"/>
          <w:rtl/>
        </w:rPr>
        <w:br/>
        <w:t>براى مثال اگر پيامبر به تكرار يكى از احكام فردى يا اجتماعى دين را نادرست اجرا كند، مثلاً مجرمى را بيش از حد تعيين شده الهى مجازات كند و نص استوار و واضحى هم بر خلاف آن اقامه نكرده باشد، موجب مى شود كه مردم عمل پيامبر را همان حكم الهى تلقى نموده و براى هميشه گرفتار اشتباه شوند.</w:t>
      </w:r>
      <w:r w:rsidRPr="00602E96">
        <w:rPr>
          <w:rFonts w:ascii="Times New Roman" w:eastAsia="Times New Roman" w:hAnsi="Times New Roman" w:cs="B Badr"/>
          <w:sz w:val="24"/>
          <w:szCs w:val="24"/>
          <w:rtl/>
        </w:rPr>
        <w:br/>
        <w:t>به عبارت ديگر يكى از ساده ترين راه هاى تبيين و ابلاغ احكام دين، عمل كردن خود پيامبر در حضور مردم است. بنابراين هرگونه خطا و لغزش پيامبر در عمل به اين احكام موجب خلل در ايفاى رسالت الهى است.</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و)</w:t>
      </w:r>
      <w:r w:rsidRPr="00602E96">
        <w:rPr>
          <w:rFonts w:ascii="Times New Roman" w:eastAsia="Times New Roman" w:hAnsi="Times New Roman" w:cs="B Badr"/>
          <w:sz w:val="24"/>
          <w:szCs w:val="24"/>
          <w:rtl/>
        </w:rPr>
        <w:t xml:space="preserve"> عصمت از خطا در زندگى عادى</w:t>
      </w:r>
      <w:r w:rsidRPr="00602E96">
        <w:rPr>
          <w:rFonts w:ascii="Times New Roman" w:eastAsia="Times New Roman" w:hAnsi="Times New Roman" w:cs="B Badr"/>
          <w:sz w:val="24"/>
          <w:szCs w:val="24"/>
          <w:rtl/>
        </w:rPr>
        <w:br/>
        <w:t>خطا و لغزش پيامبر در امور عادى زندگى به طور معمول موجب سلب اعتماد مردم به پيامبر مى شود و اين بى اعتمادى به امور دينى نيز سرايت مى كند. از ديگر سو عصمت پيامبر از هر خطايى كه موجب سلب اعتماد عمومى شود ضرورت دارد. پس پيامبران بايد داراى عصمت از خطا در امور عادى و دنيايى باشند.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ز)</w:t>
      </w:r>
      <w:r w:rsidRPr="00602E96">
        <w:rPr>
          <w:rFonts w:ascii="Times New Roman" w:eastAsia="Times New Roman" w:hAnsi="Times New Roman" w:cs="B Badr"/>
          <w:sz w:val="24"/>
          <w:szCs w:val="24"/>
          <w:rtl/>
        </w:rPr>
        <w:t xml:space="preserve"> عصمت تام</w:t>
      </w:r>
      <w:r w:rsidRPr="00602E96">
        <w:rPr>
          <w:rFonts w:ascii="Times New Roman" w:eastAsia="Times New Roman" w:hAnsi="Times New Roman" w:cs="B Badr"/>
          <w:sz w:val="24"/>
          <w:szCs w:val="24"/>
          <w:rtl/>
        </w:rPr>
        <w:br/>
        <w:t>مجموع آنچه در مباحث پيشين آمد همان عصمت تام است كه دلايل هر مرحله به طور جداگانه بررسى شد. اكنون مجموع اين مراتب را به شكل منطقى زير مى توان روشن ساخت:</w:t>
      </w:r>
      <w:r w:rsidRPr="00602E96">
        <w:rPr>
          <w:rFonts w:ascii="Times New Roman" w:eastAsia="Times New Roman" w:hAnsi="Times New Roman" w:cs="B Badr"/>
          <w:sz w:val="24"/>
          <w:szCs w:val="24"/>
          <w:rtl/>
        </w:rPr>
        <w:br/>
        <w:t>1. هدف از انگيزش پيامبران، هدايت مردم به سوى سعادت است.</w:t>
      </w:r>
      <w:r w:rsidRPr="00602E96">
        <w:rPr>
          <w:rFonts w:ascii="Times New Roman" w:eastAsia="Times New Roman" w:hAnsi="Times New Roman" w:cs="B Badr"/>
          <w:sz w:val="24"/>
          <w:szCs w:val="24"/>
          <w:rtl/>
        </w:rPr>
        <w:br/>
        <w:t>2. اين هدف آن گاه تأمين مى شود كه عموم مردم اطمينان كامل به آنان داشته باشند.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3. اطمينان كامل عمومى آن گاه پديد مى آيد كه پيامبران نه تنها از گناه، كه از هرگونه خطا و لغزش، آن هم در همه عمر، در امان باشند. در غير اين صورت مردم نسبت به آنان ترديد نموده و در اصل دعوى نبوت و رسالت دچار شك خواهند شد.</w:t>
      </w:r>
      <w:r w:rsidRPr="00602E96">
        <w:rPr>
          <w:rFonts w:ascii="Times New Roman" w:eastAsia="Times New Roman" w:hAnsi="Times New Roman" w:cs="B Badr"/>
          <w:sz w:val="24"/>
          <w:szCs w:val="24"/>
          <w:rtl/>
        </w:rPr>
        <w:br/>
        <w:t>4. هر چيزى كه به طور معمول موجب ترديد در دعوى نبوت و رسالت شود، موجب نقض غرض خداوند از بعثت پيامبران است.</w:t>
      </w:r>
      <w:r w:rsidRPr="00602E96">
        <w:rPr>
          <w:rFonts w:ascii="Times New Roman" w:eastAsia="Times New Roman" w:hAnsi="Times New Roman" w:cs="B Badr"/>
          <w:sz w:val="24"/>
          <w:szCs w:val="24"/>
          <w:rtl/>
        </w:rPr>
        <w:br/>
        <w:t>5. نقض غرض از خداى حكيم محال است؛ پس:</w:t>
      </w:r>
      <w:r w:rsidRPr="00602E96">
        <w:rPr>
          <w:rFonts w:ascii="Times New Roman" w:eastAsia="Times New Roman" w:hAnsi="Times New Roman" w:cs="B Badr"/>
          <w:sz w:val="24"/>
          <w:szCs w:val="24"/>
          <w:rtl/>
        </w:rPr>
        <w:br/>
        <w:t>6. خداوند پيامبران را در همه عمر، از هرگونه گناه يا خطا و لغزشى كه ناقض غرض بعثت باشد، مصون و معصوم مى دارد.</w:t>
      </w:r>
      <w:r w:rsidRPr="00602E96">
        <w:rPr>
          <w:rFonts w:ascii="Times New Roman" w:eastAsia="Times New Roman" w:hAnsi="Times New Roman" w:cs="B Badr"/>
          <w:sz w:val="24"/>
          <w:szCs w:val="24"/>
          <w:rtl/>
        </w:rPr>
        <w:br/>
        <w:t xml:space="preserve">برخى از متكلّمان بر ضرورت عصمت تام چنين استدلال كرده اند: </w:t>
      </w:r>
      <w:r w:rsidRPr="00602E96">
        <w:rPr>
          <w:rFonts w:ascii="Times New Roman" w:eastAsia="Times New Roman" w:hAnsi="Times New Roman" w:cs="B Badr"/>
          <w:b/>
          <w:bCs/>
          <w:color w:val="008000"/>
          <w:sz w:val="24"/>
          <w:szCs w:val="24"/>
          <w:rtl/>
        </w:rPr>
        <w:t>«يمكن الاستدلال على وجوب العصمة المطلقة بما ثبت عقلا و شرعاً أنه تعالى أحسن و اكمل فى ذاته و صفاته، سواء فى الصفات الذاتية و الفعلية... و بعث الرسل فعل له تعالى فهو باعث الرسل و هذا من صفاته و أسمائه و لا ريب فى انّ بعث النبىّ الّذى هو معصوم فى جميع الجهات، أحسن و اكمل مِن بعث مَن ليس كذلك، فاللّه تعالى لم يبعث الا النبىّ المعصوم بالعصمة المطلقة و هو المطلوب»</w:t>
      </w:r>
      <w:r w:rsidRPr="00602E96">
        <w:rPr>
          <w:rFonts w:ascii="Times New Roman" w:eastAsia="Times New Roman" w:hAnsi="Times New Roman" w:cs="B Badr"/>
          <w:sz w:val="24"/>
          <w:szCs w:val="24"/>
          <w:rtl/>
        </w:rPr>
        <w:t>50.</w:t>
      </w:r>
      <w:r w:rsidRPr="00602E96">
        <w:rPr>
          <w:rFonts w:ascii="Times New Roman" w:eastAsia="Times New Roman" w:hAnsi="Times New Roman" w:cs="B Badr"/>
          <w:sz w:val="24"/>
          <w:szCs w:val="24"/>
          <w:rtl/>
        </w:rPr>
        <w:br/>
        <w:t>يعنى: مى توان بر ضرورت عصمت مطلق چنين استدلال كرد:</w:t>
      </w:r>
      <w:r w:rsidRPr="00602E96">
        <w:rPr>
          <w:rFonts w:ascii="Times New Roman" w:eastAsia="Times New Roman" w:hAnsi="Times New Roman" w:cs="B Badr"/>
          <w:sz w:val="24"/>
          <w:szCs w:val="24"/>
          <w:rtl/>
        </w:rPr>
        <w:br/>
        <w:t>1. از طريق عقل و شرع ثابت گرديده است كه خداوند در ذات و صفات ذاتيه و فعليه اش بهترين و كامل ترين است.</w:t>
      </w:r>
      <w:r w:rsidRPr="00602E96">
        <w:rPr>
          <w:rFonts w:ascii="Times New Roman" w:eastAsia="Times New Roman" w:hAnsi="Times New Roman" w:cs="B Badr"/>
          <w:sz w:val="24"/>
          <w:szCs w:val="24"/>
          <w:rtl/>
        </w:rPr>
        <w:br/>
        <w:t>2. بعثت پيامبران، فعل خداوند و از اسماء و صفات او است.</w:t>
      </w:r>
      <w:r w:rsidRPr="00602E96">
        <w:rPr>
          <w:rFonts w:ascii="Times New Roman" w:eastAsia="Times New Roman" w:hAnsi="Times New Roman" w:cs="B Badr"/>
          <w:sz w:val="24"/>
          <w:szCs w:val="24"/>
          <w:rtl/>
        </w:rPr>
        <w:br/>
        <w:t>3. بدون شك بعثت پيامبرانى كه از هر جهت معصوم باشند بهتر و كامل تر از كسى است كه چنين نباشد. پس:</w:t>
      </w:r>
      <w:r w:rsidRPr="00602E96">
        <w:rPr>
          <w:rFonts w:ascii="Times New Roman" w:eastAsia="Times New Roman" w:hAnsi="Times New Roman" w:cs="B Badr"/>
          <w:sz w:val="24"/>
          <w:szCs w:val="24"/>
          <w:rtl/>
        </w:rPr>
        <w:br/>
        <w:t>4. خداوند جز كسى كه داراى عصمت باشد را به نبوّت برنمى انگيزد.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عصمت در كودكى</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15 . آيا پيامبران در كودكى نيز از عصمت برخوردارند؟ چرا؟</w:t>
      </w:r>
      <w:r w:rsidRPr="00602E96">
        <w:rPr>
          <w:rFonts w:ascii="Times New Roman" w:eastAsia="Times New Roman" w:hAnsi="Times New Roman" w:cs="B Badr"/>
          <w:sz w:val="24"/>
          <w:szCs w:val="24"/>
          <w:rtl/>
        </w:rPr>
        <w:br/>
        <w:t>عصمت پيامبران و امامان عليهم السلام از ابتداى تولد مى باشد. از آن جا كه خداوند متعال مى دانست عدّه اى از بندگانش به اختيار خويش بيش از ديگران و در بالاترين حد ممكن، از اراده، توان و استعداد خود در جهت عبوديت پروردگار و مبارزه با هواهاى نفسانى بهره بردارى مى كنند؛ از روى تفضّل اين پاداش و موهبت ويژه را به آنان عطا فرمود و آنها را از علم و اراده اى برخوردار ساخت كه به واسطه آن به «مصونيت كامل و مطلق» برسند. بنابراين اعطاى اين موهبت، معلول شايستگى هاى اختيارى آنان است؛ نه محصول استعداد جبرى ايشان.</w:t>
      </w:r>
      <w:r w:rsidRPr="00602E96">
        <w:rPr>
          <w:rFonts w:ascii="Times New Roman" w:eastAsia="Times New Roman" w:hAnsi="Times New Roman" w:cs="B Badr"/>
          <w:sz w:val="24"/>
          <w:szCs w:val="24"/>
          <w:rtl/>
        </w:rPr>
        <w:br/>
        <w:t xml:space="preserve">در دعاى ندبه مى خوانيم: </w:t>
      </w:r>
      <w:r w:rsidRPr="00602E96">
        <w:rPr>
          <w:rFonts w:ascii="Times New Roman" w:eastAsia="Times New Roman" w:hAnsi="Times New Roman" w:cs="B Badr"/>
          <w:b/>
          <w:bCs/>
          <w:color w:val="008000"/>
          <w:sz w:val="24"/>
          <w:szCs w:val="24"/>
          <w:rtl/>
        </w:rPr>
        <w:t>«اللهم لك الحمد على ماجرى... لنفسك و دينك... بعد ان شرطت عليهم الزهد فى درجات هذه الدنيا الدنية و زخرفها و زبرجها فشرطوا لك ذلك و علمت منهم الوفاء به فقبلتهم و قربتهم و قدمت لهم الذكر العلىّ والثناء الجلى واهبطت عليهم ملائكتك و كرمتهم بوحيك و رفدتهم بعلمك و جعلتهم الذريعة اليك...»</w:t>
      </w:r>
      <w:r w:rsidRPr="00602E96">
        <w:rPr>
          <w:rFonts w:ascii="Times New Roman" w:eastAsia="Times New Roman" w:hAnsi="Times New Roman" w:cs="B Badr"/>
          <w:sz w:val="24"/>
          <w:szCs w:val="24"/>
          <w:rtl/>
        </w:rPr>
        <w:t>؛ «خدايا حمد و ثنا براى توست... تو با آنان شرط نمودى كه نسبت به زينت و زيورهاى دنيا بى اعتنا باشند. [و جز به مقام قرب تو نينديشند] آنها نيز اين شرط را پذيرفتند. و چون مى دانستى كه به اين شرط عمل خواهند كرد، آنان را پذيرفتى و مقرّب خويش ساختى. و [به جهت همين شايستگى]... فرشتگان را بر ايشان نازل فرمودى. با وحى خود آنان را گرامى داشتى و از علم بى كران خويش بهره هاشان دادى».</w:t>
      </w:r>
      <w:r w:rsidRPr="00602E96">
        <w:rPr>
          <w:rFonts w:ascii="Times New Roman" w:eastAsia="Times New Roman" w:hAnsi="Times New Roman" w:cs="B Badr"/>
          <w:sz w:val="24"/>
          <w:szCs w:val="24"/>
          <w:rtl/>
        </w:rPr>
        <w:br/>
        <w:t>با توجّه به تحليل «اصل عصمت»، مى توان چرايى عصمت در دوران كودكى معصومان را به چند دليل، بيان كرد: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1. عصمت پاداشى</w:t>
      </w:r>
      <w:r w:rsidRPr="00602E96">
        <w:rPr>
          <w:rFonts w:ascii="Times New Roman" w:eastAsia="Times New Roman" w:hAnsi="Times New Roman" w:cs="B Badr"/>
          <w:sz w:val="24"/>
          <w:szCs w:val="24"/>
          <w:rtl/>
        </w:rPr>
        <w:br/>
        <w:t>عصمت در طفوليت، به عنوان پاداشى براى عصمت اختيارى در بزرگسالى است؛ يعنى، وقتى خداوند متعال مى داند كه فردى در آينده زندگى خود، چه مسيرى را انتخاب مى كند؛ به ميزان حُسن انتخاب او و تلاش مداوم آينده اش، وى را از نخستين روز زندگى، مورد لطف و عنايت قرار مى دهد و از لغزش ها براى هميشه مصون مى دارد.</w:t>
      </w:r>
      <w:r w:rsidRPr="00602E96">
        <w:rPr>
          <w:rFonts w:ascii="Times New Roman" w:eastAsia="Times New Roman" w:hAnsi="Times New Roman" w:cs="B Badr"/>
          <w:sz w:val="24"/>
          <w:szCs w:val="24"/>
          <w:rtl/>
        </w:rPr>
        <w:br/>
        <w:t>2. عصمت براى مسئوليت</w:t>
      </w:r>
      <w:r w:rsidRPr="00602E96">
        <w:rPr>
          <w:rFonts w:ascii="Times New Roman" w:eastAsia="Times New Roman" w:hAnsi="Times New Roman" w:cs="B Badr"/>
          <w:sz w:val="24"/>
          <w:szCs w:val="24"/>
          <w:rtl/>
        </w:rPr>
        <w:br/>
        <w:t>براساس آنچه در نصوص دينى آمده است خداوند معصومان را براى ايفاى بزرگترين رسالت يعنى نبوّت و امامت برگزيده است. چنين رسالت سنگينى نيازمند جاذبه فوق العاده، اطمينان كامل مردم و بستن راه هرگونه شك و ترديد در بنياد الهى مأموريت آنان است. بدون شك چنين جاذبه و اطمينانى آن گاه پديد مى آيد كه پيامبران نه تنها از گناه، كه از هرگونه خطا و لغزش، آن هم در همه عمر، يعنى از كودكى در امان باشند و هرگز رفتار سويى از آنان سر نزده باشد. در غير اين صورت مردم نسبت به آنان ترديد نموده و در اصل دعوى نبوّت و رسالت دچار شك خواهند شد.</w:t>
      </w:r>
      <w:r w:rsidRPr="00602E96">
        <w:rPr>
          <w:rFonts w:ascii="Times New Roman" w:eastAsia="Times New Roman" w:hAnsi="Times New Roman" w:cs="B Badr"/>
          <w:sz w:val="24"/>
          <w:szCs w:val="24"/>
          <w:rtl/>
        </w:rPr>
        <w:br/>
        <w:t>3. رسالت و امامت در طفوليت</w:t>
      </w:r>
      <w:r w:rsidRPr="00602E96">
        <w:rPr>
          <w:rFonts w:ascii="Times New Roman" w:eastAsia="Times New Roman" w:hAnsi="Times New Roman" w:cs="B Badr"/>
          <w:sz w:val="24"/>
          <w:szCs w:val="24"/>
          <w:rtl/>
        </w:rPr>
        <w:br/>
        <w:t>برخى از پيامبران و امامان عليهم السلام در دوران كودكى مأموريت الهى خود را دريافت و به انسان ها اعلام نموده و يا در راستاى ايفاى آن همّت گماشته اند. از همين رو همه دلايلى كه لزوم عصمت در دوران نبوّت و امامت را اثبات مى كند بر ضرورت عصمت آنان در كودكى گواهى مى دهد.</w:t>
      </w:r>
      <w:r w:rsidRPr="00602E96">
        <w:rPr>
          <w:rFonts w:ascii="Times New Roman" w:eastAsia="Times New Roman" w:hAnsi="Times New Roman" w:cs="B Badr"/>
          <w:sz w:val="24"/>
          <w:szCs w:val="24"/>
          <w:rtl/>
        </w:rPr>
        <w:br/>
        <w:t>بهترين دليل بر اثبات وقوع آن است؛ چنان كه حضرت عيسى و حضرت يحيى عليهماالسلام در كودكى به پيامبرى رسيدند51.</w:t>
      </w:r>
      <w:r w:rsidRPr="00602E96">
        <w:rPr>
          <w:rFonts w:ascii="Times New Roman" w:eastAsia="Times New Roman" w:hAnsi="Times New Roman" w:cs="B Badr"/>
          <w:sz w:val="24"/>
          <w:szCs w:val="24"/>
          <w:rtl/>
        </w:rPr>
        <w:br/>
        <w:t>امام جواد عليه السلام در هفت يا نه سالگى به امامت رسيدند.</w:t>
      </w:r>
      <w:r w:rsidRPr="00602E96">
        <w:rPr>
          <w:rFonts w:ascii="Times New Roman" w:eastAsia="Times New Roman" w:hAnsi="Times New Roman" w:cs="B Badr"/>
          <w:sz w:val="24"/>
          <w:szCs w:val="24"/>
          <w:rtl/>
        </w:rPr>
        <w:br/>
        <w:t>امام هادى عليه السلام در هشت يا نه سالگى به امامت رسيدند.</w:t>
      </w:r>
      <w:r w:rsidRPr="00602E96">
        <w:rPr>
          <w:rFonts w:ascii="Times New Roman" w:eastAsia="Times New Roman" w:hAnsi="Times New Roman" w:cs="B Badr"/>
          <w:sz w:val="24"/>
          <w:szCs w:val="24"/>
          <w:rtl/>
        </w:rPr>
        <w:br/>
        <w:t>امام زمان(عج) در چهار يا پنج سالگى به امامت رسيدند.52</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شبهات عصمت پيامبران عليهم السلام</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گناهان پيامبران عليهم السلام</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16 . با اين كه پيامبران معصوم بوده اند، مقصود از گناه و نافرمانى هايى كه به آنان نسبت داده شده چيست؟</w:t>
      </w:r>
      <w:r w:rsidRPr="00602E96">
        <w:rPr>
          <w:rFonts w:ascii="Times New Roman" w:eastAsia="Times New Roman" w:hAnsi="Times New Roman" w:cs="B Badr"/>
          <w:sz w:val="24"/>
          <w:szCs w:val="24"/>
          <w:rtl/>
        </w:rPr>
        <w:br/>
        <w:t>در پاسخ به اين سؤال لازم است به اختصار گونه هاى احكام الهى و واژه هايى چون «ذنب» در زبان عربى و «گناه» در فارسى را بررسى كنيم، تا در پرتو آن بتوان به تحليل درستى از كنش هاى انبيا و آنچه به ايشان نسبت داده شده پرداخت.</w:t>
      </w:r>
      <w:r w:rsidRPr="00602E96">
        <w:rPr>
          <w:rFonts w:ascii="Times New Roman" w:eastAsia="Times New Roman" w:hAnsi="Times New Roman" w:cs="B Badr"/>
          <w:sz w:val="24"/>
          <w:szCs w:val="24"/>
          <w:rtl/>
        </w:rPr>
        <w:br/>
        <w:t>گونه شناسى احكام</w:t>
      </w:r>
      <w:r w:rsidRPr="00602E96">
        <w:rPr>
          <w:rFonts w:ascii="Times New Roman" w:eastAsia="Times New Roman" w:hAnsi="Times New Roman" w:cs="B Badr"/>
          <w:sz w:val="24"/>
          <w:szCs w:val="24"/>
          <w:rtl/>
        </w:rPr>
        <w:br/>
        <w:t>دستورات يا اوامر و نواهى الهى بر دو قسم است: مولوى و ارشادى.</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الف.</w:t>
      </w:r>
      <w:r w:rsidRPr="00602E96">
        <w:rPr>
          <w:rFonts w:ascii="Times New Roman" w:eastAsia="Times New Roman" w:hAnsi="Times New Roman" w:cs="B Badr"/>
          <w:sz w:val="24"/>
          <w:szCs w:val="24"/>
          <w:rtl/>
        </w:rPr>
        <w:t xml:space="preserve"> احكام «مولوى» يا قانونى، دستوراتى الزامى، تكليف آور است. اين گونه دستورات را خداوند به طور جدّى خواستار پيروى و </w:t>
      </w:r>
      <w:r w:rsidRPr="00602E96">
        <w:rPr>
          <w:rFonts w:ascii="Times New Roman" w:eastAsia="Times New Roman" w:hAnsi="Times New Roman" w:cs="B Badr"/>
          <w:sz w:val="24"/>
          <w:szCs w:val="24"/>
          <w:rtl/>
        </w:rPr>
        <w:lastRenderedPageBreak/>
        <w:t>رعايتش مى باشد و براى انجام و تبعيّت از آنها پاداش و براى سرپيچى از آنها، كيفر قانونى در اين جهان و يا عذاب در آخرت قرار داده است. در رابطه با احكام ترجيحى نيز شايان ذكر است كه رعايت آنها پاداش آور است؛ ولى مخالفتشان عقوبتى در پى ندارد.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 xml:space="preserve">ب. </w:t>
      </w:r>
      <w:r w:rsidRPr="00602E96">
        <w:rPr>
          <w:rFonts w:ascii="Times New Roman" w:eastAsia="Times New Roman" w:hAnsi="Times New Roman" w:cs="B Badr"/>
          <w:sz w:val="24"/>
          <w:szCs w:val="24"/>
          <w:rtl/>
        </w:rPr>
        <w:t>اوامر و نواهى «ارشادى» دستوراتى است كه از نظر شرعى غيرالزامى است و چه بسا در دايره مستحبّات و مكروهات شرعى هم قرار نگيرند.</w:t>
      </w:r>
      <w:r w:rsidRPr="00602E96">
        <w:rPr>
          <w:rFonts w:ascii="Times New Roman" w:eastAsia="Times New Roman" w:hAnsi="Times New Roman" w:cs="B Badr"/>
          <w:sz w:val="24"/>
          <w:szCs w:val="24"/>
          <w:rtl/>
        </w:rPr>
        <w:br/>
        <w:t>احكام ارشادى نيز بر دو قسم اند:</w:t>
      </w:r>
      <w:r w:rsidRPr="00602E96">
        <w:rPr>
          <w:rFonts w:ascii="Times New Roman" w:eastAsia="Times New Roman" w:hAnsi="Times New Roman" w:cs="B Badr"/>
          <w:sz w:val="24"/>
          <w:szCs w:val="24"/>
          <w:rtl/>
        </w:rPr>
        <w:br/>
        <w:t>1. ارشادكننده به احكام لازم و ضرورى عقلى؛ مانند اطاعت از خالق و مالك بر مخلوق و مملوك كه از نظر عقلى لازم است.</w:t>
      </w:r>
      <w:r w:rsidRPr="00602E96">
        <w:rPr>
          <w:rFonts w:ascii="Times New Roman" w:eastAsia="Times New Roman" w:hAnsi="Times New Roman" w:cs="B Badr"/>
          <w:sz w:val="24"/>
          <w:szCs w:val="24"/>
          <w:rtl/>
        </w:rPr>
        <w:br/>
        <w:t>2. ارشاد كننده به احكام ترجيحى و غير ضرورى در نظر عقل، يعنى امورى كه رعايت آنها بهتر و پسنديده تر است. سرپيچى از اين گونه فرامين، كه اصطلاحا ترك اولى ناميده شود، منافى با عصمت پيامبران نيست.</w:t>
      </w:r>
      <w:r w:rsidRPr="00602E96">
        <w:rPr>
          <w:rFonts w:ascii="Times New Roman" w:eastAsia="Times New Roman" w:hAnsi="Times New Roman" w:cs="B Badr"/>
          <w:sz w:val="24"/>
          <w:szCs w:val="24"/>
          <w:rtl/>
        </w:rPr>
        <w:br/>
        <w:t>در مجموع فرامين ارشادى الهى صرفا نقش روشنگرى و ارشاد به حكم عقل دارند. مانند طبيبى كه به مريض دستور مى دهد فلان غذا را نخور. اين دستور يك تكليف قانونى نيست كه اگر خلاف كند او را به مجازات رسانند؛ بلكه به اين معنا است كه تخلّف از آن با بهبودى او ناسازگار است و زيان هايى براى شخص در پى دارد. اما اين كه رعايت اين دستور در نظر عقل ضرورى است يا غير ضرورى، وابسته به ميزان و چگونگى تأثير آن در سلامت و بهبود شخص و عدم آن است.</w:t>
      </w:r>
      <w:r w:rsidRPr="00602E96">
        <w:rPr>
          <w:rFonts w:ascii="Times New Roman" w:eastAsia="Times New Roman" w:hAnsi="Times New Roman" w:cs="B Badr"/>
          <w:sz w:val="24"/>
          <w:szCs w:val="24"/>
          <w:rtl/>
        </w:rPr>
        <w:br/>
        <w:t>معناشناسى «ذنب»</w:t>
      </w:r>
      <w:r w:rsidRPr="00602E96">
        <w:rPr>
          <w:rFonts w:ascii="Times New Roman" w:eastAsia="Times New Roman" w:hAnsi="Times New Roman" w:cs="B Badr"/>
          <w:sz w:val="24"/>
          <w:szCs w:val="24"/>
          <w:rtl/>
        </w:rPr>
        <w:br/>
        <w:t>«ذَنَب» (بر وزن قَلَم) به معنى دُم حيوان و غيرحيوان است؛ و ذَنْب (بر وزن عقل) در اصل به معنى گرفتن دُم حيوان و غيرحيوان است. هر فعلى كه عاقبتش وخيم و ناگوار است آن را ذنب گويند زيرا كه عاقبت وخيم آن مانند دُم حيوان در آخر است. گناهان را تبعات هم گويند؛ چرا كه جزايش در آخر و تابع آن است53.</w:t>
      </w:r>
      <w:r w:rsidRPr="00602E96">
        <w:rPr>
          <w:rFonts w:ascii="Times New Roman" w:eastAsia="Times New Roman" w:hAnsi="Times New Roman" w:cs="B Badr"/>
          <w:sz w:val="24"/>
          <w:szCs w:val="24"/>
          <w:rtl/>
        </w:rPr>
        <w:br/>
        <w:t>واژه ذَنْب به نحو استعاره در هر كارى كه عاقبتش ناروا و ناگوار است به كار رفته است؛ از اين رو «ذنب» به اعتبار نتيجه اى كه از گناه حاصل مى شود، بدفرجامى و تنبيه ناميده شده است.54</w:t>
      </w:r>
      <w:r w:rsidRPr="00602E96">
        <w:rPr>
          <w:rFonts w:ascii="Times New Roman" w:eastAsia="Times New Roman" w:hAnsi="Times New Roman" w:cs="B Badr"/>
          <w:sz w:val="24"/>
          <w:szCs w:val="24"/>
          <w:rtl/>
        </w:rPr>
        <w:br/>
        <w:t>كلمه «ذنب» در قرآن مجيد نيز كاربردهاى گوناگونى دارد.55 با توجّه به اين كه لغت شناسان معناى اصلى «ذنب» را گناه شرعى ندانسته اند، نمى توان همه استعمالات كلمه ذنب در قرآن و روايات را به معنى گناه گرفت و از ظاهر آنها گناهكار بودن كسى را اثبات نمود؛ به ويژه در مورد انبيا عليهم السلام كه دلايل متعدّد عقلى و نقلى بر عصمت آنها وجود دارد.</w:t>
      </w:r>
      <w:r w:rsidRPr="00602E96">
        <w:rPr>
          <w:rFonts w:ascii="Times New Roman" w:eastAsia="Times New Roman" w:hAnsi="Times New Roman" w:cs="B Badr"/>
          <w:sz w:val="24"/>
          <w:szCs w:val="24"/>
          <w:rtl/>
        </w:rPr>
        <w:br/>
        <w:t>واژه «گناه» كاربردهاى مختلفى دارد از جمله:</w:t>
      </w:r>
      <w:r w:rsidRPr="00602E96">
        <w:rPr>
          <w:rFonts w:ascii="Times New Roman" w:eastAsia="Times New Roman" w:hAnsi="Times New Roman" w:cs="B Badr"/>
          <w:sz w:val="24"/>
          <w:szCs w:val="24"/>
          <w:rtl/>
        </w:rPr>
        <w:br/>
        <w:t>الف. گناه فقهى؛ گناه در اصطلاح فقهى به معناى سرپيچى و تمرّد از فرامين الزامى خداوند، يعنى ترك واجب و ارتكاب محرّمات است. پيامبران خدا براساس دليل هاى عقلى و نقلى از آلودگى به اين امور پاك بوده اند و قرآن كريم چنين گناهى را به آنان نسبت نداده است.</w:t>
      </w:r>
      <w:r w:rsidRPr="00602E96">
        <w:rPr>
          <w:rFonts w:ascii="Times New Roman" w:eastAsia="Times New Roman" w:hAnsi="Times New Roman" w:cs="B Badr"/>
          <w:sz w:val="24"/>
          <w:szCs w:val="24"/>
          <w:rtl/>
        </w:rPr>
        <w:br/>
        <w:t>ب. گناه شأنى؛ مراد از گناه شأنى، ترك واجب يا ارتكاب حرام نيست، بلكه عبارت از ترك اولى و انجام كارى است كه مناسب شأن فاعل آن نمى باشد. ارتكاب چنين امورى در موارد محدودى از پيامبران صادر شده و آنچه در قرآن به آنان نسبت داده شده حداكثر از اين سنخ است.</w:t>
      </w:r>
      <w:r w:rsidRPr="00602E96">
        <w:rPr>
          <w:rFonts w:ascii="Times New Roman" w:eastAsia="Times New Roman" w:hAnsi="Times New Roman" w:cs="B Badr"/>
          <w:sz w:val="24"/>
          <w:szCs w:val="24"/>
          <w:rtl/>
        </w:rPr>
        <w:br/>
        <w:t xml:space="preserve">به بيان ديگر از هر كسى به مقدار درك و بينش، دانش، ايمان، اعتقاد، قدرت و توانايى او مى توان انتظار داشت. بعضى از انبياى الهى </w:t>
      </w:r>
      <w:r w:rsidRPr="00602E96">
        <w:rPr>
          <w:rFonts w:ascii="Times New Roman" w:eastAsia="Times New Roman" w:hAnsi="Times New Roman" w:cs="B Badr"/>
          <w:sz w:val="24"/>
          <w:szCs w:val="24"/>
          <w:rtl/>
        </w:rPr>
        <w:lastRenderedPageBreak/>
        <w:t>گاهى بر اثر يك غفلت كوچك و كم توجّهى به مقام شامخ ربوبيت، كارهايى كه مناسب با مقام معرفت آنها نبوده انجام داده و از اين رو مورد اعتراض خداى بزرگ قرار گرفته اند. در حقيقت آن كار، نافرمانى از دستور الزامى خدا نبوده، اما چون با مقام پيامبرى و اوج بندگى و عبوديّت مطلق آنان تناسب نداشته، گناه خوانده شده است، ليكن چنين مواردى فراتر از حدّ عصمت لازم براى نبوّت است و با آن تعارض ندارد.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توبه و استغفار پيامبران عليهم السلام</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17 . در قرآن بارها سخن از توبه و استغفار پيامبران آمده است، آيا باز مى توان گفت آنها معصوم بوده اند؟</w:t>
      </w:r>
      <w:r w:rsidRPr="00602E96">
        <w:rPr>
          <w:rFonts w:ascii="Times New Roman" w:eastAsia="Times New Roman" w:hAnsi="Times New Roman" w:cs="B Badr"/>
          <w:sz w:val="24"/>
          <w:szCs w:val="24"/>
          <w:rtl/>
        </w:rPr>
        <w:br/>
        <w:t>در پاسخ به اين پرسش توجّه به چند نكته لازم است.</w:t>
      </w:r>
      <w:r w:rsidRPr="00602E96">
        <w:rPr>
          <w:rFonts w:ascii="Times New Roman" w:eastAsia="Times New Roman" w:hAnsi="Times New Roman" w:cs="B Badr"/>
          <w:sz w:val="24"/>
          <w:szCs w:val="24"/>
          <w:rtl/>
        </w:rPr>
        <w:br/>
        <w:t>يك. ماهيت توبه و استغفار</w:t>
      </w:r>
      <w:r w:rsidRPr="00602E96">
        <w:rPr>
          <w:rFonts w:ascii="Times New Roman" w:eastAsia="Times New Roman" w:hAnsi="Times New Roman" w:cs="B Badr"/>
          <w:sz w:val="24"/>
          <w:szCs w:val="24"/>
          <w:rtl/>
        </w:rPr>
        <w:br/>
        <w:t>توبه در لغت به معنى بازگشت، توجّه و التفات است. چنين نيست كه اين واژه همواره به معناى بازگشت از گناه باشد، بلكه هر گونه بازگشت و توجّه به خدا را كه همراه با اعتراف به ناتوانى خود از به جا آوردن حقّ بندگى است، شامل مى شود. بنابراين توبه و استغفار دلالتى بر گناهكار بودن فاعل آن ندارد.</w:t>
      </w:r>
      <w:r w:rsidRPr="00602E96">
        <w:rPr>
          <w:rFonts w:ascii="Times New Roman" w:eastAsia="Times New Roman" w:hAnsi="Times New Roman" w:cs="B Badr"/>
          <w:sz w:val="24"/>
          <w:szCs w:val="24"/>
          <w:rtl/>
        </w:rPr>
        <w:br/>
        <w:t>استغفار از ماده «غفر» مشتق شده است. «غفر» در لغت به معنى پوشاندن و مستور كردن و پرده انداختن است.56 كلاه را هم «مِغْفَر» گفته اند چون سر را مى پوشاند. بنابراين «غفر» در اصل به معنى بخشيدن و آمرزيدن و امثال آنها نيست و اگر در اين معانى به كار مى رود از باب مجاز و استعاره است. بر اين اساس، استغفار يعنى طلب پوشاندن، مخفى كردن و از بيين بردن تبعات و آثار نامطلوب يك چيز است. استغفار گاهى به منظور جبران هجران براى رسيدن به وصال است. گاهى براى رفع كدورت و دل گرفتگى وقت گذرانى با ديگران است، بدون اين كه خطا و گناهى اتفاق افتاده باشد.</w:t>
      </w:r>
      <w:r w:rsidRPr="00602E96">
        <w:rPr>
          <w:rFonts w:ascii="Times New Roman" w:eastAsia="Times New Roman" w:hAnsi="Times New Roman" w:cs="B Badr"/>
          <w:sz w:val="24"/>
          <w:szCs w:val="24"/>
          <w:rtl/>
        </w:rPr>
        <w:br/>
        <w:t>توبه و استغفار پيامبران و اولياى الهى از مصاديق بارز تعظيم خدا، زيباترين جلوه خضوع و خشوع، اظهار تذلّل و خوارى و اعتراف به قصور و تقصير بنده اى بى نهايت كوچك، در برابر آفريدگارى بى نهايت بزرگ است. استغفار دائمى از علائم ايمان و تقوا، شرطِ بندگى، گشاينده درهاى رحمت الهى و يكى از بهترين موجبات تقرّب و وصال معبود است.</w:t>
      </w:r>
      <w:r w:rsidRPr="00602E96">
        <w:rPr>
          <w:rFonts w:ascii="Times New Roman" w:eastAsia="Times New Roman" w:hAnsi="Times New Roman" w:cs="B Badr"/>
          <w:sz w:val="24"/>
          <w:szCs w:val="24"/>
          <w:rtl/>
        </w:rPr>
        <w:br/>
        <w:t>دو. جايگاه توبه و استغفار</w:t>
      </w:r>
      <w:r w:rsidRPr="00602E96">
        <w:rPr>
          <w:rFonts w:ascii="Times New Roman" w:eastAsia="Times New Roman" w:hAnsi="Times New Roman" w:cs="B Badr"/>
          <w:sz w:val="24"/>
          <w:szCs w:val="24"/>
          <w:rtl/>
        </w:rPr>
        <w:br/>
        <w:t>در نگاه قرآن توبه يكى از عبادات بزرگ است. برخى از آيات قرآن در اين باره به شرح زير است:</w:t>
      </w:r>
      <w:r w:rsidRPr="00602E96">
        <w:rPr>
          <w:rFonts w:ascii="Times New Roman" w:eastAsia="Times New Roman" w:hAnsi="Times New Roman" w:cs="B Badr"/>
          <w:sz w:val="24"/>
          <w:szCs w:val="24"/>
          <w:rtl/>
        </w:rPr>
        <w:br/>
        <w:t>الف. فراخوان همه مؤمنان به سوى توبه:</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«تُوبُوا إِلَى اللَّهِ جَمِيعاً أَيُّهَا الْمُو</w:t>
      </w:r>
      <w:r w:rsidRPr="00602E96">
        <w:rPr>
          <w:rFonts w:ascii="Times New Roman" w:eastAsia="Times New Roman" w:hAnsi="Times New Roman" w:cs="B Badr" w:hint="cs"/>
          <w:b/>
          <w:bCs/>
          <w:color w:val="008000"/>
          <w:sz w:val="24"/>
          <w:szCs w:val="24"/>
          <w:rtl/>
        </w:rPr>
        <w:t>ٔمِنُونَ</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لَعَلَّكُمْ</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تُفْلِحُونَ»</w:t>
      </w:r>
      <w:r w:rsidRPr="00602E96">
        <w:rPr>
          <w:rFonts w:ascii="Times New Roman" w:eastAsia="Times New Roman" w:hAnsi="Times New Roman" w:cs="B Badr"/>
          <w:sz w:val="24"/>
          <w:szCs w:val="24"/>
          <w:rtl/>
        </w:rPr>
        <w:t>57؛</w:t>
      </w:r>
      <w:r w:rsidRPr="00602E96">
        <w:rPr>
          <w:rFonts w:ascii="Times New Roman" w:eastAsia="Times New Roman" w:hAnsi="Times New Roman" w:cs="B Badr"/>
          <w:sz w:val="24"/>
          <w:szCs w:val="24"/>
          <w:rtl/>
        </w:rPr>
        <w:br/>
        <w:t>«اى مؤمنان! همه با هم به درگاه خدا توبه كنيد؛ باشد كه رستگار شويد.»</w:t>
      </w:r>
      <w:r w:rsidRPr="00602E96">
        <w:rPr>
          <w:rFonts w:ascii="Times New Roman" w:eastAsia="Times New Roman" w:hAnsi="Times New Roman" w:cs="B Badr"/>
          <w:sz w:val="24"/>
          <w:szCs w:val="24"/>
          <w:rtl/>
        </w:rPr>
        <w:br/>
        <w:t>ب. خدا دوستدار توبه كنندگان:</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«إِنَّ اللَّهَ يُحِبُّ التَّوَّابِينَ وَ يُحِبُّ الْمُتَطَهِّرِينَ»</w:t>
      </w:r>
      <w:r w:rsidRPr="00602E96">
        <w:rPr>
          <w:rFonts w:ascii="Times New Roman" w:eastAsia="Times New Roman" w:hAnsi="Times New Roman" w:cs="B Badr"/>
          <w:sz w:val="24"/>
          <w:szCs w:val="24"/>
          <w:rtl/>
        </w:rPr>
        <w:t>58؛</w:t>
      </w:r>
      <w:r w:rsidRPr="00602E96">
        <w:rPr>
          <w:rFonts w:ascii="Times New Roman" w:eastAsia="Times New Roman" w:hAnsi="Times New Roman" w:cs="B Badr"/>
          <w:sz w:val="24"/>
          <w:szCs w:val="24"/>
          <w:rtl/>
        </w:rPr>
        <w:br/>
        <w:t>«خداوند توبه كاران و پاكيزگان را دوست مى دارد.»</w:t>
      </w:r>
      <w:r w:rsidRPr="00602E96">
        <w:rPr>
          <w:rFonts w:ascii="Times New Roman" w:eastAsia="Times New Roman" w:hAnsi="Times New Roman" w:cs="B Badr"/>
          <w:sz w:val="24"/>
          <w:szCs w:val="24"/>
          <w:rtl/>
        </w:rPr>
        <w:br/>
        <w:t>ج. استغفار سحرگاهى، عمل مداوم شب زنده داران و مؤمنان:</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lastRenderedPageBreak/>
        <w:t>«الصَّابِرِينَ وَ الصَّادِقِينَ وَ الْقانِتِينَ وَ الْمُنْفِقِينَ وَ الْمُسْتَغْفِرِينَ بِالْأَسْحارِ»</w:t>
      </w:r>
      <w:r w:rsidRPr="00602E96">
        <w:rPr>
          <w:rFonts w:ascii="Times New Roman" w:eastAsia="Times New Roman" w:hAnsi="Times New Roman" w:cs="B Badr"/>
          <w:sz w:val="24"/>
          <w:szCs w:val="24"/>
          <w:rtl/>
        </w:rPr>
        <w:t>59؛</w:t>
      </w:r>
      <w:r w:rsidRPr="00602E96">
        <w:rPr>
          <w:rFonts w:ascii="Times New Roman" w:eastAsia="Times New Roman" w:hAnsi="Times New Roman" w:cs="B Badr"/>
          <w:sz w:val="24"/>
          <w:szCs w:val="24"/>
          <w:rtl/>
        </w:rPr>
        <w:br/>
        <w:t>«آنان شكيبايند و راستگو؛ همواره اطاعت پيشه اند و انفاق گر و سحرگاهان به استغفار مى پردازند.»</w:t>
      </w:r>
      <w:r w:rsidRPr="00602E96">
        <w:rPr>
          <w:rFonts w:ascii="Times New Roman" w:eastAsia="Times New Roman" w:hAnsi="Times New Roman" w:cs="B Badr"/>
          <w:sz w:val="24"/>
          <w:szCs w:val="24"/>
          <w:rtl/>
        </w:rPr>
        <w:br/>
        <w:t>قرآن در جاى ديگر مؤمنان حقيقى را چنين معرفى مى فرمايد: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«كانُوا قَلِيلاً مِنَ اللَّيْلِ ما يَهْجَعُونَ. وَ بِالْأَسْحارِ هُمْ يَسْتَغْفِرُونَ»</w:t>
      </w:r>
      <w:r w:rsidRPr="00602E96">
        <w:rPr>
          <w:rFonts w:ascii="Times New Roman" w:eastAsia="Times New Roman" w:hAnsi="Times New Roman" w:cs="B Badr"/>
          <w:sz w:val="24"/>
          <w:szCs w:val="24"/>
          <w:rtl/>
        </w:rPr>
        <w:t>60؛</w:t>
      </w:r>
      <w:r w:rsidRPr="00602E96">
        <w:rPr>
          <w:rFonts w:ascii="Times New Roman" w:eastAsia="Times New Roman" w:hAnsi="Times New Roman" w:cs="B Badr"/>
          <w:sz w:val="24"/>
          <w:szCs w:val="24"/>
          <w:rtl/>
        </w:rPr>
        <w:br/>
        <w:t>«شبانگاه اندكى مى آرَمَند و سحرگاهان به استغفار مى پردازند.»</w:t>
      </w:r>
      <w:r w:rsidRPr="00602E96">
        <w:rPr>
          <w:rFonts w:ascii="Times New Roman" w:eastAsia="Times New Roman" w:hAnsi="Times New Roman" w:cs="B Badr"/>
          <w:sz w:val="24"/>
          <w:szCs w:val="24"/>
          <w:rtl/>
        </w:rPr>
        <w:br/>
        <w:t>رسول گرامى اسلام صلى الله عليه و آله فرمودند: «خير الدّعاء الاستغفار»؛ «بهترين دعاها استغفار است».</w:t>
      </w:r>
      <w:r w:rsidRPr="00602E96">
        <w:rPr>
          <w:rFonts w:ascii="Times New Roman" w:eastAsia="Times New Roman" w:hAnsi="Times New Roman" w:cs="B Badr"/>
          <w:sz w:val="24"/>
          <w:szCs w:val="24"/>
          <w:rtl/>
        </w:rPr>
        <w:br/>
        <w:t>امام صادق عليه السلام نيز فرمودند: «الاستغفار و قول «لا إله إلاّ اللّه» خير العبادة»؛ «استغفار و گفتن: «لا إله إلاّ اللّه» بهترين عبادت است».</w:t>
      </w:r>
      <w:r w:rsidRPr="00602E96">
        <w:rPr>
          <w:rFonts w:ascii="Times New Roman" w:eastAsia="Times New Roman" w:hAnsi="Times New Roman" w:cs="B Badr"/>
          <w:sz w:val="24"/>
          <w:szCs w:val="24"/>
          <w:rtl/>
        </w:rPr>
        <w:br/>
        <w:t>از آنچه گذشت، روشن مى شود كه در نگاه قرآن توبه و استغفار عبادتى است كه همه مؤمنان، به آن دعوت شده اند. از اين رو شايسته است كه اولياى الهى، پيش و بيش و بهتر از همه، اين دعوت الهى را لبّيك گويند و در تمام حالات خود، بر توبه و استغفار مداومت ورزند تا به اين وسيله، به فيض تقرّب هر چه بيشتر در درگاه الهى نائل آيند.</w:t>
      </w:r>
      <w:r w:rsidRPr="00602E96">
        <w:rPr>
          <w:rFonts w:ascii="Times New Roman" w:eastAsia="Times New Roman" w:hAnsi="Times New Roman" w:cs="B Badr"/>
          <w:sz w:val="24"/>
          <w:szCs w:val="24"/>
          <w:rtl/>
        </w:rPr>
        <w:br/>
        <w:t>سه. مراتب توبه</w:t>
      </w:r>
      <w:r w:rsidRPr="00602E96">
        <w:rPr>
          <w:rFonts w:ascii="Times New Roman" w:eastAsia="Times New Roman" w:hAnsi="Times New Roman" w:cs="B Badr"/>
          <w:sz w:val="24"/>
          <w:szCs w:val="24"/>
          <w:rtl/>
        </w:rPr>
        <w:br/>
        <w:t>استغفار و توبه داراى مراتب و درجاتى متناسب با عاملان آن است. «توبه» گنه كاران از گناه است و توبه اهل سلوك، از پرداختن به غير خدا و توجّه به غير حق است.</w:t>
      </w:r>
      <w:r w:rsidRPr="00602E96">
        <w:rPr>
          <w:rFonts w:ascii="Times New Roman" w:eastAsia="Times New Roman" w:hAnsi="Times New Roman" w:cs="B Badr"/>
          <w:sz w:val="24"/>
          <w:szCs w:val="24"/>
          <w:rtl/>
        </w:rPr>
        <w:br/>
        <w:t>توبه و استغفار اولياى الهى، مرتبه اى بالاتر از اينها دارد. توبه آنان گاه از اين است كه بدون فرمان يا اذن خاصّ خدا توجّه به وسائط فيض داشته باشند؛ لذا حضرت يوسف عليه السلام وقتى بدون فرمان خدا، كسى را واسطه قرار داد تا بى گناهى خود را به گوش حاكم مصر برساند خود را گناهكار محسوب داشت و با تضرّع دست به توبه برداشت، چرا كه اين كار با شأن حضرت يوسف و توحيد ناب افعالى ناسازگار بود.</w:t>
      </w:r>
      <w:r w:rsidRPr="00602E96">
        <w:rPr>
          <w:rFonts w:ascii="Times New Roman" w:eastAsia="Times New Roman" w:hAnsi="Times New Roman" w:cs="B Badr"/>
          <w:sz w:val="24"/>
          <w:szCs w:val="24"/>
          <w:rtl/>
        </w:rPr>
        <w:br/>
        <w:t>در رابطه با توبه و استغفار چهارده معصوم هيچ يك از اين امور معنى ندارد؛ شأن اين بزرگواران برتر از آن است كه بى اذن خدا دست به كارى زنند. آنان چون مستَغرَق در ذات جميل الهى اند و توجّه به مقام ربوبى (كمال مطلق) دارند؛ وقتى به خود و اعمال خويش مى نگرند، با همه خوبى هاى آن اعمال، آنها را در برابر عظمت بى نهايتِ الهى، بسيار كوچك و مايه سرافكندگى و شرمندگى مى بينند.</w:t>
      </w:r>
      <w:r w:rsidRPr="00602E96">
        <w:rPr>
          <w:rFonts w:ascii="Times New Roman" w:eastAsia="Times New Roman" w:hAnsi="Times New Roman" w:cs="B Badr"/>
          <w:sz w:val="24"/>
          <w:szCs w:val="24"/>
          <w:rtl/>
        </w:rPr>
        <w:br/>
        <w:t>در ادبيات منظوم آمده است: عربى باديه نشين در كويرى خشك و سوزان، با تنگدستى گذران زندگى مى كرد. روزى خواست براى عرض حاجت نزد سلطان برود. با خود انديشيد كه چه هديه اى به پيشگاه سلطان ببرد، اما هيچ در بساط نداشت. از قضا در مسير حركت به سوى شهر، اندكى باران باريد و آبى گل آلود در گودالى جمع شد. او با خوشحالى تمام آب ها را - كه مايه حيات بود و بزرگ ترين و مطلوب ترين هديه به نظر مى آمد - در سبويش ريخت و با زحمت بسيار با خود حمل كرد تا نزد سلطان ببرد. شاه او را مورد تفقّد قرار داد و از هديه اش به غايت تقدير كرد. او ابتدا متوجّه قضيه نشد، اما پس از آنكه آن همه فرّ و شكوه را نگريست و همه جا را پر از آب زلال و گوارا و نوشيدنى هاى رنگارنگ يافت، از آورده خود خجل شد و سخت شرمسار و سرافكنده گرديد61.</w:t>
      </w:r>
      <w:r w:rsidRPr="00602E96">
        <w:rPr>
          <w:rFonts w:ascii="Times New Roman" w:eastAsia="Times New Roman" w:hAnsi="Times New Roman" w:cs="B Badr"/>
          <w:sz w:val="24"/>
          <w:szCs w:val="24"/>
          <w:rtl/>
        </w:rPr>
        <w:br/>
        <w:t xml:space="preserve">به فرموده پيامبر اعظم صلى الله عليه و آله يك عبادت امام على عليه السلام در نبرد خندق به تنهايى افضل از عبادت ثقلين است. اما </w:t>
      </w:r>
      <w:r w:rsidRPr="00602E96">
        <w:rPr>
          <w:rFonts w:ascii="Times New Roman" w:eastAsia="Times New Roman" w:hAnsi="Times New Roman" w:cs="B Badr"/>
          <w:sz w:val="24"/>
          <w:szCs w:val="24"/>
          <w:rtl/>
        </w:rPr>
        <w:lastRenderedPageBreak/>
        <w:t>احساس امام على عليه السلام در پيشگاه خداوند، با همين عبادتى كه همه خلايق در حسرت آنند، چگونه است؟ او همه اعمال و عبادات خود را در برابر عظمت و جمال و جلال مطلق الهى، چنان كوچك و ناچيز مى بيند كه از شرم سر به زير مى افكند و جز اعتراف به قصور و تقصير چاره اى نمى بيند. تازه آنچه بوده هم به لطف و عنايت او و همه از او بوده است. اين يكى از عالى ترين مراتب عبوديّت مطلقه و فناى فى اللّه است و تنها از كسى برمى آيد كه به ژرفاى توحيد و خداشناسى و عرفانى عميق دست يافته است. چنين كسى مقام معبود را مى نگرد كه در برابر آن همه چيز رنگ مى بازد و چيزى به حساب نمى آيد.</w:t>
      </w:r>
      <w:r w:rsidRPr="00602E96">
        <w:rPr>
          <w:rFonts w:ascii="Times New Roman" w:eastAsia="Times New Roman" w:hAnsi="Times New Roman" w:cs="B Badr"/>
          <w:sz w:val="24"/>
          <w:szCs w:val="24"/>
          <w:rtl/>
        </w:rPr>
        <w:br/>
        <w:t xml:space="preserve">بنده همان به كه ز تقصير خويش </w:t>
      </w:r>
      <w:r w:rsidRPr="00602E96">
        <w:rPr>
          <w:rFonts w:ascii="Times New Roman" w:eastAsia="Times New Roman" w:hAnsi="Times New Roman" w:cs="B Badr"/>
          <w:sz w:val="24"/>
          <w:szCs w:val="24"/>
          <w:rtl/>
        </w:rPr>
        <w:br/>
        <w:t>عذر به درگاه خدا آورد</w:t>
      </w:r>
      <w:r w:rsidRPr="00602E96">
        <w:rPr>
          <w:rFonts w:ascii="Times New Roman" w:eastAsia="Times New Roman" w:hAnsi="Times New Roman" w:cs="B Badr"/>
          <w:sz w:val="24"/>
          <w:szCs w:val="24"/>
          <w:rtl/>
        </w:rPr>
        <w:br/>
        <w:t>ور نه سزاوار خداونديش</w:t>
      </w:r>
      <w:r w:rsidRPr="00602E96">
        <w:rPr>
          <w:rFonts w:ascii="Times New Roman" w:eastAsia="Times New Roman" w:hAnsi="Times New Roman" w:cs="B Badr"/>
          <w:sz w:val="24"/>
          <w:szCs w:val="24"/>
          <w:rtl/>
        </w:rPr>
        <w:br/>
        <w:t>كس نتواند كه بجا آورد</w:t>
      </w:r>
      <w:r w:rsidRPr="00602E96">
        <w:rPr>
          <w:rFonts w:ascii="Times New Roman" w:eastAsia="Times New Roman" w:hAnsi="Times New Roman" w:cs="B Badr"/>
          <w:sz w:val="24"/>
          <w:szCs w:val="24"/>
          <w:rtl/>
        </w:rPr>
        <w:br/>
        <w:t>چهارم. استغفار پيامبر صلى الله عليه و آله</w:t>
      </w:r>
      <w:r w:rsidRPr="00602E96">
        <w:rPr>
          <w:rFonts w:ascii="Times New Roman" w:eastAsia="Times New Roman" w:hAnsi="Times New Roman" w:cs="B Badr"/>
          <w:sz w:val="24"/>
          <w:szCs w:val="24"/>
          <w:rtl/>
        </w:rPr>
        <w:br/>
        <w:t xml:space="preserve">در حديث نبوى آمده است: </w:t>
      </w:r>
      <w:r w:rsidRPr="00602E96">
        <w:rPr>
          <w:rFonts w:ascii="Times New Roman" w:eastAsia="Times New Roman" w:hAnsi="Times New Roman" w:cs="B Badr"/>
          <w:b/>
          <w:bCs/>
          <w:color w:val="008000"/>
          <w:sz w:val="24"/>
          <w:szCs w:val="24"/>
          <w:rtl/>
        </w:rPr>
        <w:t>«إِنَّهُ لَيُغَانُ عَلَى قَلْبِى وَ إِنِّى لَأَسْتَغْفِرُ اللَّهَ فِى كُلِّ يَوْمٍ سَبْعين مَرَّةً»</w:t>
      </w:r>
      <w:r w:rsidRPr="00602E96">
        <w:rPr>
          <w:rFonts w:ascii="Times New Roman" w:eastAsia="Times New Roman" w:hAnsi="Times New Roman" w:cs="B Badr"/>
          <w:sz w:val="24"/>
          <w:szCs w:val="24"/>
          <w:rtl/>
        </w:rPr>
        <w:t>62؛ «گاه ابر و غبارگونه اى بر دلم مى نشيند و من هر روز هفتاد بار در پيشگاه خدا استغفار مى كنم».</w:t>
      </w:r>
      <w:r w:rsidRPr="00602E96">
        <w:rPr>
          <w:rFonts w:ascii="Times New Roman" w:eastAsia="Times New Roman" w:hAnsi="Times New Roman" w:cs="B Badr"/>
          <w:sz w:val="24"/>
          <w:szCs w:val="24"/>
          <w:rtl/>
        </w:rPr>
        <w:br/>
        <w:t xml:space="preserve">امام صادق عليه السلام فرمودند: </w:t>
      </w:r>
      <w:r w:rsidRPr="00602E96">
        <w:rPr>
          <w:rFonts w:ascii="Times New Roman" w:eastAsia="Times New Roman" w:hAnsi="Times New Roman" w:cs="B Badr"/>
          <w:b/>
          <w:bCs/>
          <w:color w:val="008000"/>
          <w:sz w:val="24"/>
          <w:szCs w:val="24"/>
          <w:rtl/>
        </w:rPr>
        <w:t>«إن رسول اللّه صلى الله عليه و آله كان لا يقوم من مجلس و إن خفّ حتّى يستغفر اللّه عزّ و جلّ خمسا و عشرين مرّة»</w:t>
      </w:r>
      <w:r w:rsidRPr="00602E96">
        <w:rPr>
          <w:rFonts w:ascii="Times New Roman" w:eastAsia="Times New Roman" w:hAnsi="Times New Roman" w:cs="B Badr"/>
          <w:sz w:val="24"/>
          <w:szCs w:val="24"/>
          <w:rtl/>
        </w:rPr>
        <w:t>63؛ «هيچ گاه رسول خدا صلى الله عليه و آله از مجلسى هرچند كوتاه برنمى خواست مگر اين كه بيست و پنج بار استغفار مى نمود».</w:t>
      </w:r>
      <w:r w:rsidRPr="00602E96">
        <w:rPr>
          <w:rFonts w:ascii="Times New Roman" w:eastAsia="Times New Roman" w:hAnsi="Times New Roman" w:cs="B Badr"/>
          <w:sz w:val="24"/>
          <w:szCs w:val="24"/>
          <w:rtl/>
        </w:rPr>
        <w:br/>
        <w:t xml:space="preserve">ايشان همچنين فرمودند: </w:t>
      </w:r>
      <w:r w:rsidRPr="00602E96">
        <w:rPr>
          <w:rFonts w:ascii="Times New Roman" w:eastAsia="Times New Roman" w:hAnsi="Times New Roman" w:cs="B Badr"/>
          <w:b/>
          <w:bCs/>
          <w:color w:val="008000"/>
          <w:sz w:val="24"/>
          <w:szCs w:val="24"/>
          <w:rtl/>
        </w:rPr>
        <w:t>«إِنَّ رَسُولَ اللَّهِ صلى الله عليه و آله كَانَ يَتُوبُ إِلَى اللَّهِ عَزَّ وَ جَلَّ- كُلَّ يَوْمٍ سَبْعين مَرَّةً مِنْ غير ذَنْبٍ»</w:t>
      </w:r>
      <w:r w:rsidRPr="00602E96">
        <w:rPr>
          <w:rFonts w:ascii="Times New Roman" w:eastAsia="Times New Roman" w:hAnsi="Times New Roman" w:cs="B Badr"/>
          <w:sz w:val="24"/>
          <w:szCs w:val="24"/>
          <w:rtl/>
        </w:rPr>
        <w:t>64؛ «همانا رسول خدا هر روز هفتاد بار توبه مى نمود بدون هيچ گناهى».</w:t>
      </w:r>
      <w:r w:rsidRPr="00602E96">
        <w:rPr>
          <w:rFonts w:ascii="Times New Roman" w:eastAsia="Times New Roman" w:hAnsi="Times New Roman" w:cs="B Badr"/>
          <w:sz w:val="24"/>
          <w:szCs w:val="24"/>
          <w:rtl/>
        </w:rPr>
        <w:br/>
        <w:t>اكنون اين سؤال پديد مى آيد كه مراد از ابر گونه اى كه پيامبر را به استغفار دائمى وامى دارد چيست؟ غبار اين خلفاى تامّ الهى توجّه به كثرت خلقى در مقام انجام وظيفه تبليغ دين است. يعنى حضرت خاتم الانبيا صلى الله عليه و آله دائماً نور وجه حضرت احديّت را بى واسطه مشاهده مى نمودند؛ لكن گاه مجالست با مردم در راستاى تبليغ دين، حجاب آن نور مى شد و همان گونه كه نور خورشيد از پشت ابر ديده شود، آن حضرت نيز نور خدا را در حجاب خلق مى ديدند؛ لذا هفتادبار استغفار مى نمودند تا آن حالت برطرف شود.</w:t>
      </w:r>
      <w:r w:rsidRPr="00602E96">
        <w:rPr>
          <w:rFonts w:ascii="Times New Roman" w:eastAsia="Times New Roman" w:hAnsi="Times New Roman" w:cs="B Badr"/>
          <w:sz w:val="24"/>
          <w:szCs w:val="24"/>
          <w:rtl/>
        </w:rPr>
        <w:br/>
        <w:t>امام خمينى قدس سره در شرح اين مطلب مى نويسند: «اين امام سجّاد عليه السلاماست كه مناجات هايش را شما مى بينيد و مى بينيد چطور از معاصى مى ترسد ... مسئله غير از اين مسائلى است كه در فكر ما يا در عقل عقلا يا در عرفان عرفا بيايد. ... از گناه خودشان گريه مى كردند تا صبح. از پيغمبر گرفته تا امام عصر - سلام اللّه عليه - همه از گناه مى ترسيدند. گناه آنها غير از اين است كه من و شما داريم. آنكه يك عظمتى را ادراك مى كردند كه توجّه به كثرت، نزد آنها از گناهان كبيره است ... آنان در مقابل عظمت خدا، وقتى كه خودشان را حساب مى كنند، مى بينند كه هيچ نيستند و هيچ ندارند. واقع مطلب همين است؛ جز او كسى نيست و چيزى نيست ... و از اين كه حضور در مقابل حق تعالى دارند و مع ذلك دارند، مردم را دعوت مى كنند، از همين كدورت حاصل مى شده...»65.</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 xml:space="preserve">صاحب كشف الغمّه نيز در اين باره مى گويد:66 «آن ذوات مقدّس، هميشه و با تمام وجود متوجّه بارى تعالى بوده، قلب آنان مالامال از عشق به اوست و پيوسته مراقب اين توجّه و عشق هستند. عبادت و توجّه آنها مانند كسى است كه خدا را مى بيند و متوجّه اين نكته هستند كه خدا نظاره گر اعمال آنهاست: </w:t>
      </w:r>
      <w:r w:rsidRPr="00602E96">
        <w:rPr>
          <w:rFonts w:ascii="Times New Roman" w:eastAsia="Times New Roman" w:hAnsi="Times New Roman" w:cs="B Badr"/>
          <w:b/>
          <w:bCs/>
          <w:color w:val="008000"/>
          <w:sz w:val="24"/>
          <w:szCs w:val="24"/>
          <w:rtl/>
        </w:rPr>
        <w:t>«أُعبد اللّه كَأنّك تَراه فَإِن لَم تَكن تَراه فإنّه يَراك»</w:t>
      </w:r>
      <w:r w:rsidRPr="00602E96">
        <w:rPr>
          <w:rFonts w:ascii="Times New Roman" w:eastAsia="Times New Roman" w:hAnsi="Times New Roman" w:cs="B Badr"/>
          <w:sz w:val="24"/>
          <w:szCs w:val="24"/>
          <w:rtl/>
        </w:rPr>
        <w:t>67 با توجّه به اين مرتبه و موقعيت است كه حشر و نشر خود با مردم و توجّه و ارتباطشان با عالم كثرت را مايه غبارگرفتگى دل خويش مى انگارند و هر وقت كه از آن مرحله عالى و مرتبت رفيع پايين آمدند و به ماسوى اللّه توجّه نمودند. خود را گناه كار به حساب مى آوردند، هرچند كه اين حشر و نشر با بندگان خدا براى ديگران امرى مباح و حتى پسنديده و مطلوب است. از اين رو براى خلاصى از اين گرفتگى و نجات از اين بند، استغفار مى كنند.</w:t>
      </w:r>
      <w:r w:rsidRPr="00602E96">
        <w:rPr>
          <w:rFonts w:ascii="Times New Roman" w:eastAsia="Times New Roman" w:hAnsi="Times New Roman" w:cs="B Badr"/>
          <w:sz w:val="24"/>
          <w:szCs w:val="24"/>
          <w:rtl/>
        </w:rPr>
        <w:br/>
        <w:t>پنجم. استغفار اوليا</w:t>
      </w:r>
      <w:r w:rsidRPr="00602E96">
        <w:rPr>
          <w:rFonts w:ascii="Times New Roman" w:eastAsia="Times New Roman" w:hAnsi="Times New Roman" w:cs="B Badr"/>
          <w:sz w:val="24"/>
          <w:szCs w:val="24"/>
          <w:rtl/>
        </w:rPr>
        <w:br/>
        <w:t>استغفار براى اولياى الهى، موجب دفع است و براى ما موجب رفع؛ يعنى، ما استغفار مى كنيم تا لغزش هايمان بخشيده شود و آثار نامطلوب آن زدوده شود. اما اولياى الهى استغفار مى كنند تا نلغزند و اصلاً گناه سراغشان نيايد. آن بزرگان با توبه، استغفار، عبادت و اطاعت، درجات عصمت خويش را شدّت مى بخشند؛ از اين رو استغفار و توبه، در بالا رفتن درجات و پايندگى عصمت آنان دخالت دارد.</w:t>
      </w:r>
      <w:r w:rsidRPr="00602E96">
        <w:rPr>
          <w:rFonts w:ascii="Times New Roman" w:eastAsia="Times New Roman" w:hAnsi="Times New Roman" w:cs="B Badr"/>
          <w:sz w:val="24"/>
          <w:szCs w:val="24"/>
          <w:rtl/>
        </w:rPr>
        <w:br/>
        <w:t>ششم. نقش تربيتى توبه</w:t>
      </w:r>
      <w:r w:rsidRPr="00602E96">
        <w:rPr>
          <w:rFonts w:ascii="Times New Roman" w:eastAsia="Times New Roman" w:hAnsi="Times New Roman" w:cs="B Badr"/>
          <w:sz w:val="24"/>
          <w:szCs w:val="24"/>
          <w:rtl/>
        </w:rPr>
        <w:br/>
        <w:t>توبه، استغفار و استغاثه دائمى پيامبر صلى الله عليه و آله و امامان عليهم السلام در پيشگاه خدا، بالاترين نقش عملى را در تربيت امّت دارد و به ديگران مى آموزد كه چگونه در پيشگاه خدا به توبه، تضرّع و انابه بپردازند، به اندك اعمال نيك خود، كه هرگز سزاوار خداوندى خدا نيست، مغرور نگردند و خود را طلبكار خدا نپندارند، بلكه قصور و ناتوانى خود را در به جاى آوردن حقّ بندگى بشناسند. آيا كسى كه ناله ها و گريه هاى روح اطاعت و بندگى (اميرمؤمنان عليه السلام) را ببيند و بشنود، با خود نمى گويد: آن حضرت كه يك لحظه عمرش برتر از عبادت ثقلين است، اين چنين توبه مى كند؛ پس من حقير چگونه بر خود ببالم و از خدا عذرخواهى نكنم!؟</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شيطان و پيامبران</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18 . برخى آيات قرآن از تأثير شيطان در مورد انبيا عليهم السلام خبر داده، اينها چگونه با عصمت پيامبران مى سازد؟</w:t>
      </w:r>
      <w:r w:rsidRPr="00602E96">
        <w:rPr>
          <w:rFonts w:ascii="Times New Roman" w:eastAsia="Times New Roman" w:hAnsi="Times New Roman" w:cs="B Badr"/>
          <w:sz w:val="24"/>
          <w:szCs w:val="24"/>
          <w:rtl/>
        </w:rPr>
        <w:br/>
        <w:t>شيطان هيچ گونه تأثيرى كه مغاير عصمت باشد در پيامبران الهى نداشته است. قرآن مواردى از دخالت شيطان در رابطه با انبيا را بيان كرده كه هيچ يك نافى عصمت نيست. و اينك شرح موارد ياد شده:</w:t>
      </w:r>
      <w:r w:rsidRPr="00602E96">
        <w:rPr>
          <w:rFonts w:ascii="Times New Roman" w:eastAsia="Times New Roman" w:hAnsi="Times New Roman" w:cs="B Badr"/>
          <w:sz w:val="24"/>
          <w:szCs w:val="24"/>
          <w:rtl/>
        </w:rPr>
        <w:br/>
        <w:t>1. قرآن مى فرمايد: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«وَ ما أَرْسَلْنا مِنْ قَبْلِكَ مِنْ رَسُولٍ وَ لا نَبِيٍّ إِلاَّ إِذا تَمَنَّى أَلْقَى الشَّيْطانُ في أُمْنِيَّتِهِ فَيَنْسَخُ اللَّهُ ما يُلْقِي الشَّيْطانُ ثُمَّ يُحْكِمُ اللَّهُ آياتِهِ وَ اللَّهُ عَليمٌ حَكيمٌ»</w:t>
      </w:r>
      <w:r w:rsidRPr="00602E96">
        <w:rPr>
          <w:rFonts w:ascii="Times New Roman" w:eastAsia="Times New Roman" w:hAnsi="Times New Roman" w:cs="B Badr"/>
          <w:sz w:val="24"/>
          <w:szCs w:val="24"/>
          <w:rtl/>
        </w:rPr>
        <w:t>68؛</w:t>
      </w:r>
      <w:r w:rsidRPr="00602E96">
        <w:rPr>
          <w:rFonts w:ascii="Times New Roman" w:eastAsia="Times New Roman" w:hAnsi="Times New Roman" w:cs="B Badr"/>
          <w:sz w:val="24"/>
          <w:szCs w:val="24"/>
          <w:rtl/>
        </w:rPr>
        <w:br/>
        <w:t xml:space="preserve">«و پيش از تو هيچ رسول و پيامبرى را نفرستاديم مگر آنكه هرگاه آرزو مى كرد اهداف پاك و سعادت بخش خود را براى نجات مردم از كفر و شرك پياده كند [شيطان ]براى بازداشتن مردم از پذيرش حق [در برابر آرزويش شبهه و وسوسه مى انداخت، ولى خدا </w:t>
      </w:r>
      <w:r w:rsidRPr="00602E96">
        <w:rPr>
          <w:rFonts w:ascii="Times New Roman" w:eastAsia="Times New Roman" w:hAnsi="Times New Roman" w:cs="B Badr"/>
          <w:sz w:val="24"/>
          <w:szCs w:val="24"/>
          <w:rtl/>
        </w:rPr>
        <w:lastRenderedPageBreak/>
        <w:t>آنچه را شيطان] از وسوسه ها و شبهه ها مى اندازد مى زدايد و محو مى كند، سپس آياتش را محكم و استوار مى سازد و خدا دانا و حكيم است».</w:t>
      </w:r>
      <w:r w:rsidRPr="00602E96">
        <w:rPr>
          <w:rFonts w:ascii="Times New Roman" w:eastAsia="Times New Roman" w:hAnsi="Times New Roman" w:cs="B Badr"/>
          <w:sz w:val="24"/>
          <w:szCs w:val="24"/>
          <w:rtl/>
        </w:rPr>
        <w:br/>
        <w:t>چنانكه ملاحظه مى شود اين آيه ناظر به كارشكنى هاى شيطان، در برابر فعاليت هاى انبيا است و اخلال هايى را بيان مى كند كه شيطان در راه تحقق يافتن برنامه ايشان در جهت هدايت مردم انجام مى دهد.</w:t>
      </w:r>
      <w:r w:rsidRPr="00602E96">
        <w:rPr>
          <w:rFonts w:ascii="Times New Roman" w:eastAsia="Times New Roman" w:hAnsi="Times New Roman" w:cs="B Badr"/>
          <w:sz w:val="24"/>
          <w:szCs w:val="24"/>
          <w:rtl/>
        </w:rPr>
        <w:br/>
        <w:t>اخلال گرى هاى شيطان در مسير فعاليت ها و تلاش هاى هدايت گرانه انبيا هيچ گونه دلالتى بر تنافى و تعارض آن با عصمت انبيا ندارد. افزون بر آن خداوند از ناكامى شيطان در اخلال گرى هايش ياد نموده و روشن مى سازد كه پيروزى اساسى در اين كشاكش از آن حق و حقيقت و آيات استوار الهى است.</w:t>
      </w:r>
      <w:r w:rsidRPr="00602E96">
        <w:rPr>
          <w:rFonts w:ascii="Times New Roman" w:eastAsia="Times New Roman" w:hAnsi="Times New Roman" w:cs="B Badr"/>
          <w:sz w:val="24"/>
          <w:szCs w:val="24"/>
          <w:rtl/>
        </w:rPr>
        <w:br/>
        <w:t>2. قرآن جاى ديگر در مورد فتنه گرى هاى شيطان مى گويد: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«يا بَنى آدَمَ لا يَفْتِنَنَّكُمُ الشَّيْطانُ كَما أَخْرَجَ أَبَوَيْكُمْ مِنَ الْجَنَّةِ يَنْزِعُ عَنْهُما لِباسَهُما لِيُرِيَهُما سَوْآتِهِما إِنَّهُ يَراكُمْ هُوَ وَ قَبيلُهُ مِنْ حيثُ لا تَرَوْنَهُمْ إِنَّا جَعَلْنَا الشَّياطينَ أَوْلِياءَ لِلَّذينَ لا يُو</w:t>
      </w:r>
      <w:r w:rsidRPr="00602E96">
        <w:rPr>
          <w:rFonts w:ascii="Times New Roman" w:eastAsia="Times New Roman" w:hAnsi="Times New Roman" w:cs="B Badr" w:hint="cs"/>
          <w:b/>
          <w:bCs/>
          <w:color w:val="008000"/>
          <w:sz w:val="24"/>
          <w:szCs w:val="24"/>
          <w:rtl/>
        </w:rPr>
        <w:t>ٔمِنُونَ»</w:t>
      </w:r>
      <w:r w:rsidRPr="00602E96">
        <w:rPr>
          <w:rFonts w:ascii="Times New Roman" w:eastAsia="Times New Roman" w:hAnsi="Times New Roman" w:cs="B Badr"/>
          <w:sz w:val="24"/>
          <w:szCs w:val="24"/>
          <w:rtl/>
        </w:rPr>
        <w:t>69؛</w:t>
      </w:r>
      <w:r w:rsidRPr="00602E96">
        <w:rPr>
          <w:rFonts w:ascii="Times New Roman" w:eastAsia="Times New Roman" w:hAnsi="Times New Roman" w:cs="B Badr"/>
          <w:sz w:val="24"/>
          <w:szCs w:val="24"/>
          <w:rtl/>
        </w:rPr>
        <w:br/>
        <w:t>«اى فرزندان آدم! شيطان شما را نفريبد چنان كه پدر و مادرتان را از بهشت بيرون كرد، لباس ايشان را از تن شان مى كند تا برهنگى را به ايشان بنماياند، شيطان و گروه وى شما را از آنجايى مى بينند كه شما نمى بينيد، ما شيطان ها را سرپرست كسانى قرار داديم كه ايمان نمى آورند».</w:t>
      </w:r>
      <w:r w:rsidRPr="00602E96">
        <w:rPr>
          <w:rFonts w:ascii="Times New Roman" w:eastAsia="Times New Roman" w:hAnsi="Times New Roman" w:cs="B Badr"/>
          <w:sz w:val="24"/>
          <w:szCs w:val="24"/>
          <w:rtl/>
        </w:rPr>
        <w:br/>
        <w:t>اين آيه به وسوسه شيطان در تناول از شجره ممنوعه اشاره دارد كه موجب ناديده گرفتن فرمان خدا توسّط حضرت آدم عليه السلام و حوّا و خروج آن دو از بهشت گرديد. ليكن بايد توجّه كرد كه اين آيه نيز نافى عصمت حضرت آدم نيست.</w:t>
      </w:r>
      <w:r w:rsidRPr="00602E96">
        <w:rPr>
          <w:rFonts w:ascii="Times New Roman" w:eastAsia="Times New Roman" w:hAnsi="Times New Roman" w:cs="B Badr"/>
          <w:sz w:val="24"/>
          <w:szCs w:val="24"/>
          <w:rtl/>
        </w:rPr>
        <w:br/>
        <w:t>راز مطلب اين است كه آنچه نافى عصمت است مخالفت با حكم مولوى و تحريمى خداوند است، در حالى كه نهى تحريمى به خوردن از شجره تعلق نگرفته بود. نهى خداوند از خوردن شجره حكمى ارشادى بوده و ثمره مخالفت با آن خروج از بهشت موقت و هبوط بر زمين، يعنى زيستگاه اين جهانى بشر بوده است. لذا مخالفت با احكام ارشادى نافى عصمت نيست بلكه موجب به سختى افتادن و مشقّت در دنيا مى شود.</w:t>
      </w:r>
      <w:r w:rsidRPr="00602E96">
        <w:rPr>
          <w:rFonts w:ascii="Times New Roman" w:eastAsia="Times New Roman" w:hAnsi="Times New Roman" w:cs="B Badr"/>
          <w:sz w:val="24"/>
          <w:szCs w:val="24"/>
          <w:rtl/>
        </w:rPr>
        <w:br/>
        <w:t>3. قرآن درباره حضرت يعقوب مى فرمايد: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«وَ اذْكُرْ عَبْدَنا أَيُّوبَ إِذْ نادى رَبَّهُ أَنِّى مَسَّنِيَ الشَّيْطانُ بِنُصْبٍ وَ عَذابٍ»</w:t>
      </w:r>
      <w:r w:rsidRPr="00602E96">
        <w:rPr>
          <w:rFonts w:ascii="Times New Roman" w:eastAsia="Times New Roman" w:hAnsi="Times New Roman" w:cs="B Badr"/>
          <w:sz w:val="24"/>
          <w:szCs w:val="24"/>
          <w:rtl/>
        </w:rPr>
        <w:t>70؛</w:t>
      </w:r>
      <w:r w:rsidRPr="00602E96">
        <w:rPr>
          <w:rFonts w:ascii="Times New Roman" w:eastAsia="Times New Roman" w:hAnsi="Times New Roman" w:cs="B Badr"/>
          <w:sz w:val="24"/>
          <w:szCs w:val="24"/>
          <w:rtl/>
        </w:rPr>
        <w:br/>
        <w:t>«به ياد آور بنده ما ايوب را آن زمان كه پروردگار خود را ندا داد كه شيطان مرا به رنج و عذاب افكنده است».</w:t>
      </w:r>
      <w:r w:rsidRPr="00602E96">
        <w:rPr>
          <w:rFonts w:ascii="Times New Roman" w:eastAsia="Times New Roman" w:hAnsi="Times New Roman" w:cs="B Badr"/>
          <w:sz w:val="24"/>
          <w:szCs w:val="24"/>
          <w:rtl/>
        </w:rPr>
        <w:br/>
        <w:t>اين آيه اشاره به رنج ها و گرفتارى هايى است كه از ناحيه اخلال گرى هاى شيطان متوجّه حضرت ايوب عليه السلام گرديد و هيچ دلالتى به انجام عمل خلاف و سرپيچى آن حضرت از اوامر و نواهى الهى ندارد، تا مغاير با عصمت ايشان باشد. چه بسا اين آيه شريفه اشاره به يك اصل كلّى باشد؛ كه هر چه از سختى و گرفتارى پيش مى آيد به طور مستقيم و غيرمستقيم به شيطان انتساب دارد، حتّى اگر عامل بيمارى مسائل طبيعى و عادى باشد. چنان كه هر چه از خير و خوبى مى رسد به خداوند انتساب دارد. اگرچه از طريق اسباب عادى به انسان برسد.71 لذا آيه فوق دلالتى بر نفوذ شيطان در حضرت ايوب ندارد بلكه دلالت بر مَس و تعرّض بيمارى ها و گرفتارى ها از سوى شيطان بر آن حضرت دارد.</w:t>
      </w:r>
      <w:r w:rsidRPr="00602E96">
        <w:rPr>
          <w:rFonts w:ascii="Times New Roman" w:eastAsia="Times New Roman" w:hAnsi="Times New Roman" w:cs="B Badr"/>
          <w:sz w:val="24"/>
          <w:szCs w:val="24"/>
          <w:rtl/>
        </w:rPr>
        <w:br/>
      </w:r>
      <w:r w:rsidRPr="00602E96">
        <w:rPr>
          <w:rFonts w:ascii="Times New Roman" w:eastAsia="Times New Roman" w:hAnsi="Times New Roman" w:cs="B Badr" w:hint="cs"/>
          <w:sz w:val="24"/>
          <w:szCs w:val="24"/>
          <w:rtl/>
        </w:rPr>
        <w:t> </w:t>
      </w:r>
    </w:p>
    <w:p w:rsidR="00D94C54" w:rsidRPr="00602E96" w:rsidRDefault="00D94C54" w:rsidP="00D94C54">
      <w:pPr>
        <w:bidi/>
        <w:spacing w:after="0" w:line="300" w:lineRule="atLeast"/>
        <w:ind w:left="75" w:right="75"/>
        <w:rPr>
          <w:rFonts w:ascii="Times New Roman" w:eastAsia="Times New Roman" w:hAnsi="Times New Roman" w:cs="B Badr"/>
          <w:sz w:val="24"/>
          <w:szCs w:val="24"/>
          <w:rtl/>
        </w:rPr>
      </w:pPr>
      <w:r w:rsidRPr="00602E96">
        <w:rPr>
          <w:rFonts w:ascii="Times New Roman" w:eastAsia="Times New Roman" w:hAnsi="Times New Roman" w:cs="B Badr" w:hint="cs"/>
          <w:sz w:val="24"/>
          <w:szCs w:val="24"/>
          <w:rtl/>
        </w:rPr>
        <w:lastRenderedPageBreak/>
        <w:t> </w:t>
      </w:r>
    </w:p>
    <w:p w:rsidR="00D94C54" w:rsidRPr="00602E96" w:rsidRDefault="00D94C54" w:rsidP="00D94C54">
      <w:pPr>
        <w:bidi/>
        <w:spacing w:after="0" w:line="300" w:lineRule="atLeast"/>
        <w:ind w:left="75" w:right="75"/>
        <w:rPr>
          <w:rFonts w:ascii="Times New Roman" w:eastAsia="Times New Roman" w:hAnsi="Times New Roman" w:cs="B Badr"/>
          <w:sz w:val="24"/>
          <w:szCs w:val="24"/>
          <w:rtl/>
        </w:rPr>
      </w:pPr>
      <w:r w:rsidRPr="00602E96">
        <w:rPr>
          <w:rFonts w:ascii="Times New Roman" w:eastAsia="Times New Roman" w:hAnsi="Times New Roman" w:cs="B Badr" w:hint="cs"/>
          <w:sz w:val="24"/>
          <w:szCs w:val="24"/>
          <w:rtl/>
        </w:rPr>
        <w:t> </w:t>
      </w:r>
    </w:p>
    <w:p w:rsidR="00D94C54" w:rsidRPr="00602E96" w:rsidRDefault="00D94C54" w:rsidP="00D94C54">
      <w:pPr>
        <w:bidi/>
        <w:spacing w:after="0" w:line="300" w:lineRule="atLeast"/>
        <w:ind w:left="75" w:right="75"/>
        <w:rPr>
          <w:rFonts w:ascii="Times New Roman" w:eastAsia="Times New Roman" w:hAnsi="Times New Roman" w:cs="B Badr"/>
          <w:sz w:val="24"/>
          <w:szCs w:val="24"/>
          <w:rtl/>
        </w:rPr>
      </w:pPr>
      <w:r w:rsidRPr="00602E96">
        <w:rPr>
          <w:rFonts w:ascii="Times New Roman" w:eastAsia="Times New Roman" w:hAnsi="Times New Roman" w:cs="B Badr" w:hint="cs"/>
          <w:sz w:val="24"/>
          <w:szCs w:val="24"/>
          <w:rtl/>
        </w:rPr>
        <w:t> </w:t>
      </w:r>
    </w:p>
    <w:p w:rsidR="00D94C54" w:rsidRPr="00602E96" w:rsidRDefault="00D94C54" w:rsidP="00D94C54">
      <w:pPr>
        <w:bidi/>
        <w:spacing w:after="0" w:line="300" w:lineRule="atLeast"/>
        <w:ind w:left="75" w:right="75"/>
        <w:rPr>
          <w:rFonts w:ascii="Times New Roman" w:eastAsia="Times New Roman" w:hAnsi="Times New Roman" w:cs="B Badr"/>
          <w:sz w:val="24"/>
          <w:szCs w:val="24"/>
          <w:rtl/>
        </w:rPr>
      </w:pPr>
      <w:r w:rsidRPr="00602E96">
        <w:rPr>
          <w:rFonts w:ascii="Times New Roman" w:eastAsia="Times New Roman" w:hAnsi="Times New Roman" w:cs="B Badr"/>
          <w:b/>
          <w:bCs/>
          <w:sz w:val="24"/>
          <w:szCs w:val="24"/>
          <w:rtl/>
        </w:rPr>
        <w:t>پی نوشت :</w:t>
      </w:r>
    </w:p>
    <w:p w:rsidR="00D94C54" w:rsidRPr="00602E96" w:rsidRDefault="00D94C54" w:rsidP="00D94C54">
      <w:pPr>
        <w:bidi/>
        <w:spacing w:after="0" w:line="300" w:lineRule="atLeast"/>
        <w:ind w:left="75" w:right="75"/>
        <w:rPr>
          <w:rFonts w:ascii="Times New Roman" w:eastAsia="Times New Roman" w:hAnsi="Times New Roman" w:cs="B Badr"/>
          <w:sz w:val="24"/>
          <w:szCs w:val="24"/>
          <w:rtl/>
        </w:rPr>
      </w:pP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1. معجم مقائيس اللغة، ابن فارس، ج 4، ص 331 ؛ بنگريد: لسان العرب، ابن منظور، ج 12، ص 241.</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2. مجمع البيان، طبرسى، ج 3، ص 226 ؛ منارالهدى، على بحرانى، ص 101.</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 مائده 5، آيه 67.</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 هود 11، آيه 43.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 معجم مقاييس اللغة، ج 4، ص 331.</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 آل عمران 3، آيه 103.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7. اوائل المقالات، صص 66 - 67.</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8. لسان العرب، ج 12، ص 405.</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9. غررالحكم و دررالكم، عبدالواحد آمدى با شرح فارسى تصحيح ميرجلال الدين محدث ارموى، انتشارات دانشگاه تهران، ج 2، ص 509؛ همچنين ر.ك: حديث شماره 3390، ج 2، ص 206.</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10. نقد المحصل، خواجه نصيرالدين طوسى، ص 369.</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11. ر.ك: شرح المقاصد، ج 4، ص 312؛ الالهيات، ج 3، ص 161؛ تنزيه الانبياء، ص 19؛ گوهر مراد، ص 379.</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 xml:space="preserve">12. پژوهشى در عصمت معصومان، حسن يوسفيان و احمد حسين شريفى، پژوهشگاه فرهنگ و انديشه اسلامى، چاپ اول، زمستان </w:t>
      </w:r>
      <w:r w:rsidRPr="00602E96">
        <w:rPr>
          <w:rFonts w:ascii="Times New Roman" w:eastAsia="Times New Roman" w:hAnsi="Times New Roman" w:cs="B Badr"/>
          <w:sz w:val="24"/>
          <w:szCs w:val="24"/>
          <w:rtl/>
        </w:rPr>
        <w:lastRenderedPageBreak/>
        <w:t>77، ص 29.</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13. تفسير الميزان، سيد محمد حسين طباطبايى، ج 2، ص 136.</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14. مثنوى، دفتر اول، ابيات 271-263.</w:t>
      </w:r>
    </w:p>
    <w:p w:rsidR="00D94C54" w:rsidRPr="00602E96" w:rsidRDefault="00D94C54" w:rsidP="00D94C54">
      <w:pPr>
        <w:bidi/>
        <w:spacing w:after="0" w:line="300" w:lineRule="atLeast"/>
        <w:ind w:left="75" w:right="75"/>
        <w:rPr>
          <w:rFonts w:ascii="Times New Roman" w:eastAsia="Times New Roman" w:hAnsi="Times New Roman" w:cs="B Badr"/>
          <w:sz w:val="24"/>
          <w:szCs w:val="24"/>
          <w:rtl/>
        </w:rPr>
      </w:pPr>
      <w:r w:rsidRPr="00602E96">
        <w:rPr>
          <w:rFonts w:ascii="Times New Roman" w:eastAsia="Times New Roman" w:hAnsi="Times New Roman" w:cs="B Badr"/>
          <w:sz w:val="24"/>
          <w:szCs w:val="24"/>
          <w:rtl/>
        </w:rPr>
        <w:br/>
        <w:t>15. تفسير موضوعى قرآن، جوادى آملى، ج 9، ص 15 سيره رسول اكرم صلى الله عليه و آله در قرآن، مركز نشر اسراء.</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16. تفسير الميزان، ج 5، ص 80 - 78، ذيل آيه 113 سوره نساء.</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17. ر.ك:</w:t>
      </w:r>
      <w:r w:rsidRPr="00602E96">
        <w:rPr>
          <w:rFonts w:ascii="Times New Roman" w:eastAsia="Times New Roman" w:hAnsi="Times New Roman" w:cs="B Badr"/>
          <w:sz w:val="24"/>
          <w:szCs w:val="24"/>
          <w:rtl/>
        </w:rPr>
        <w:br/>
        <w:t>الف. الاصول الاصلية، الفيض القاسانى، تهران، چاپ دانشگاه، 1390، ص 162؛</w:t>
      </w:r>
      <w:r w:rsidRPr="00602E96">
        <w:rPr>
          <w:rFonts w:ascii="Times New Roman" w:eastAsia="Times New Roman" w:hAnsi="Times New Roman" w:cs="B Badr"/>
          <w:sz w:val="24"/>
          <w:szCs w:val="24"/>
          <w:rtl/>
        </w:rPr>
        <w:br/>
        <w:t>ب. الاصابة فى تمييز الصحابة، ابن حجر العسقلانى، بيروت: دارالكتب الاسلامية، 1415ه.ق، ج 1، ص 45؛</w:t>
      </w:r>
      <w:r w:rsidRPr="00602E96">
        <w:rPr>
          <w:rFonts w:ascii="Times New Roman" w:eastAsia="Times New Roman" w:hAnsi="Times New Roman" w:cs="B Badr"/>
          <w:sz w:val="24"/>
          <w:szCs w:val="24"/>
          <w:rtl/>
        </w:rPr>
        <w:br/>
        <w:t>ج. الميزان فى تفسير القرآن، سيد محمد حسين الطباطبايى، قم: مو</w:t>
      </w:r>
      <w:r w:rsidRPr="00602E96">
        <w:rPr>
          <w:rFonts w:ascii="Times New Roman" w:eastAsia="Times New Roman" w:hAnsi="Times New Roman" w:cs="B Badr" w:hint="cs"/>
          <w:sz w:val="24"/>
          <w:szCs w:val="24"/>
          <w:rtl/>
        </w:rPr>
        <w:t>ٔسة</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النشر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الاسلامى،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ج</w:t>
      </w:r>
      <w:r w:rsidRPr="00602E96">
        <w:rPr>
          <w:rFonts w:ascii="Times New Roman" w:eastAsia="Times New Roman" w:hAnsi="Times New Roman" w:cs="B Badr"/>
          <w:sz w:val="24"/>
          <w:szCs w:val="24"/>
          <w:rtl/>
        </w:rPr>
        <w:t xml:space="preserve"> 7</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ص</w:t>
      </w:r>
      <w:r w:rsidRPr="00602E96">
        <w:rPr>
          <w:rFonts w:ascii="Times New Roman" w:eastAsia="Times New Roman" w:hAnsi="Times New Roman" w:cs="B Badr"/>
          <w:sz w:val="24"/>
          <w:szCs w:val="24"/>
          <w:rtl/>
        </w:rPr>
        <w:t xml:space="preserve"> 339.</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 xml:space="preserve">18. </w:t>
      </w:r>
      <w:r w:rsidRPr="00602E96">
        <w:rPr>
          <w:rFonts w:ascii="Times New Roman" w:eastAsia="Times New Roman" w:hAnsi="Times New Roman" w:cs="B Badr" w:hint="cs"/>
          <w:sz w:val="24"/>
          <w:szCs w:val="24"/>
          <w:rtl/>
        </w:rPr>
        <w:t>كهف</w:t>
      </w:r>
      <w:r w:rsidRPr="00602E96">
        <w:rPr>
          <w:rFonts w:ascii="Times New Roman" w:eastAsia="Times New Roman" w:hAnsi="Times New Roman" w:cs="B Badr"/>
          <w:sz w:val="24"/>
          <w:szCs w:val="24"/>
          <w:rtl/>
        </w:rPr>
        <w:t xml:space="preserve"> 18</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آيه</w:t>
      </w:r>
      <w:r w:rsidRPr="00602E96">
        <w:rPr>
          <w:rFonts w:ascii="Times New Roman" w:eastAsia="Times New Roman" w:hAnsi="Times New Roman" w:cs="B Badr"/>
          <w:sz w:val="24"/>
          <w:szCs w:val="24"/>
          <w:rtl/>
        </w:rPr>
        <w:t xml:space="preserve"> 110.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 xml:space="preserve">19. </w:t>
      </w:r>
      <w:r w:rsidRPr="00602E96">
        <w:rPr>
          <w:rFonts w:ascii="Times New Roman" w:eastAsia="Times New Roman" w:hAnsi="Times New Roman" w:cs="B Badr" w:hint="cs"/>
          <w:sz w:val="24"/>
          <w:szCs w:val="24"/>
          <w:rtl/>
        </w:rPr>
        <w:t>سجده</w:t>
      </w:r>
      <w:r w:rsidRPr="00602E96">
        <w:rPr>
          <w:rFonts w:ascii="Times New Roman" w:eastAsia="Times New Roman" w:hAnsi="Times New Roman" w:cs="B Badr"/>
          <w:sz w:val="24"/>
          <w:szCs w:val="24"/>
          <w:rtl/>
        </w:rPr>
        <w:t xml:space="preserve"> 32</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آيه</w:t>
      </w:r>
      <w:r w:rsidRPr="00602E96">
        <w:rPr>
          <w:rFonts w:ascii="Times New Roman" w:eastAsia="Times New Roman" w:hAnsi="Times New Roman" w:cs="B Badr"/>
          <w:sz w:val="24"/>
          <w:szCs w:val="24"/>
          <w:rtl/>
        </w:rPr>
        <w:t xml:space="preserve"> 24.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 xml:space="preserve">20. </w:t>
      </w:r>
      <w:r w:rsidRPr="00602E96">
        <w:rPr>
          <w:rFonts w:ascii="Times New Roman" w:eastAsia="Times New Roman" w:hAnsi="Times New Roman" w:cs="B Badr" w:hint="cs"/>
          <w:sz w:val="24"/>
          <w:szCs w:val="24"/>
          <w:rtl/>
        </w:rPr>
        <w:t>انعام</w:t>
      </w:r>
      <w:r w:rsidRPr="00602E96">
        <w:rPr>
          <w:rFonts w:ascii="Times New Roman" w:eastAsia="Times New Roman" w:hAnsi="Times New Roman" w:cs="B Badr"/>
          <w:sz w:val="24"/>
          <w:szCs w:val="24"/>
          <w:rtl/>
        </w:rPr>
        <w:t xml:space="preserve"> 6</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آيه</w:t>
      </w:r>
      <w:r w:rsidRPr="00602E96">
        <w:rPr>
          <w:rFonts w:ascii="Times New Roman" w:eastAsia="Times New Roman" w:hAnsi="Times New Roman" w:cs="B Badr"/>
          <w:sz w:val="24"/>
          <w:szCs w:val="24"/>
          <w:rtl/>
        </w:rPr>
        <w:t xml:space="preserve"> 124.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 xml:space="preserve">21. </w:t>
      </w:r>
      <w:r w:rsidRPr="00602E96">
        <w:rPr>
          <w:rFonts w:ascii="Times New Roman" w:eastAsia="Times New Roman" w:hAnsi="Times New Roman" w:cs="B Badr" w:hint="cs"/>
          <w:sz w:val="24"/>
          <w:szCs w:val="24"/>
          <w:rtl/>
        </w:rPr>
        <w:t>بحارالانوار،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ج</w:t>
      </w:r>
      <w:r w:rsidRPr="00602E96">
        <w:rPr>
          <w:rFonts w:ascii="Times New Roman" w:eastAsia="Times New Roman" w:hAnsi="Times New Roman" w:cs="B Badr"/>
          <w:sz w:val="24"/>
          <w:szCs w:val="24"/>
          <w:rtl/>
        </w:rPr>
        <w:t xml:space="preserve"> 10</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ص</w:t>
      </w:r>
      <w:r w:rsidRPr="00602E96">
        <w:rPr>
          <w:rFonts w:ascii="Times New Roman" w:eastAsia="Times New Roman" w:hAnsi="Times New Roman" w:cs="B Badr"/>
          <w:sz w:val="24"/>
          <w:szCs w:val="24"/>
          <w:rtl/>
        </w:rPr>
        <w:t xml:space="preserve"> 170.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 xml:space="preserve">22. </w:t>
      </w:r>
      <w:r w:rsidRPr="00602E96">
        <w:rPr>
          <w:rFonts w:ascii="Times New Roman" w:eastAsia="Times New Roman" w:hAnsi="Times New Roman" w:cs="B Badr" w:hint="cs"/>
          <w:sz w:val="24"/>
          <w:szCs w:val="24"/>
          <w:rtl/>
        </w:rPr>
        <w:t>طه</w:t>
      </w:r>
      <w:r w:rsidRPr="00602E96">
        <w:rPr>
          <w:rFonts w:ascii="Times New Roman" w:eastAsia="Times New Roman" w:hAnsi="Times New Roman" w:cs="B Badr"/>
          <w:sz w:val="24"/>
          <w:szCs w:val="24"/>
          <w:rtl/>
        </w:rPr>
        <w:t xml:space="preserve"> 20</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آيه</w:t>
      </w:r>
      <w:r w:rsidRPr="00602E96">
        <w:rPr>
          <w:rFonts w:ascii="Times New Roman" w:eastAsia="Times New Roman" w:hAnsi="Times New Roman" w:cs="B Badr"/>
          <w:sz w:val="24"/>
          <w:szCs w:val="24"/>
          <w:rtl/>
        </w:rPr>
        <w:t xml:space="preserve"> 114.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 xml:space="preserve">23. </w:t>
      </w:r>
      <w:r w:rsidRPr="00602E96">
        <w:rPr>
          <w:rFonts w:ascii="Times New Roman" w:eastAsia="Times New Roman" w:hAnsi="Times New Roman" w:cs="B Badr" w:hint="cs"/>
          <w:sz w:val="24"/>
          <w:szCs w:val="24"/>
          <w:rtl/>
        </w:rPr>
        <w:t>بقره</w:t>
      </w:r>
      <w:r w:rsidRPr="00602E96">
        <w:rPr>
          <w:rFonts w:ascii="Times New Roman" w:eastAsia="Times New Roman" w:hAnsi="Times New Roman" w:cs="B Badr"/>
          <w:sz w:val="24"/>
          <w:szCs w:val="24"/>
          <w:rtl/>
        </w:rPr>
        <w:t>2</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آيه</w:t>
      </w:r>
      <w:r w:rsidRPr="00602E96">
        <w:rPr>
          <w:rFonts w:ascii="Times New Roman" w:eastAsia="Times New Roman" w:hAnsi="Times New Roman" w:cs="B Badr"/>
          <w:sz w:val="24"/>
          <w:szCs w:val="24"/>
          <w:rtl/>
        </w:rPr>
        <w:t xml:space="preserve"> 253.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 xml:space="preserve">24. </w:t>
      </w:r>
      <w:r w:rsidRPr="00602E96">
        <w:rPr>
          <w:rFonts w:ascii="Times New Roman" w:eastAsia="Times New Roman" w:hAnsi="Times New Roman" w:cs="B Badr" w:hint="cs"/>
          <w:sz w:val="24"/>
          <w:szCs w:val="24"/>
          <w:rtl/>
        </w:rPr>
        <w:t>ر</w:t>
      </w:r>
      <w:r w:rsidRPr="00602E96">
        <w:rPr>
          <w:rFonts w:ascii="Times New Roman" w:eastAsia="Times New Roman" w:hAnsi="Times New Roman" w:cs="B Badr"/>
          <w:sz w:val="24"/>
          <w:szCs w:val="24"/>
          <w:rtl/>
        </w:rPr>
        <w:t>.</w:t>
      </w:r>
      <w:r w:rsidRPr="00602E96">
        <w:rPr>
          <w:rFonts w:ascii="Times New Roman" w:eastAsia="Times New Roman" w:hAnsi="Times New Roman" w:cs="B Badr" w:hint="cs"/>
          <w:sz w:val="24"/>
          <w:szCs w:val="24"/>
          <w:rtl/>
        </w:rPr>
        <w:t>ك</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بحارالانوار،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ج</w:t>
      </w:r>
      <w:r w:rsidRPr="00602E96">
        <w:rPr>
          <w:rFonts w:ascii="Times New Roman" w:eastAsia="Times New Roman" w:hAnsi="Times New Roman" w:cs="B Badr"/>
          <w:sz w:val="24"/>
          <w:szCs w:val="24"/>
          <w:rtl/>
        </w:rPr>
        <w:t xml:space="preserve"> 1</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ص</w:t>
      </w:r>
      <w:r w:rsidRPr="00602E96">
        <w:rPr>
          <w:rFonts w:ascii="Times New Roman" w:eastAsia="Times New Roman" w:hAnsi="Times New Roman" w:cs="B Badr"/>
          <w:sz w:val="24"/>
          <w:szCs w:val="24"/>
          <w:rtl/>
        </w:rPr>
        <w:t xml:space="preserve"> 170.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 xml:space="preserve">25. </w:t>
      </w:r>
      <w:r w:rsidRPr="00602E96">
        <w:rPr>
          <w:rFonts w:ascii="Times New Roman" w:eastAsia="Times New Roman" w:hAnsi="Times New Roman" w:cs="B Badr" w:hint="cs"/>
          <w:sz w:val="24"/>
          <w:szCs w:val="24"/>
          <w:rtl/>
        </w:rPr>
        <w:t>يوسف</w:t>
      </w:r>
      <w:r w:rsidRPr="00602E96">
        <w:rPr>
          <w:rFonts w:ascii="Times New Roman" w:eastAsia="Times New Roman" w:hAnsi="Times New Roman" w:cs="B Badr"/>
          <w:sz w:val="24"/>
          <w:szCs w:val="24"/>
          <w:rtl/>
        </w:rPr>
        <w:t xml:space="preserve"> 12</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آيه 30.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26. يوسف 12، آيه 24.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27. تفسير الميزان، ج 11، ص 128-129، ذيل آيه مذكور.</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28. حجر 15، آيات 39 و 40.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29. جهت آگاهى بيشتر پيرامون گونه هاى امتناع بنگريد: آموزش فلسفه، محمدتقى مصباح يزدى، ج 1.</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30. چون در مباحث پيشين به اندازه كافى اين دلايل بررسى شده اند، از تكرار آنها در اينجا خوددارى مى شود.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31. مريم 19، آيات 30 - 32.</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32. مريم 19، آيات 12 - 14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33. به فرض آنكه مرحله پسينى تحقق پذير باشد.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34. اين سؤال مبتنى بر اين است كه بتوان امور را به دينى و غيردينى تقسيم كرد، اما بنا برفراگير بودن دين نسبت به همه امور چنين تفكيكى معنا ندارد.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35. جن 72، آيات 26 تا 28.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36. الميزان، ج 2، ص 135 ؛ ج 20، ص 54.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37. مريم 19، آيه 51.</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38. يوسف 12، آيه 24.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39. ص 38، آيات 82ـ83.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40. نساء 4، آيه 64.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41. بقره 2، آيه 124.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42. الياقوت، ابراهيم نوبختىابواسحق، ص 69؛ انوارالملكوت، حلى، ص 189.</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43. ر.ك: همان.</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44. بداية المعارف الالهيه، سيدمحسن خرازى، ج 1، ص 266.</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45. الميزان، ج 2، ص 134.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46. ر.ك: جايگاه مبانى كلامى در اجتهاد، سعيد ضيائى فر، ص 422.</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47. شيعه در اسلام، سيدمحمدحسين طباطبايى، ص 183.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48. ر.ك: تفسير موضوعى قرآن، جوادى آملى، ج 2، ص 492 و ج9، ص 30 و31 ؛ چهل حديث، امام خمينى، ص 489 به بعد آيه 196 سوره اعراف ؛ براى اطلاع بيشتر به حديث، ر.ك: كافى، كلينى، ج 2، ص 352، حديث 7.</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49. عصمه الانبياء، جعفر سبحانى، ص 292، 293 ؛ الالهيات، ج 3، ص 184 و 192.</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50. ايضاح المراد فى شرح كشف المراد، على ربانى گلپايگانى، ص 364.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51. مريم 19، آيه 30.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52. ارشاد، شيخ مفيد، مؤسسه الاعلمى للمطبوعات، چاپ سوم، 1399ق، صص319-317 و 366 - 327.</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53. ر.ك: قاموس قرآن، سيد على اكبر قرشى.</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54. ر.ك: مفردات، راغب، كلمه ذنب.</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55. جهت آگاهى بيشتر بنگريد: التحقيق فى كلمات القرآن الكريم، حسن مصطفوى، تهران: بنگاه ترجمه و نشر كتاب، چاپ اول، 1360، ج 3، ص 333 ـ 337.</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56. ر.ك: التحقيق فى كلمات القرآن الكريم، حسن مصطفوى.</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57. نور 24، آيه 31.</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58. بقره 2، آيه 222.</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59. آل عمران 3، آيه 17.</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60. ذاريات 51، آيات 17 و 18.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61. بنگريد: مثنوى معنوى، دفتر اول، ص 144-111، تهران، اميركبير، چاپ دوازدهم، 1376.</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62. مستدرك الوسائل، ج 5، ص 320، ح 22، باب استحباب الاستغفار فى كل يوم؛ بحارالأنوار، ج 25، ص 204.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63. تفسير المحيط الأعظم و البحر الخضم، ج4، ص 60.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64. بحارالأنوار، ج 44، ص 275.</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65. سخنرانى مورخه 1366/3/8، صحيفه امام، ج 20، ص 268 - 269؛ نيز همان، ج 19، ص 120.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66. بحارالانوار، ج 52، ص 402.</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lastRenderedPageBreak/>
        <w:t>67. همان، ج 96، ص 972.</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68. حج 22، آيه 52.</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69. اعراف 7، آيه 27.</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70. ص 38، آيه 41.</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71. ر.ك: الميزان، ج 23، ص 221.</w:t>
      </w:r>
      <w:r w:rsidRPr="00602E96">
        <w:rPr>
          <w:rFonts w:ascii="Times New Roman" w:eastAsia="Times New Roman" w:hAnsi="Times New Roman" w:cs="B Badr"/>
          <w:sz w:val="24"/>
          <w:szCs w:val="24"/>
          <w:rtl/>
        </w:rPr>
        <w:br/>
      </w:r>
      <w:r w:rsidRPr="00602E96">
        <w:rPr>
          <w:rFonts w:ascii="Times New Roman" w:eastAsia="Times New Roman" w:hAnsi="Times New Roman" w:cs="B Badr" w:hint="cs"/>
          <w:sz w:val="24"/>
          <w:szCs w:val="24"/>
          <w:rtl/>
        </w:rPr>
        <w:t> </w:t>
      </w:r>
    </w:p>
    <w:p w:rsidR="00D94C54" w:rsidRPr="00602E96" w:rsidRDefault="00D94C54" w:rsidP="00D94C54">
      <w:pPr>
        <w:pStyle w:val="NormalWeb"/>
        <w:bidi/>
        <w:spacing w:before="0" w:beforeAutospacing="0" w:after="0" w:afterAutospacing="0" w:line="300" w:lineRule="atLeast"/>
        <w:ind w:left="75" w:right="75"/>
        <w:rPr>
          <w:rFonts w:cs="B Badr"/>
        </w:rPr>
      </w:pPr>
      <w:r w:rsidRPr="00602E96">
        <w:rPr>
          <w:rFonts w:cs="B Badr"/>
          <w:b/>
          <w:bCs/>
          <w:rtl/>
        </w:rPr>
        <w:t>عصمت حضرت آدم عليه السلام</w:t>
      </w:r>
      <w:r w:rsidRPr="00602E96">
        <w:rPr>
          <w:rFonts w:cs="B Badr"/>
          <w:b/>
          <w:bCs/>
          <w:rtl/>
        </w:rPr>
        <w:br/>
      </w:r>
      <w:r w:rsidRPr="00602E96">
        <w:rPr>
          <w:rFonts w:cs="B Badr"/>
          <w:rtl/>
        </w:rPr>
        <w:t>پرسش 19 . اگر پيامبران معصومند چرا خدا در قرآن مى فرمايد كه حضرت آدم عليه السلام نافرمانى خدا كرد و از درخت ممنوعه خورد و از بهشت بيرون رانده شد؟</w:t>
      </w:r>
      <w:r w:rsidRPr="00602E96">
        <w:rPr>
          <w:rFonts w:cs="B Badr"/>
          <w:rtl/>
        </w:rPr>
        <w:br/>
        <w:t>از ديدگاه علامه طباطبايى1 هر چند ابتدا گمان مى رود كه آنچه از حضرت آدم عليه السلام سرزده گناه است، امّا با تدبّر در آيات يقين پيدا مى كنيم كه اين نهى از نوع «نهى مولوى» نمى باشد؛ بلكه «ارشادى» است و منظور از آن، ارشاد و هدايت به مصالح و مفاسدى است كه رعايت آن به نفع ايشان است؛ بدون اين كه مخالفت با آن عذاب و مجازات اُخروى را به دنبال و با عصمت از گناه منافات داشته باشد.</w:t>
      </w:r>
      <w:r w:rsidRPr="00602E96">
        <w:rPr>
          <w:rFonts w:cs="B Badr"/>
          <w:rtl/>
        </w:rPr>
        <w:br/>
        <w:t>در اين رابطه دلايل مختلفى وجود دارد كه برخى از آنها عبارتند از:</w:t>
      </w:r>
      <w:r w:rsidRPr="00602E96">
        <w:rPr>
          <w:rFonts w:cs="B Badr"/>
          <w:rtl/>
        </w:rPr>
        <w:br/>
        <w:t>الف. بهشتى كه آدم در آن بوده، مرحله قبل از تكليف و تشريع بوده است و لاجرم نهى در آن، جز جنبه ارشادى نمى تواند داشته باشد. آنچه در پس پرده اين حكم بوده اين است كه آن درخت، داراى ويژگى و اثر تكوينى خاصى بوده كه فعليت بخش غرايز مادّى و حيوانى انسان بوده است. از همين رو قرآن مى فرمايد چون از آن خوردند، برهنگى شان آشكار شد:</w:t>
      </w:r>
      <w:r w:rsidRPr="00602E96">
        <w:rPr>
          <w:rFonts w:cs="B Badr"/>
          <w:rtl/>
        </w:rPr>
        <w:br/>
      </w:r>
      <w:r w:rsidRPr="00602E96">
        <w:rPr>
          <w:rFonts w:cs="B Badr"/>
          <w:b/>
          <w:bCs/>
          <w:color w:val="008000"/>
          <w:rtl/>
        </w:rPr>
        <w:t>«فَأَكَلا مِنْها فَبَدَتْ لَهُما سَوْآتُهُما وَ طَفِقا يَخْصِفانِ عَلَيْهِما مِنْ وَرَقِ الْجَنَّةِ وَ عَصى آدَمُ رَبَّهُ فَغَوى»</w:t>
      </w:r>
      <w:r w:rsidRPr="00602E96">
        <w:rPr>
          <w:rFonts w:cs="B Badr"/>
          <w:rtl/>
        </w:rPr>
        <w:t>2؛</w:t>
      </w:r>
      <w:r w:rsidRPr="00602E96">
        <w:rPr>
          <w:rFonts w:cs="B Badr"/>
          <w:rtl/>
        </w:rPr>
        <w:br/>
        <w:t>«پس هر دو [به سبب وسوسه شيطان ]از ميوه آن [درخت ]خوردند، در نتيجه شرمگاهشان بر آنان پديدار شد و شروع به چسباندن برگ هاى درختان بهشت بر [شرمگاه ]خود كردند. و آدم پروردگارش را نافرمانى كرد و [از رسيدن به آنچه شيطان به او القا كرده بود] ناكام ماند».</w:t>
      </w:r>
      <w:r w:rsidRPr="00602E96">
        <w:rPr>
          <w:rFonts w:cs="B Badr"/>
          <w:rtl/>
        </w:rPr>
        <w:br/>
        <w:t>ب. يكى از راه هاى كشف مولوى يا ارشادى بودن يك حكم، علّت و نتيجه اى است كه براى آن ذكر مى شود. براى مثال اگر گفته شود «اين عمل را انجام نده، چون آتش دوزخ را در پى دارد» روشن مى شود كه نهى از آن، نهى مولوى است و مخالفت با آن گناه مى باشد. اما اگر گفته شود «اين كار را نكن، چون دچار مشكلاتى در زندگى مى شوى» معلوم مى شود كه نهى از آن ارشادى است و غير از مشكلات اشاره شده مفسده ديگرى در پى ندارد.</w:t>
      </w:r>
      <w:r w:rsidRPr="00602E96">
        <w:rPr>
          <w:rFonts w:cs="B Badr"/>
          <w:rtl/>
        </w:rPr>
        <w:br/>
      </w:r>
      <w:r w:rsidRPr="00602E96">
        <w:rPr>
          <w:rFonts w:cs="B Badr"/>
          <w:rtl/>
        </w:rPr>
        <w:lastRenderedPageBreak/>
        <w:t>با نظرداشت اين قاعده مى بينيم در برخى از آيات الهى خطاب به حضرت آدم و حوّا آمده است: اگر نزديك اين درخت شويد، از «ظالمان» خواهيد بود.3 اما خداوند در اين نهى هرگز تهديد به عذاب در جهان جاويدان نكرده، بلكه تنها به مشقّت و رنج خروج از بهشت نخستين و قرار گرفتن در زيستگاه اين جهانى، يعنى گرفتارى هاى زندگى براى به دست آوردن خوراك، پوشاك، مسكن و... اشاره كرده و فرموده است:</w:t>
      </w:r>
      <w:r w:rsidRPr="00602E96">
        <w:rPr>
          <w:rFonts w:cs="B Badr"/>
          <w:rtl/>
        </w:rPr>
        <w:br/>
      </w:r>
      <w:r w:rsidRPr="00602E96">
        <w:rPr>
          <w:rFonts w:cs="B Badr"/>
          <w:b/>
          <w:bCs/>
          <w:color w:val="008000"/>
          <w:rtl/>
        </w:rPr>
        <w:t>«فَلا يُخْرِجَنَّكُما مِنَ الْجَنَّةِ فَتَشْقى...»</w:t>
      </w:r>
      <w:r w:rsidRPr="00602E96">
        <w:rPr>
          <w:rFonts w:cs="B Badr"/>
          <w:rtl/>
        </w:rPr>
        <w:t>4؛</w:t>
      </w:r>
      <w:r w:rsidRPr="00602E96">
        <w:rPr>
          <w:rFonts w:cs="B Badr"/>
          <w:rtl/>
        </w:rPr>
        <w:br/>
        <w:t>«[شيطان] شما (آدم و حوّا) را از بهشت خارج نسازد كه به رنج و سختى مى افتيد...».</w:t>
      </w:r>
      <w:r w:rsidRPr="00602E96">
        <w:rPr>
          <w:rFonts w:cs="B Badr"/>
          <w:rtl/>
        </w:rPr>
        <w:br/>
        <w:t>مقايسه اين دو دسته آيات، نشان مى دهد كه:</w:t>
      </w:r>
      <w:r w:rsidRPr="00602E96">
        <w:rPr>
          <w:rFonts w:cs="B Badr"/>
          <w:rtl/>
        </w:rPr>
        <w:br/>
        <w:t>اولاً، نهى، ارشادى است، نه مولوى.</w:t>
      </w:r>
      <w:r w:rsidRPr="00602E96">
        <w:rPr>
          <w:rFonts w:cs="B Badr"/>
          <w:rtl/>
        </w:rPr>
        <w:br/>
        <w:t>ثانياً، مراد از «ظلم»، ظلم به خود و روا داشتن سختى ها بر خويش است، نه ظلم به معناى گناه و معصيت و خروج از دايره عبوديّت.</w:t>
      </w:r>
      <w:r w:rsidRPr="00602E96">
        <w:rPr>
          <w:rFonts w:cs="B Badr"/>
          <w:rtl/>
        </w:rPr>
        <w:br/>
        <w:t>ج. بعد از آيه «وَ عَصى آدَمُ رَبَّهُ فَغَوى»5 بلافاصله قرآن مجيد مى فرمايد:</w:t>
      </w:r>
      <w:r w:rsidRPr="00602E96">
        <w:rPr>
          <w:rFonts w:cs="B Badr"/>
          <w:rtl/>
        </w:rPr>
        <w:br/>
      </w:r>
      <w:r w:rsidRPr="00602E96">
        <w:rPr>
          <w:rFonts w:cs="B Badr"/>
          <w:b/>
          <w:bCs/>
          <w:color w:val="008000"/>
          <w:rtl/>
        </w:rPr>
        <w:t>«ثُمَّ اجْتَباهُ رَبُّهُ فَتابَ عَلَيْهِ وَ هَدى»</w:t>
      </w:r>
      <w:r w:rsidRPr="00602E96">
        <w:rPr>
          <w:rFonts w:cs="B Badr"/>
          <w:rtl/>
        </w:rPr>
        <w:t>6؛</w:t>
      </w:r>
      <w:r w:rsidRPr="00602E96">
        <w:rPr>
          <w:rFonts w:cs="B Badr"/>
          <w:rtl/>
        </w:rPr>
        <w:br/>
        <w:t>«سپس پروردگارش او را (به مقام نبوّت) برگزيد و بر او ببخشود و [وى را ]هدايت كرد».</w:t>
      </w:r>
      <w:r w:rsidRPr="00602E96">
        <w:rPr>
          <w:rFonts w:cs="B Badr"/>
          <w:rtl/>
        </w:rPr>
        <w:br/>
        <w:t>برگزيدن شخصيتى از سوى خداوند، نشانه مقام بلند او است و اين كه اگر خطايى از او سر زده، در حدّ گناه و از بين رفتن عصمت نبوده است. چرا كه اگر نافرمانى در برابر دستور مولوى و قانونى بود، از ظلم هايى است كه با مقام پيامبرى سازگار نيست؛ چنان كه خداوند در داستان حضرت ابراهيم عليه السلام مى فرمايد:</w:t>
      </w:r>
      <w:r w:rsidRPr="00602E96">
        <w:rPr>
          <w:rFonts w:cs="B Badr"/>
          <w:rtl/>
        </w:rPr>
        <w:br/>
      </w:r>
      <w:r w:rsidRPr="00602E96">
        <w:rPr>
          <w:rFonts w:cs="B Badr"/>
          <w:b/>
          <w:bCs/>
          <w:color w:val="008000"/>
          <w:rtl/>
        </w:rPr>
        <w:t>«لا يَنالُ عَهْدِى الظَّالِمِينَ»</w:t>
      </w:r>
      <w:r w:rsidRPr="00602E96">
        <w:rPr>
          <w:rFonts w:cs="B Badr"/>
          <w:rtl/>
        </w:rPr>
        <w:t>7؛</w:t>
      </w:r>
      <w:r w:rsidRPr="00602E96">
        <w:rPr>
          <w:rFonts w:cs="B Badr"/>
          <w:rtl/>
        </w:rPr>
        <w:br/>
        <w:t>«پيمان من به بيدادگران نمى رسد».8</w:t>
      </w:r>
      <w:r w:rsidRPr="00602E96">
        <w:rPr>
          <w:rFonts w:cs="B Badr"/>
          <w:rtl/>
        </w:rPr>
        <w:br/>
        <w:t>د. قرآن نزول شريعت و هدايت را - كه در بردارنده احكام مولوى و تكليفى است - متأخّر از هبوط حضرت آدم معرفى كرده است:</w:t>
      </w:r>
      <w:r w:rsidRPr="00602E96">
        <w:rPr>
          <w:rFonts w:cs="B Badr"/>
          <w:rtl/>
        </w:rPr>
        <w:br/>
      </w:r>
      <w:r w:rsidRPr="00602E96">
        <w:rPr>
          <w:rFonts w:cs="B Badr"/>
          <w:b/>
          <w:bCs/>
          <w:color w:val="008000"/>
          <w:rtl/>
        </w:rPr>
        <w:t>«قُلْنَا اهْبِطُوا مِنْها جَمِيعاً فَإِمَّا يَأْتِيَنَّكُمْ مِنِّى هُدىً فَمَنْ تَبِعَ هُداىَ فَلا خَوْفٌ عَلَيْهِمْ وَ لا هُمْ يَحْزَنُونَ. وَ الَّذِينَ كَفَرُوا وَ كَذَّبُوا بِآياتِنا أُولئِكَ أَصْحابُ النَّارِ هُمْ فِيها خالِدُونَ»</w:t>
      </w:r>
      <w:r w:rsidRPr="00602E96">
        <w:rPr>
          <w:rFonts w:cs="B Badr"/>
          <w:rtl/>
        </w:rPr>
        <w:t>9؛</w:t>
      </w:r>
      <w:r w:rsidRPr="00602E96">
        <w:rPr>
          <w:rFonts w:cs="B Badr"/>
          <w:rtl/>
        </w:rPr>
        <w:br/>
        <w:t>«گفتيم همگى از آنجا [بر زمين] فرود آييد، پس آن گاه كه هدايتى از من به سوى شما آيد، كسانى كه از هدايت من پيروى كنند، خوف و اندوهى بر ايشان نباشد و آنان كه كفر ورزيده و آيات ما را تكذيب كردند؛ آن گروه اصحاب آتش اند و در آن جاويدان».</w:t>
      </w:r>
      <w:r w:rsidRPr="00602E96">
        <w:rPr>
          <w:rFonts w:cs="B Badr"/>
          <w:rtl/>
        </w:rPr>
        <w:br/>
        <w:t>بنابراين زمانى كه حضرت آدم عليه السلام در بهشت بود، هدايت تشريعى و دستورات واجب از ناحيه الهى صادر نشده و اين گونه امور مربوط به حيات زمينى انسان است.</w:t>
      </w:r>
      <w:r w:rsidRPr="00602E96">
        <w:rPr>
          <w:rFonts w:cs="B Badr"/>
          <w:rtl/>
        </w:rPr>
        <w:br/>
        <w:t>ه . اين آيه نشان مى دهد كه با خوردن شجره منهيه غرايز مادّى و شهوانى در آنها پديد آمد:</w:t>
      </w:r>
      <w:r w:rsidRPr="00602E96">
        <w:rPr>
          <w:rFonts w:cs="B Badr"/>
          <w:rtl/>
        </w:rPr>
        <w:br/>
      </w:r>
      <w:r w:rsidRPr="00602E96">
        <w:rPr>
          <w:rFonts w:cs="B Badr"/>
          <w:b/>
          <w:bCs/>
          <w:color w:val="008000"/>
          <w:rtl/>
        </w:rPr>
        <w:t>«فَأَكَلا مِنْها فَبَدَتْ لَهُما سَوْآتُهُما...»</w:t>
      </w:r>
      <w:r w:rsidRPr="00602E96">
        <w:rPr>
          <w:rFonts w:cs="B Badr"/>
          <w:rtl/>
        </w:rPr>
        <w:t>10؛</w:t>
      </w:r>
      <w:r w:rsidRPr="00602E96">
        <w:rPr>
          <w:rFonts w:cs="B Badr"/>
          <w:rtl/>
        </w:rPr>
        <w:br/>
        <w:t>«پس هر دو [به سبب وسوسه شيطان ]از ميوه آن [درخت] خوردند، در نتيجه شرمگاهشان بر آنان پديدار شد...».</w:t>
      </w:r>
      <w:r w:rsidRPr="00602E96">
        <w:rPr>
          <w:rFonts w:cs="B Badr"/>
          <w:rtl/>
        </w:rPr>
        <w:br/>
        <w:t xml:space="preserve">اين آيه در كنار آيه ديگرى كه به حضرت آدم هشدار داده بود نشان مى دهد كه وضعيت آن بهشت به گونه اى بوده كه با شرايط وجودى آدم و حوّا پس از خوردن از آن شجره تناسبى نداشته و شرايط زيستى ديگرى، متناسب با وضعيت پديد آمده براى آنان، </w:t>
      </w:r>
      <w:r w:rsidRPr="00602E96">
        <w:rPr>
          <w:rFonts w:cs="B Badr"/>
          <w:rtl/>
        </w:rPr>
        <w:lastRenderedPageBreak/>
        <w:t>لازم مى باشد:</w:t>
      </w:r>
      <w:r w:rsidRPr="00602E96">
        <w:rPr>
          <w:rFonts w:cs="B Badr"/>
          <w:rtl/>
        </w:rPr>
        <w:br/>
      </w:r>
      <w:r w:rsidRPr="00602E96">
        <w:rPr>
          <w:rFonts w:cs="B Badr"/>
          <w:b/>
          <w:bCs/>
          <w:color w:val="008000"/>
          <w:rtl/>
        </w:rPr>
        <w:t>«فَلا يُخْرِجَنَّكُما مِنَ الْجَنَّةِ فَتَشْقى»</w:t>
      </w:r>
      <w:r w:rsidRPr="00602E96">
        <w:rPr>
          <w:rFonts w:cs="B Badr"/>
          <w:rtl/>
        </w:rPr>
        <w:t>11؛</w:t>
      </w:r>
      <w:r w:rsidRPr="00602E96">
        <w:rPr>
          <w:rFonts w:cs="B Badr"/>
          <w:rtl/>
        </w:rPr>
        <w:br/>
        <w:t>«[شيطان] شما (آدم و حوّا) را از بهشت خارج نسازد كه به رنج و سختى مى افتيد».</w:t>
      </w:r>
      <w:r w:rsidRPr="00602E96">
        <w:rPr>
          <w:rFonts w:cs="B Badr"/>
          <w:rtl/>
        </w:rPr>
        <w:br/>
        <w:t>از اين رو خروج از بهشت به دليل غضب پروردگار و كيفر عمل او نبوده است، زيرا بر اساس آيات قرآن خداوند توبه آدم را پذيرفت و او را بخشيد. خروج از بهشت نتيجه طبيعى و تكوينى عمل آدم و حوّا بوده است.</w:t>
      </w:r>
      <w:r w:rsidRPr="00602E96">
        <w:rPr>
          <w:rFonts w:cs="B Badr"/>
          <w:rtl/>
        </w:rPr>
        <w:br/>
        <w:t>علامه طباطبايى در اين باره بر آن است كه توبه، عبارت است از رجوع و بازگشت عبد به مولا و پشيمانى از گناهى كه مرتكب شده است. اگر خداوند، توبه شخصى را بپذيرد، گويا هيچ گناهى از او سر نزده است و از اين رو، با او همچون افراد مطيع و منقاد رفتار مى شود. بنابراين، اگر نهى از نزديكى به آن درخت، مولوى بود و توبه حضرت آدم، توبه از يك گناه شرعى محسوب مى شد، مى بايست پس از پذيرش توبه او، به همان حالت اول (قبل از انجام گناه) برمى گشت و در نتيجه به همان مكان سابقش برگردانده مى شد؛ حال آنكه چنين نشد. پس نهى از آن درخت، ارشادى بوده است.</w:t>
      </w:r>
      <w:r w:rsidRPr="00602E96">
        <w:rPr>
          <w:rFonts w:cs="B Badr"/>
          <w:rtl/>
        </w:rPr>
        <w:br/>
        <w:t>و. بهشت نخستين آدم عليه السلام، بهشتى موقت بوده و با بهشت جاويد آخرت تفاوت هاى اساسى دارد. از طرف ديگر خداوند از قبل اعلام كرده بود كه انسان را براى زيست در زمين آفريده است:</w:t>
      </w:r>
      <w:r w:rsidRPr="00602E96">
        <w:rPr>
          <w:rFonts w:cs="B Badr"/>
          <w:rtl/>
        </w:rPr>
        <w:br/>
      </w:r>
      <w:r w:rsidRPr="00602E96">
        <w:rPr>
          <w:rFonts w:cs="B Badr"/>
          <w:b/>
          <w:bCs/>
          <w:color w:val="008000"/>
          <w:rtl/>
        </w:rPr>
        <w:t>«وَ إِذْ قالَ رَبُّكَ لِلْمَلائِكَةِ إِنِّى جاعِلٌ فِى الْأَرْضِ خَليفَةً قالُوا أَ تَجْعَلُ فيها مَنْ يُفْسِدُ فيها وَ يَسْفِكُ الدِّماءَ وَ نَحْنُ نُسَبِّحُ بِحَمْدِكَ وَ نُقَدِّسُ لَكَ قالَ إِنِّى أَعْلَمُ ما لا تَعْلَمُونَ»</w:t>
      </w:r>
      <w:r w:rsidRPr="00602E96">
        <w:rPr>
          <w:rFonts w:cs="B Badr"/>
          <w:rtl/>
        </w:rPr>
        <w:t>12؛</w:t>
      </w:r>
      <w:r w:rsidRPr="00602E96">
        <w:rPr>
          <w:rFonts w:cs="B Badr"/>
          <w:rtl/>
        </w:rPr>
        <w:br/>
        <w:t>«و [ياد كن] هنگامى كه پروردگارت به فرشتگان فرمود: مسلّماً من جانشينى در زمين قرار خواهم داد. گفتند: آيا كسى را در آن قرار مى دهى كه فساد مى كند و خون مى ريزد؟! در حالى كه ما تو را همراه با سپاس و ستايشت تسبيح مى گوييم و تقديس مى كنيم. [پروردگار] فرمود: من [واقعيات و اسرارى از قرار گرفتن اين جانشين در زمين] مى دانم كه شما نمى دانيد».</w:t>
      </w:r>
      <w:r w:rsidRPr="00602E96">
        <w:rPr>
          <w:rFonts w:cs="B Badr"/>
          <w:rtl/>
        </w:rPr>
        <w:br/>
        <w:t>از اين مسئله روشن مى شود كه اساسا قرار گرفتن انسان در زمين امرى حتمى بوده است، اما خطاى حضرت آدم باعث شد كه اين مسئله زودتر و به گونه اى خاص اتفاق افتد. نيز اين مسئله باعث شد كه دشمنى بزرگ به انسان معرّفى شود و هشدارى جدّى و هميشگى فراروى آدمى و در معرض توجّه او قرار گيرد.</w:t>
      </w:r>
      <w:r w:rsidRPr="00602E96">
        <w:rPr>
          <w:rFonts w:cs="B Badr"/>
          <w:rtl/>
        </w:rPr>
        <w:br/>
        <w:t>بنابراين حضرت آدم مرتكب گناه تكليفى نشد؛ ولى در عين حال عمل او متناسب با مقام رفيع و منيع او كه آموزگار ملائك بوده است نمى باشد از اين جهت زودتر به مشكلات و سختى هاى دنيا گرفتار شد.13</w:t>
      </w:r>
      <w:r w:rsidRPr="00602E96">
        <w:rPr>
          <w:rFonts w:cs="B Badr"/>
          <w:rtl/>
        </w:rPr>
        <w:br/>
      </w:r>
      <w:r w:rsidRPr="00602E96">
        <w:rPr>
          <w:rFonts w:cs="B Badr"/>
          <w:rtl/>
        </w:rPr>
        <w:br/>
      </w:r>
      <w:r w:rsidRPr="00602E96">
        <w:rPr>
          <w:rFonts w:cs="B Badr"/>
          <w:b/>
          <w:bCs/>
          <w:rtl/>
        </w:rPr>
        <w:t>عصمت حضرت ابراهيم عليه السلام</w:t>
      </w:r>
      <w:r w:rsidRPr="00602E96">
        <w:rPr>
          <w:rFonts w:cs="B Badr"/>
          <w:b/>
          <w:bCs/>
          <w:rtl/>
        </w:rPr>
        <w:br/>
      </w:r>
      <w:r w:rsidRPr="00602E96">
        <w:rPr>
          <w:rFonts w:cs="B Badr"/>
          <w:rtl/>
        </w:rPr>
        <w:t>پرسش 20 . اگر انبيا راستگو و معصومند، چرا ابراهيم عليه السلام شكستن بت ها را به بت بزرگ نسبت داد، آيا اين دروغ نيست؟</w:t>
      </w:r>
      <w:r w:rsidRPr="00602E96">
        <w:rPr>
          <w:rFonts w:cs="B Badr"/>
          <w:rtl/>
        </w:rPr>
        <w:br/>
        <w:t>پس از آنكه راهنمايى ها و ارشادات حضرت ابراهيم عليه السلام در مورد ناشايستگى بت ها براى پرستش، در قومش مؤثر نيفتاد، براى مبارزه راه ديگرى را پيش گرفت. او در يك روز عيد، كه مردم براى انجام مراسمى خاص از شهر خارج شده بودند، به سراغ بت ها رفته، با تبر همه آنها را از پاى درآورد، و تنها بت بزرگ را سالم نگه داشته، تبر را بر دوش آن نهاد.</w:t>
      </w:r>
      <w:r w:rsidRPr="00602E96">
        <w:rPr>
          <w:rFonts w:cs="B Badr"/>
          <w:rtl/>
        </w:rPr>
        <w:br/>
        <w:t xml:space="preserve">وقتى مردم از مراسم عيد بازگشتند، با ويرانى بتكده مواجه شدند. و از آنجا كه تقريباً اطمينان داشتند كسى جز ابراهيم نمى تواند </w:t>
      </w:r>
      <w:r w:rsidRPr="00602E96">
        <w:rPr>
          <w:rFonts w:cs="B Badr"/>
          <w:rtl/>
        </w:rPr>
        <w:lastRenderedPageBreak/>
        <w:t>دست به چنين كارى زده باشد، به سراغ وى رفته، سؤال كردند:</w:t>
      </w:r>
      <w:r w:rsidRPr="00602E96">
        <w:rPr>
          <w:rFonts w:cs="B Badr"/>
          <w:rtl/>
        </w:rPr>
        <w:br/>
      </w:r>
      <w:r w:rsidRPr="00602E96">
        <w:rPr>
          <w:rFonts w:cs="B Badr"/>
          <w:b/>
          <w:bCs/>
          <w:color w:val="008000"/>
          <w:rtl/>
        </w:rPr>
        <w:t>«أَ أَنْتَ فَعَلْتَ هذا بِآلِهَتِنا يا إِبْراهِيمُ»</w:t>
      </w:r>
      <w:r w:rsidRPr="00602E96">
        <w:rPr>
          <w:rFonts w:cs="B Badr"/>
          <w:rtl/>
        </w:rPr>
        <w:t>14؛</w:t>
      </w:r>
      <w:r w:rsidRPr="00602E96">
        <w:rPr>
          <w:rFonts w:cs="B Badr"/>
          <w:rtl/>
        </w:rPr>
        <w:br/>
        <w:t>«اى ابراهيم، آيا تو با خدايان ما چنين كردى؟»</w:t>
      </w:r>
      <w:r w:rsidRPr="00602E96">
        <w:rPr>
          <w:rFonts w:cs="B Badr"/>
          <w:rtl/>
        </w:rPr>
        <w:br/>
        <w:t>ابراهيم عليه السلام در پاسخ فرمود:</w:t>
      </w:r>
      <w:r w:rsidRPr="00602E96">
        <w:rPr>
          <w:rFonts w:cs="B Badr"/>
          <w:rtl/>
        </w:rPr>
        <w:br/>
      </w:r>
      <w:r w:rsidRPr="00602E96">
        <w:rPr>
          <w:rFonts w:cs="B Badr"/>
          <w:b/>
          <w:bCs/>
          <w:color w:val="008000"/>
          <w:rtl/>
        </w:rPr>
        <w:t>«بَلْ فَعَلَهُ كَبِيرُهُمْ هذا فَسْئَلُوهُمْ إِنْ كانُوا يَنْطِقُونَ»</w:t>
      </w:r>
      <w:r w:rsidRPr="00602E96">
        <w:rPr>
          <w:rFonts w:cs="B Badr"/>
          <w:rtl/>
        </w:rPr>
        <w:t>15؛</w:t>
      </w:r>
      <w:r w:rsidRPr="00602E96">
        <w:rPr>
          <w:rFonts w:cs="B Badr"/>
          <w:rtl/>
        </w:rPr>
        <w:br/>
        <w:t>«بلكه آن را اين بزرگترشان كرده است، اگر سخن مى گويند از آنها بپرسيد».</w:t>
      </w:r>
      <w:r w:rsidRPr="00602E96">
        <w:rPr>
          <w:rFonts w:cs="B Badr"/>
          <w:rtl/>
        </w:rPr>
        <w:br/>
        <w:t>مفسّران در پاسخ به اين شبهه جواب هاى گوناگونى بيان كرده اند كه برخى از آنها عبارتند از:</w:t>
      </w:r>
      <w:r w:rsidRPr="00602E96">
        <w:rPr>
          <w:rFonts w:cs="B Badr"/>
          <w:rtl/>
        </w:rPr>
        <w:br/>
        <w:t>يك. برخى برآنند كه اساسا سخن ابراهيم عليه السلام دروغ نمى باشد؛ زيرا معلَّق به شرطى نامحقَّق است.16</w:t>
      </w:r>
      <w:r w:rsidRPr="00602E96">
        <w:rPr>
          <w:rFonts w:cs="B Badr"/>
          <w:rtl/>
        </w:rPr>
        <w:br/>
        <w:t>به عبارت ديگر مفاد كلام ابراهيم عليه السلام اين است كه: اگر اين بت ها قدرت بر سخن گفتن دارند، مى توانند يكديگر را نيز از بين ببرند. و اگر چنين باشد، بايد بت بزرگ اين عمل را مرتكب شده باشد. مفهوم اين جمله آن است كه: اگر بت ها قادر بر سخنگويى نيستند، پس بت بزرگ چنين كارى نكرده است. بنابراين هيچ دروغى از ابراهيم عليه السلام صادر نشده است.</w:t>
      </w:r>
      <w:r w:rsidRPr="00602E96">
        <w:rPr>
          <w:rFonts w:cs="B Badr"/>
          <w:rtl/>
        </w:rPr>
        <w:br/>
        <w:t>در روايتى از امام صادق عليه السلام به اين معنا اشاره شده است.17</w:t>
      </w:r>
      <w:r w:rsidRPr="00602E96">
        <w:rPr>
          <w:rFonts w:cs="B Badr"/>
          <w:rtl/>
        </w:rPr>
        <w:br/>
        <w:t>دو. معناى ظاهرى جمله «بَلْ فَعَلَهُ كَبِيرُهُمْ هذا» مراد حضرت ابراهيم عليه السلام نبوده و بت پرستان نيز چنين برداشتى نكرده اند. سخن ابراهيم بيانى كنايى براى ابطال عقايد بت پرستان است. اين شيوه سخن گفتن، نه تنها دروغ محسوب نمى شود، بلكه تأثير آن در مخاطب، به مراتب از سخن صريح بيشتر است.</w:t>
      </w:r>
      <w:r w:rsidRPr="00602E96">
        <w:rPr>
          <w:rFonts w:cs="B Badr"/>
          <w:rtl/>
        </w:rPr>
        <w:br/>
        <w:t>براى مثال اگر خطاط ماهرى مطلبى را با خط زيبايى بنويسد، سپس فردى ناتوان از خوشنويسى از او بپرسد: «آيا تو اين نگاشته را نوشته اى؟» و او در پاسخ بگويد: «نه، تو نوشته اى!»، روشن است كه در اينجا نمى توان به اين نويسنده اعتراض كرد كه چرا دروغ مى گويد؛ زيرا اساساً معناى كلام او اين نيست كه نگاشتن را از خود نفى كند، بلكه با اين سخن دو كار كرده است:</w:t>
      </w:r>
      <w:r w:rsidRPr="00602E96">
        <w:rPr>
          <w:rFonts w:cs="B Badr"/>
          <w:rtl/>
        </w:rPr>
        <w:br/>
        <w:t>الف. آن را به خويش نسبت مى دهد،</w:t>
      </w:r>
      <w:r w:rsidRPr="00602E96">
        <w:rPr>
          <w:rFonts w:cs="B Badr"/>
          <w:rtl/>
        </w:rPr>
        <w:br/>
        <w:t>ب. ناتوانى مخاطب را از انجام آن كار بر ملا و خاطرنشان مى سازد.</w:t>
      </w:r>
      <w:r w:rsidRPr="00602E96">
        <w:rPr>
          <w:rFonts w:cs="B Badr"/>
          <w:rtl/>
        </w:rPr>
        <w:br/>
        <w:t>معناى سخن حضرت ابراهيم عليه السلام نيز، اين است كه:</w:t>
      </w:r>
      <w:r w:rsidRPr="00602E96">
        <w:rPr>
          <w:rFonts w:cs="B Badr"/>
          <w:rtl/>
        </w:rPr>
        <w:br/>
        <w:t>1. خدايان دروغين شما، حتّى بزرگترين آنها، ناتوان تر و پست تر از آنند كه از انجام چنين كارى برآيند.</w:t>
      </w:r>
      <w:r w:rsidRPr="00602E96">
        <w:rPr>
          <w:rFonts w:cs="B Badr"/>
          <w:rtl/>
        </w:rPr>
        <w:br/>
        <w:t>2. جز من كسى نمى تواند اين كار را كرده باشد.</w:t>
      </w:r>
      <w:r w:rsidRPr="00602E96">
        <w:rPr>
          <w:rFonts w:cs="B Badr"/>
          <w:rtl/>
        </w:rPr>
        <w:br/>
        <w:t>بدين ترتيب، نه تنها دروغى از ابراهيم صادر نگشته، بلكه ضعف و ناتوانى بت ها در سخنان او، آشكار شده است.18</w:t>
      </w:r>
      <w:r w:rsidRPr="00602E96">
        <w:rPr>
          <w:rFonts w:cs="B Badr"/>
          <w:rtl/>
        </w:rPr>
        <w:br/>
        <w:t>سه. پاره اى از مفسّران برآنند كه: هر چند ظاهر جمله «بل فعله كبيرهم هذا» اين است كه ابراهيم عليه السلام خبر از شكننده بت ها مى دهد، ولى چنين سخنى در محاورات عرفى، خبر محسوب نمى شود. زيرا در مناظرات گاه مطلبى كه مورد پذيرش طرف مقابل است، به صورت جمله خبرى به خود او بازگردانده مى شود، تا لوازم مبانى مورد پذيرش خصم را بازگويند، نه اين كه واقعا در پى اخبار واقع باشند.</w:t>
      </w:r>
      <w:r w:rsidRPr="00602E96">
        <w:rPr>
          <w:rFonts w:cs="B Badr"/>
          <w:rtl/>
        </w:rPr>
        <w:br/>
        <w:t xml:space="preserve">غرض از ايراد چنين سخنى اين است كه طرف مقابل مجبور شود براى تصديق يا تكذيب خبر مذكور، از برخى مبانى و مواضع خود </w:t>
      </w:r>
      <w:r w:rsidRPr="00602E96">
        <w:rPr>
          <w:rFonts w:cs="B Badr"/>
          <w:rtl/>
        </w:rPr>
        <w:lastRenderedPageBreak/>
        <w:t>عقب نشينى كند.</w:t>
      </w:r>
      <w:r w:rsidRPr="00602E96">
        <w:rPr>
          <w:rFonts w:cs="B Badr"/>
          <w:rtl/>
        </w:rPr>
        <w:br/>
        <w:t>بر اين اساس در جريان فوق، معناى سخن ابراهيم عليه السلام اين مى شود كه: چون در نظر شما، بت ها داراى مقام الوهيت مى باشند، ناچار بايد بت بزرگ اين عمل را مرتكب شده باشد؛ زيرا ديگران توانايى نابودى خدايان را ندارند.19</w:t>
      </w:r>
      <w:r w:rsidRPr="00602E96">
        <w:rPr>
          <w:rFonts w:cs="B Badr"/>
          <w:rtl/>
        </w:rPr>
        <w:br/>
        <w:t>و يا اين كه: چون همه بت ها شكسته شده اند و تنها بت بزرگ سالم مانده است، ظاهر حال نشان مى دهد كه بايد بت بزرگ اين كار را كرده باشد.20</w:t>
      </w:r>
      <w:r w:rsidRPr="00602E96">
        <w:rPr>
          <w:rFonts w:cs="B Badr"/>
          <w:rtl/>
        </w:rPr>
        <w:br/>
        <w:t xml:space="preserve">چهار. اين كه ابراهيم عليه السلام گفت: </w:t>
      </w:r>
      <w:r w:rsidRPr="00602E96">
        <w:rPr>
          <w:rFonts w:cs="B Badr"/>
          <w:b/>
          <w:bCs/>
          <w:color w:val="008000"/>
          <w:rtl/>
        </w:rPr>
        <w:t>«بَلْ فَعَلَهُ كَبِيرُهُمْ هَذَا فَاسْأَلُوهُمْ إِنْ كَانُوا يَنطِقُونَ»</w:t>
      </w:r>
      <w:r w:rsidRPr="00602E96">
        <w:rPr>
          <w:rFonts w:cs="B Badr"/>
          <w:rtl/>
        </w:rPr>
        <w:t xml:space="preserve"> طعنه اى بود كه بدان انديشه پوچ بت پرستان را به سخره گرفت و آن را سبك شمرد.</w:t>
      </w:r>
      <w:r w:rsidRPr="00602E96">
        <w:rPr>
          <w:rFonts w:cs="B Badr"/>
          <w:rtl/>
        </w:rPr>
        <w:br/>
        <w:t>واضح است كه دروغ، تنها به منظور پوشاندن حقيقت است، اما اگر شنوندگان، خود از واقعيت آگاه باشند و بدانند كه ابراهيم جدّى نمى گويد بلكه تنها انديشه هاى آنان را نابخردانه مى خواند، ديگر دروغ نخواهد بود، چرا كه دروغ، گزارش خلاف واقع است، ولى اين اصولاً خبر نيست، بلكه انشاء است به منظور اعلام جهالت ايشان، و جملات انشايى قابل اتّصاف به صدق و كذب نيستند.</w:t>
      </w:r>
      <w:r w:rsidRPr="00602E96">
        <w:rPr>
          <w:rFonts w:cs="B Badr"/>
          <w:rtl/>
        </w:rPr>
        <w:br/>
        <w:t>پاسخ هاى ديگرى نيز در اين باره وجود دارد كه جهت رعايت اختصار به اين مقدار بسنده مى شود.21</w:t>
      </w:r>
      <w:r w:rsidRPr="00602E96">
        <w:rPr>
          <w:rFonts w:cs="B Badr"/>
          <w:rtl/>
        </w:rPr>
        <w:br/>
      </w:r>
      <w:r w:rsidRPr="00602E96">
        <w:rPr>
          <w:rFonts w:cs="B Badr"/>
          <w:rtl/>
        </w:rPr>
        <w:br/>
      </w:r>
      <w:r w:rsidRPr="00602E96">
        <w:rPr>
          <w:rFonts w:cs="B Badr"/>
          <w:b/>
          <w:bCs/>
          <w:rtl/>
        </w:rPr>
        <w:t>حضرت ابراهيم و احياى مردگان</w:t>
      </w:r>
      <w:r w:rsidRPr="00602E96">
        <w:rPr>
          <w:rFonts w:cs="B Badr"/>
          <w:b/>
          <w:bCs/>
          <w:rtl/>
        </w:rPr>
        <w:br/>
      </w:r>
      <w:r w:rsidRPr="00602E96">
        <w:rPr>
          <w:rFonts w:cs="B Badr"/>
          <w:rtl/>
        </w:rPr>
        <w:t>پرسش 21 . چرا پيامبرى مانند حضرت ابراهيم، از خدا خواست تا زنده شدن مردگان را به او نشان دهد، مگر در اين مسئله ترديد داشت؟</w:t>
      </w:r>
      <w:r w:rsidRPr="00602E96">
        <w:rPr>
          <w:rFonts w:cs="B Badr"/>
          <w:rtl/>
        </w:rPr>
        <w:br/>
        <w:t>حضرت ابراهيم در اين مسئله نه ترديد داشت و نه مرتكب اشتباهى شد كه نافى عصمت او باشد. توضيح اين كه؛ قرآن درخواست ابراهيم از خداوند را اين گونه گزارش مى كند:</w:t>
      </w:r>
      <w:r w:rsidRPr="00602E96">
        <w:rPr>
          <w:rFonts w:cs="B Badr"/>
          <w:rtl/>
        </w:rPr>
        <w:br/>
      </w:r>
      <w:r w:rsidRPr="00602E96">
        <w:rPr>
          <w:rFonts w:cs="B Badr"/>
          <w:b/>
          <w:bCs/>
          <w:color w:val="008000"/>
          <w:rtl/>
        </w:rPr>
        <w:t>«وَ إِذْ قالَ إِبْراهيمُ رَبِّ أَرِنى كَيْفَ تُحى الْمَوْتى قالَ أوَ لَمْ تُو</w:t>
      </w:r>
      <w:r w:rsidRPr="00602E96">
        <w:rPr>
          <w:rFonts w:cs="B Badr" w:hint="cs"/>
          <w:b/>
          <w:bCs/>
          <w:color w:val="008000"/>
          <w:rtl/>
        </w:rPr>
        <w:t>ٔمِنْ</w:t>
      </w:r>
      <w:r w:rsidRPr="00602E96">
        <w:rPr>
          <w:rFonts w:cs="B Badr"/>
          <w:b/>
          <w:bCs/>
          <w:color w:val="008000"/>
          <w:rtl/>
        </w:rPr>
        <w:t xml:space="preserve"> </w:t>
      </w:r>
      <w:r w:rsidRPr="00602E96">
        <w:rPr>
          <w:rFonts w:cs="B Badr" w:hint="cs"/>
          <w:b/>
          <w:bCs/>
          <w:color w:val="008000"/>
          <w:rtl/>
        </w:rPr>
        <w:t>قالَ</w:t>
      </w:r>
      <w:r w:rsidRPr="00602E96">
        <w:rPr>
          <w:rFonts w:cs="B Badr"/>
          <w:b/>
          <w:bCs/>
          <w:color w:val="008000"/>
          <w:rtl/>
        </w:rPr>
        <w:t xml:space="preserve"> </w:t>
      </w:r>
      <w:r w:rsidRPr="00602E96">
        <w:rPr>
          <w:rFonts w:cs="B Badr" w:hint="cs"/>
          <w:b/>
          <w:bCs/>
          <w:color w:val="008000"/>
          <w:rtl/>
        </w:rPr>
        <w:t>بَلى</w:t>
      </w:r>
      <w:r w:rsidRPr="00602E96">
        <w:rPr>
          <w:rFonts w:cs="B Badr"/>
          <w:b/>
          <w:bCs/>
          <w:color w:val="008000"/>
          <w:rtl/>
        </w:rPr>
        <w:t xml:space="preserve"> </w:t>
      </w:r>
      <w:r w:rsidRPr="00602E96">
        <w:rPr>
          <w:rFonts w:cs="B Badr" w:hint="cs"/>
          <w:b/>
          <w:bCs/>
          <w:color w:val="008000"/>
          <w:rtl/>
        </w:rPr>
        <w:t>وَ</w:t>
      </w:r>
      <w:r w:rsidRPr="00602E96">
        <w:rPr>
          <w:rFonts w:cs="B Badr"/>
          <w:b/>
          <w:bCs/>
          <w:color w:val="008000"/>
          <w:rtl/>
        </w:rPr>
        <w:t xml:space="preserve"> </w:t>
      </w:r>
      <w:r w:rsidRPr="00602E96">
        <w:rPr>
          <w:rFonts w:cs="B Badr" w:hint="cs"/>
          <w:b/>
          <w:bCs/>
          <w:color w:val="008000"/>
          <w:rtl/>
        </w:rPr>
        <w:t>لكِنْ</w:t>
      </w:r>
      <w:r w:rsidRPr="00602E96">
        <w:rPr>
          <w:rFonts w:cs="B Badr"/>
          <w:b/>
          <w:bCs/>
          <w:color w:val="008000"/>
          <w:rtl/>
        </w:rPr>
        <w:t xml:space="preserve"> </w:t>
      </w:r>
      <w:r w:rsidRPr="00602E96">
        <w:rPr>
          <w:rFonts w:cs="B Badr" w:hint="cs"/>
          <w:b/>
          <w:bCs/>
          <w:color w:val="008000"/>
          <w:rtl/>
        </w:rPr>
        <w:t>لِيَطْمَئِنَّ</w:t>
      </w:r>
      <w:r w:rsidRPr="00602E96">
        <w:rPr>
          <w:rFonts w:cs="B Badr"/>
          <w:b/>
          <w:bCs/>
          <w:color w:val="008000"/>
          <w:rtl/>
        </w:rPr>
        <w:t xml:space="preserve"> </w:t>
      </w:r>
      <w:r w:rsidRPr="00602E96">
        <w:rPr>
          <w:rFonts w:cs="B Badr" w:hint="cs"/>
          <w:b/>
          <w:bCs/>
          <w:color w:val="008000"/>
          <w:rtl/>
        </w:rPr>
        <w:t>قَلْبي</w:t>
      </w:r>
      <w:r w:rsidRPr="00602E96">
        <w:rPr>
          <w:rFonts w:cs="B Badr"/>
          <w:b/>
          <w:bCs/>
          <w:color w:val="008000"/>
          <w:rtl/>
        </w:rPr>
        <w:t xml:space="preserve"> </w:t>
      </w:r>
      <w:r w:rsidRPr="00602E96">
        <w:rPr>
          <w:rFonts w:cs="B Badr" w:hint="cs"/>
          <w:b/>
          <w:bCs/>
          <w:color w:val="008000"/>
          <w:rtl/>
        </w:rPr>
        <w:t>قالَ</w:t>
      </w:r>
      <w:r w:rsidRPr="00602E96">
        <w:rPr>
          <w:rFonts w:cs="B Badr"/>
          <w:b/>
          <w:bCs/>
          <w:color w:val="008000"/>
          <w:rtl/>
        </w:rPr>
        <w:t xml:space="preserve"> </w:t>
      </w:r>
      <w:r w:rsidRPr="00602E96">
        <w:rPr>
          <w:rFonts w:cs="B Badr" w:hint="cs"/>
          <w:b/>
          <w:bCs/>
          <w:color w:val="008000"/>
          <w:rtl/>
        </w:rPr>
        <w:t>فَخُذْ</w:t>
      </w:r>
      <w:r w:rsidRPr="00602E96">
        <w:rPr>
          <w:rFonts w:cs="B Badr"/>
          <w:b/>
          <w:bCs/>
          <w:color w:val="008000"/>
          <w:rtl/>
        </w:rPr>
        <w:t xml:space="preserve"> </w:t>
      </w:r>
      <w:r w:rsidRPr="00602E96">
        <w:rPr>
          <w:rFonts w:cs="B Badr" w:hint="cs"/>
          <w:b/>
          <w:bCs/>
          <w:color w:val="008000"/>
          <w:rtl/>
        </w:rPr>
        <w:t>أَرْبَعَةً</w:t>
      </w:r>
      <w:r w:rsidRPr="00602E96">
        <w:rPr>
          <w:rFonts w:cs="B Badr"/>
          <w:b/>
          <w:bCs/>
          <w:color w:val="008000"/>
          <w:rtl/>
        </w:rPr>
        <w:t xml:space="preserve"> </w:t>
      </w:r>
      <w:r w:rsidRPr="00602E96">
        <w:rPr>
          <w:rFonts w:cs="B Badr" w:hint="cs"/>
          <w:b/>
          <w:bCs/>
          <w:color w:val="008000"/>
          <w:rtl/>
        </w:rPr>
        <w:t>مِنَ</w:t>
      </w:r>
      <w:r w:rsidRPr="00602E96">
        <w:rPr>
          <w:rFonts w:cs="B Badr"/>
          <w:b/>
          <w:bCs/>
          <w:color w:val="008000"/>
          <w:rtl/>
        </w:rPr>
        <w:t xml:space="preserve"> </w:t>
      </w:r>
      <w:r w:rsidRPr="00602E96">
        <w:rPr>
          <w:rFonts w:cs="B Badr" w:hint="cs"/>
          <w:b/>
          <w:bCs/>
          <w:color w:val="008000"/>
          <w:rtl/>
        </w:rPr>
        <w:t>الطَّيْرِ</w:t>
      </w:r>
      <w:r w:rsidRPr="00602E96">
        <w:rPr>
          <w:rFonts w:cs="B Badr"/>
          <w:b/>
          <w:bCs/>
          <w:color w:val="008000"/>
          <w:rtl/>
        </w:rPr>
        <w:t xml:space="preserve"> </w:t>
      </w:r>
      <w:r w:rsidRPr="00602E96">
        <w:rPr>
          <w:rFonts w:cs="B Badr" w:hint="cs"/>
          <w:b/>
          <w:bCs/>
          <w:color w:val="008000"/>
          <w:rtl/>
        </w:rPr>
        <w:t>فَصُرْهُنَّ</w:t>
      </w:r>
      <w:r w:rsidRPr="00602E96">
        <w:rPr>
          <w:rFonts w:cs="B Badr"/>
          <w:b/>
          <w:bCs/>
          <w:color w:val="008000"/>
          <w:rtl/>
        </w:rPr>
        <w:t xml:space="preserve"> </w:t>
      </w:r>
      <w:r w:rsidRPr="00602E96">
        <w:rPr>
          <w:rFonts w:cs="B Badr" w:hint="cs"/>
          <w:b/>
          <w:bCs/>
          <w:color w:val="008000"/>
          <w:rtl/>
        </w:rPr>
        <w:t>إِلَيْكَ</w:t>
      </w:r>
      <w:r w:rsidRPr="00602E96">
        <w:rPr>
          <w:rFonts w:cs="B Badr"/>
          <w:b/>
          <w:bCs/>
          <w:color w:val="008000"/>
          <w:rtl/>
        </w:rPr>
        <w:t xml:space="preserve"> </w:t>
      </w:r>
      <w:r w:rsidRPr="00602E96">
        <w:rPr>
          <w:rFonts w:cs="B Badr" w:hint="cs"/>
          <w:b/>
          <w:bCs/>
          <w:color w:val="008000"/>
          <w:rtl/>
        </w:rPr>
        <w:t>ثُمَّ</w:t>
      </w:r>
      <w:r w:rsidRPr="00602E96">
        <w:rPr>
          <w:rFonts w:cs="B Badr"/>
          <w:b/>
          <w:bCs/>
          <w:color w:val="008000"/>
          <w:rtl/>
        </w:rPr>
        <w:t xml:space="preserve"> </w:t>
      </w:r>
      <w:r w:rsidRPr="00602E96">
        <w:rPr>
          <w:rFonts w:cs="B Badr" w:hint="cs"/>
          <w:b/>
          <w:bCs/>
          <w:color w:val="008000"/>
          <w:rtl/>
        </w:rPr>
        <w:t>اجْعَلْ</w:t>
      </w:r>
      <w:r w:rsidRPr="00602E96">
        <w:rPr>
          <w:rFonts w:cs="B Badr"/>
          <w:b/>
          <w:bCs/>
          <w:color w:val="008000"/>
          <w:rtl/>
        </w:rPr>
        <w:t xml:space="preserve"> </w:t>
      </w:r>
      <w:r w:rsidRPr="00602E96">
        <w:rPr>
          <w:rFonts w:cs="B Badr" w:hint="cs"/>
          <w:b/>
          <w:bCs/>
          <w:color w:val="008000"/>
          <w:rtl/>
        </w:rPr>
        <w:t>عَلى</w:t>
      </w:r>
      <w:r w:rsidRPr="00602E96">
        <w:rPr>
          <w:rFonts w:cs="B Badr"/>
          <w:b/>
          <w:bCs/>
          <w:color w:val="008000"/>
          <w:rtl/>
        </w:rPr>
        <w:t xml:space="preserve"> </w:t>
      </w:r>
      <w:r w:rsidRPr="00602E96">
        <w:rPr>
          <w:rFonts w:cs="B Badr" w:hint="cs"/>
          <w:b/>
          <w:bCs/>
          <w:color w:val="008000"/>
          <w:rtl/>
        </w:rPr>
        <w:t>كُلِّ</w:t>
      </w:r>
      <w:r w:rsidRPr="00602E96">
        <w:rPr>
          <w:rFonts w:cs="B Badr"/>
          <w:b/>
          <w:bCs/>
          <w:color w:val="008000"/>
          <w:rtl/>
        </w:rPr>
        <w:t xml:space="preserve"> </w:t>
      </w:r>
      <w:r w:rsidRPr="00602E96">
        <w:rPr>
          <w:rFonts w:cs="B Badr" w:hint="cs"/>
          <w:b/>
          <w:bCs/>
          <w:color w:val="008000"/>
          <w:rtl/>
        </w:rPr>
        <w:t>جَبَلٍ</w:t>
      </w:r>
      <w:r w:rsidRPr="00602E96">
        <w:rPr>
          <w:rFonts w:cs="B Badr"/>
          <w:b/>
          <w:bCs/>
          <w:color w:val="008000"/>
          <w:rtl/>
        </w:rPr>
        <w:t xml:space="preserve"> </w:t>
      </w:r>
      <w:r w:rsidRPr="00602E96">
        <w:rPr>
          <w:rFonts w:cs="B Badr" w:hint="cs"/>
          <w:b/>
          <w:bCs/>
          <w:color w:val="008000"/>
          <w:rtl/>
        </w:rPr>
        <w:t>مِن</w:t>
      </w:r>
      <w:r w:rsidRPr="00602E96">
        <w:rPr>
          <w:rFonts w:cs="B Badr"/>
          <w:b/>
          <w:bCs/>
          <w:color w:val="008000"/>
          <w:rtl/>
        </w:rPr>
        <w:t>ْهُنَّ جُزْءاً ثُمَّ ادْعُهُنَّ يَأْتينَكَ سَعْياً وَ اعْلَمْ أَنَّ اللَّهَ عَزيزٌ حَكيمٌ»</w:t>
      </w:r>
      <w:r w:rsidRPr="00602E96">
        <w:rPr>
          <w:rFonts w:cs="B Badr"/>
          <w:rtl/>
        </w:rPr>
        <w:t>22؛</w:t>
      </w:r>
      <w:r w:rsidRPr="00602E96">
        <w:rPr>
          <w:rFonts w:cs="B Badr"/>
          <w:rtl/>
        </w:rPr>
        <w:br/>
        <w:t>«و [ياد كنيد ]هنگامى كه ابراهيم گفت: پروردگارا! به من نشان ده كه مردگان را چگونه زنده مى كنى؟ [خدا ]فرمود: آيا [به قدرتم نسبت به زنده كردن مردگان ]ايمان نياورده اى؟! گفت: چرا، ولى [مشاهده اين حقيقت را خواستم ]تا قلبم آرامش يابد. [خدا] فرمود: پس چهار پرنده بگير و آنها را [براى دقّت در آفرينش هر يك ]به خود نزديك كن، و [بعد از كشتن، ريز ريز كردن و مخلوط كردنشان به هم] بر هر كوهى [در اين منطقه ]بخشى از آنها را قرار ده، سپس آنها را بخوان كه شتابان به سويت مى آيند و بدان كه يقيناً خدا تواناى شكست ناپذير و حكيم است».</w:t>
      </w:r>
      <w:r w:rsidRPr="00602E96">
        <w:rPr>
          <w:rFonts w:cs="B Badr"/>
          <w:rtl/>
        </w:rPr>
        <w:br/>
        <w:t>اين آيه نشان مى دهد كه ابراهيم عليه السلام از اصل حيات پس از مرگ پرسش نكرد. سؤال حضرت ابراهيم عليه السلام درباره چگونگى و كيفيّت افاضه حيات بر مردگان بود.</w:t>
      </w:r>
      <w:r w:rsidRPr="00602E96">
        <w:rPr>
          <w:rFonts w:cs="B Badr"/>
          <w:rtl/>
        </w:rPr>
        <w:br/>
        <w:t>به عبارت ديگر درخواست ابراهيم عليه السلام اين بود كه خداوند با اجزاى مردگان چه مى كند كه زنده مى شوند؟!23 اين درخواست براى افزايش آگاهى و كيفيت صُنع الهى بوده و هيچ منافاتى با عصمت و شأن حضرت ابراهيم عليه السلام ندارد. راز مطلب اين است كه حضرت ابراهيم عليه السلام داراى مقام خُلَّت (دوستى با خداوند) بود چنان كه خداوند مى فرمايد:</w:t>
      </w:r>
      <w:r w:rsidRPr="00602E96">
        <w:rPr>
          <w:rFonts w:cs="B Badr"/>
          <w:rtl/>
        </w:rPr>
        <w:br/>
      </w:r>
      <w:r w:rsidRPr="00602E96">
        <w:rPr>
          <w:rFonts w:cs="B Badr"/>
          <w:b/>
          <w:bCs/>
          <w:color w:val="008000"/>
          <w:rtl/>
        </w:rPr>
        <w:lastRenderedPageBreak/>
        <w:t>«وَ اتَّخَذَ اللّهُ إِبْراهيمَ خَليلاً»</w:t>
      </w:r>
      <w:r w:rsidRPr="00602E96">
        <w:rPr>
          <w:rFonts w:cs="B Badr"/>
          <w:rtl/>
        </w:rPr>
        <w:t>24؛</w:t>
      </w:r>
      <w:r w:rsidRPr="00602E96">
        <w:rPr>
          <w:rFonts w:cs="B Badr"/>
          <w:rtl/>
        </w:rPr>
        <w:br/>
        <w:t>«و خداوند ابراهيم را به عنوان دوست و خليل خود برگزيد».</w:t>
      </w:r>
      <w:r w:rsidRPr="00602E96">
        <w:rPr>
          <w:rFonts w:cs="B Badr"/>
          <w:rtl/>
        </w:rPr>
        <w:br/>
        <w:t>بر اساس روايات، «خليل بودن» مستلزم اجابت دعا است. امام رضا عليه السلام فرمودند: «خداوند تبارك و تعالى به حضرت ابراهيم عليه السلام فرموده بود: من از ميان بندگانم يكى را خليل خود مى گيرم، به طورى كه اگر از من احياى مردگان را بخواهد اجابت خواهم كرد.»25</w:t>
      </w:r>
      <w:r w:rsidRPr="00602E96">
        <w:rPr>
          <w:rFonts w:cs="B Badr"/>
          <w:rtl/>
        </w:rPr>
        <w:br/>
        <w:t>حضرت ابراهيم عليه السلام پس از گذراندن آزمون هاى سخت و دشوار به مقام خُلَّت (خليل بودن) نائل شد و پس از آن درخواست كرد كه خدا درجه بالاترى از ايمان، يقين و اطمينان به او عنايت كند، چرا كه همه اينها داراى مراتب و درجات متعدّدى است. خداوند نيز دعاى او را كه به مقام خُلَّت رسيده و شايسته دريافت چنين موهبتى شده بود مستجاب كرد. در حالى كه اگر درخواست ابراهيم اشتباه بود خدا آن را اجابت نكرده، بلكه اشتباه او را تصحيح نموده و به او تذكّر مى داد.</w:t>
      </w:r>
      <w:r w:rsidRPr="00602E96">
        <w:rPr>
          <w:rFonts w:cs="B Badr"/>
          <w:rtl/>
        </w:rPr>
        <w:br/>
      </w:r>
      <w:r w:rsidRPr="00602E96">
        <w:rPr>
          <w:rFonts w:cs="B Badr"/>
          <w:rtl/>
        </w:rPr>
        <w:br/>
      </w:r>
      <w:r w:rsidRPr="00602E96">
        <w:rPr>
          <w:rFonts w:cs="B Badr"/>
          <w:b/>
          <w:bCs/>
          <w:rtl/>
        </w:rPr>
        <w:t>حضرت ابراهيم و فرشتگان</w:t>
      </w:r>
      <w:r w:rsidRPr="00602E96">
        <w:rPr>
          <w:rFonts w:cs="B Badr"/>
          <w:b/>
          <w:bCs/>
          <w:rtl/>
        </w:rPr>
        <w:br/>
      </w:r>
      <w:r w:rsidRPr="00602E96">
        <w:rPr>
          <w:rFonts w:cs="B Badr"/>
          <w:rtl/>
        </w:rPr>
        <w:t>پرسش 22 . آيا مقام نبوّت حضرت ابراهيم عليه السلام با ترسيدن از افراد منافات ندارد؟ چرا حضرت ابراهيم عليه السلام از فرشتگان ترسيد؟</w:t>
      </w:r>
      <w:r w:rsidRPr="00602E96">
        <w:rPr>
          <w:rFonts w:cs="B Badr"/>
          <w:rtl/>
        </w:rPr>
        <w:br/>
        <w:t>قرآن مجيد داستان نزول فرشتگان عذاب براى قوم لوط و ديدار آنها با حضرت ابراهيم عليه السلام را چنين گزارش مى كند كه ابراهيم براى پذيرايى آنها غذايى آماده كرد، ولى آنها از دست زدن به غذا خوددارى كردند:</w:t>
      </w:r>
      <w:r w:rsidRPr="00602E96">
        <w:rPr>
          <w:rFonts w:cs="B Badr"/>
          <w:rtl/>
        </w:rPr>
        <w:br/>
      </w:r>
      <w:r w:rsidRPr="00602E96">
        <w:rPr>
          <w:rFonts w:cs="B Badr"/>
          <w:b/>
          <w:bCs/>
          <w:color w:val="008000"/>
          <w:rtl/>
        </w:rPr>
        <w:t>«فَلَمَّا رَأى أَيْدِيَهُمْ لا تَصِلُ إِلَيْهِ نَكِرَهُمْ وَ أَوْجَسَ مِنْهُمْ خيفَةً قالُوا لا تَخَفْ إِنَّا أُرْسِلْنا إِلى قَوْمِ لُوطٍ»</w:t>
      </w:r>
      <w:r w:rsidRPr="00602E96">
        <w:rPr>
          <w:rFonts w:cs="B Badr"/>
          <w:rtl/>
        </w:rPr>
        <w:t>26؛</w:t>
      </w:r>
      <w:r w:rsidRPr="00602E96">
        <w:rPr>
          <w:rFonts w:cs="B Badr"/>
          <w:rtl/>
        </w:rPr>
        <w:br/>
        <w:t>«و چون ديد كه بدان دست نمى يازند، آنان را ناخوش داشت و در دل از آنها بيمناك شد. گفتند: مترس، ما بر قوم لوط فرستاده شده ايم».</w:t>
      </w:r>
      <w:r w:rsidRPr="00602E96">
        <w:rPr>
          <w:rFonts w:cs="B Badr"/>
          <w:rtl/>
        </w:rPr>
        <w:br/>
        <w:t>توضيح آيه اين است كه وقتى ابراهيم عليه السلام گوساله بريان را جلوى فرشتگان گذاشت، ديد ميهمانان دست به غذا نمى زنند، مثل اين كه نمى خواهند نان و نمك او را بخورند. اين رفتار معنادار و كنايه از دشمنى و شر رسانى است. از همين رو ابراهيم عليه السلام در دل نگران و بيمناك شد. فرشتگان چون متوجّه اين نكته شدند او را گفتند: «بيمناك مباش كه ما به سوى قوم لوط فرستاده شده ايم». آن هنگام ابراهيم عليه السلام فهميد كه مهمانانش از جنس فرشتگانند و از خوردن و نوشيدن و ديگر امورى كه لازمه داشتن بدن مادّى است منزّه بوده و براى امرى عظيم ارسال شده اند.</w:t>
      </w:r>
      <w:r w:rsidRPr="00602E96">
        <w:rPr>
          <w:rFonts w:cs="B Badr"/>
          <w:rtl/>
        </w:rPr>
        <w:br/>
        <w:t>در اينجا گمان شده است كه نسبت دادن احساس ترس به ابراهيم عليه السلام با مقام نبوّت آن جناب منافات دارد، زيرا ترس يكى از رذائل اخلاقى است و لازمه نبوّت عصمت از اين گونه امور است. اما واقعيّت اين گونه نيست، زيرا ترس، گونه هاى مختلفى دارد كه برخى از آنها منافى عصمت است و برخى تنافى ندارد. توضيح اين كه:</w:t>
      </w:r>
      <w:r w:rsidRPr="00602E96">
        <w:rPr>
          <w:rFonts w:cs="B Badr"/>
          <w:rtl/>
        </w:rPr>
        <w:br/>
        <w:t>در نگاه عالمان اخلاق انسان در برابر امور ناخوشايند و ناگوار سه گونه واكنش مى تواند داشته باشد:</w:t>
      </w:r>
      <w:r w:rsidRPr="00602E96">
        <w:rPr>
          <w:rFonts w:cs="B Badr"/>
          <w:rtl/>
        </w:rPr>
        <w:br/>
        <w:t>1. بى تفاوتى و نادلواپسى؛ اين حالت در اصطلاح عالمان اخلاق تهوّر و بى باكى خوانده شده و يكى از رذائل نفسانى، تفريط و خروج از حدّ تعادل تلقى مى شود.</w:t>
      </w:r>
      <w:r w:rsidRPr="00602E96">
        <w:rPr>
          <w:rFonts w:cs="B Badr"/>
          <w:rtl/>
        </w:rPr>
        <w:br/>
      </w:r>
      <w:r w:rsidRPr="00602E96">
        <w:rPr>
          <w:rFonts w:cs="B Badr"/>
          <w:rtl/>
        </w:rPr>
        <w:lastRenderedPageBreak/>
        <w:t>2. وحشت زدگى؛ در حدّى كه قدرت مقاومت و خويشتن دارى از دست برود و شخص نتواند به درستى تصميم بگيرد. اين حالت نيز در اصطلاح عالمان اخلاق جُبن (بزدلى) خوانده شده و يكى از رذائل و بيمارى هاى نفسانى، افراط در ترس و خروج از حدّ تعادل تلقّى مى شود.</w:t>
      </w:r>
      <w:r w:rsidRPr="00602E96">
        <w:rPr>
          <w:rFonts w:cs="B Badr"/>
          <w:rtl/>
        </w:rPr>
        <w:br/>
        <w:t>3. شجاعت؛ اين حالت تعادل بين تهوّر و جُبن، و نزد عالمان اخلاق از فضايل اخلاقى است. شجاعت با خوف قابل جمع است و موجب مى شود كه انسان از ناگوارى ها و امور نامطلوب احتراز جسته و در مقام دفع آنها برآيد.</w:t>
      </w:r>
      <w:r w:rsidRPr="00602E96">
        <w:rPr>
          <w:rFonts w:cs="B Badr"/>
          <w:rtl/>
        </w:rPr>
        <w:br/>
        <w:t>علامه طباطبايى بر آن است كه چنين خوفى لازمه حيات انسانى است. اگر چنين نبود خداى تعالى اين حالت را در انسان پديد نمى آورد كه به هنگام مشاهده امور شر و نامطلوب، دلواپس گردد و هنگام مشاهده خير و خوبى ها، شوق، ميل و علاقه در او پديد آيد. اگر خداى تعالى اين حالات نفسانى را آفريده حتما غرضى از آن داشته است. هدف از آفرينش اين حالات عبارت است از جلب خير و نفع، و دفع شر و ضرر، و اين امرى ذاتى و غريزى در همه موجودات است.</w:t>
      </w:r>
      <w:r w:rsidRPr="00602E96">
        <w:rPr>
          <w:rFonts w:cs="B Badr"/>
          <w:rtl/>
        </w:rPr>
        <w:br/>
        <w:t>ايشان آن گاه مى نويسد: «مطلق خوف كه عبارت است از تأثّر نَفْس بعد از مشاهده مكروهى كه او را وامى دارد تا از آن محذور احتراز جُسته و بدون درنگ در مقام دفع آن برآيد از رذايل نيست، بلكه وقتى رذيله مى شود كه باعث از بين رفتن مقاومت نفس شود و در آدمى حالت گيجى و نفهمى پديد آورد؛ يعنى نفهمد كه چه بايد بكند و به دنبال اين نفهمى، اضطراب و سپس غفلت از دفع مكروه بياورد»27.</w:t>
      </w:r>
      <w:r w:rsidRPr="00602E96">
        <w:rPr>
          <w:rFonts w:cs="B Badr"/>
          <w:rtl/>
        </w:rPr>
        <w:br/>
        <w:t>بنابراين احساس نگرانى پديد آمده در نفس حضرت ابراهيم عليه السلام هيچ منافاتى با مقام عصمت وى ندارد. آنچه نافى عصمت است صفت جُبن است كه قطعا ابراهيم خليل عليه السلام از آن منزّه بود. او كسى است كه با شجاعت تمام، يك تنه، براى دعوت به توحيد، در جامعه اى قيام كرد كه شرك آن جا را فراگرفته بود. او با نمرود پادشاه جبّار زمانش، كه ادعاى الوهيت مى كرد، درافتاد و بت هاى بتكده را بشكست تا او را در آتش افكندند و خداى تعالى از آتش نجاتش داد. اين صحنه هاى هراس انگيز، آن جناب را به هول و هراس نيانداخت و از جهاد در راه خدا دورش نساخت. مسلّما اگر چنين پيامبرى از چيزى بترسد و بيمناك شود جنبه احتياطى داشته است و اگر او از چيزى بترسد به خاطر خدا مى ترسد، به اين معنا كه اگر دفاع نكند مسئول باشد، نه به خاطر هواهاى نفسانى و وابستگى و دلبستگى به دنيا.28</w:t>
      </w:r>
      <w:r w:rsidRPr="00602E96">
        <w:rPr>
          <w:rFonts w:cs="B Badr"/>
          <w:rtl/>
        </w:rPr>
        <w:br/>
      </w:r>
      <w:r w:rsidRPr="00602E96">
        <w:rPr>
          <w:rFonts w:cs="B Badr"/>
          <w:rtl/>
        </w:rPr>
        <w:br/>
      </w:r>
      <w:r w:rsidRPr="00602E96">
        <w:rPr>
          <w:rFonts w:cs="B Badr"/>
          <w:b/>
          <w:bCs/>
          <w:rtl/>
        </w:rPr>
        <w:t>عصمت حضرت يونس عليه السلام</w:t>
      </w:r>
      <w:r w:rsidRPr="00602E96">
        <w:rPr>
          <w:rFonts w:cs="B Badr"/>
          <w:b/>
          <w:bCs/>
          <w:rtl/>
        </w:rPr>
        <w:br/>
      </w:r>
      <w:r w:rsidRPr="00602E96">
        <w:rPr>
          <w:rFonts w:cs="B Badr"/>
          <w:rtl/>
        </w:rPr>
        <w:t>پرسش 23 . اگر پيامبران معصومند چرا حضرت يونس عليه السلام از دست مردم عصبانى شد و از شهر بيرون رفت؟</w:t>
      </w:r>
      <w:r w:rsidRPr="00602E96">
        <w:rPr>
          <w:rFonts w:cs="B Badr"/>
          <w:rtl/>
        </w:rPr>
        <w:br/>
        <w:t>قرآن داستان حضرت يونس را چنين نقل مى كند:</w:t>
      </w:r>
      <w:r w:rsidRPr="00602E96">
        <w:rPr>
          <w:rFonts w:cs="B Badr"/>
          <w:rtl/>
        </w:rPr>
        <w:br/>
      </w:r>
      <w:r w:rsidRPr="00602E96">
        <w:rPr>
          <w:rFonts w:cs="B Badr"/>
          <w:b/>
          <w:bCs/>
          <w:color w:val="008000"/>
          <w:rtl/>
        </w:rPr>
        <w:t>«وَ ذَا النُّونِ إِذْ ذَهَبَ مُغاضِباً فَظَنَّ أَنْ لَنْ نَقْدِرَ عَلَيْهِ فَنادى فِي الظُّلُماتِ أَنْ لا إِلهَ إِلاّ أَنْتَ سُبْحانَكَ إِنِّي كُنْتُ مِنَ الظّالِمِينَ»</w:t>
      </w:r>
      <w:r w:rsidRPr="00602E96">
        <w:rPr>
          <w:rFonts w:cs="B Badr"/>
          <w:rtl/>
        </w:rPr>
        <w:t>29؛</w:t>
      </w:r>
      <w:r w:rsidRPr="00602E96">
        <w:rPr>
          <w:rFonts w:cs="B Badr"/>
          <w:rtl/>
        </w:rPr>
        <w:br/>
        <w:t>«و [به يادآر] ذوالنون (يونس) را، آن گاه كه خشمگينانه [از شهر] خارج شد. پس گمان برد كه بر او تنگ نمى گيريم. پس در تاريكى ها (در درون شكم ماهى) ندا داد: نيست خدايى جز تو! منزهى تو! همانا من از ستمكاران بودم».</w:t>
      </w:r>
      <w:r w:rsidRPr="00602E96">
        <w:rPr>
          <w:rFonts w:cs="B Badr"/>
          <w:rtl/>
        </w:rPr>
        <w:br/>
        <w:t xml:space="preserve">حضرت يونس عليه السلام سال هاى بسيارى در ميان قوم خويش به دعوت و ارشاد مردم به راه حق و دين الهى مشغول بود، اما آنها ايمان نياورده، پيامبرى او را برنتافتند. از اين رو، پس از نفرين قوم خويش در حالى كه از آنان خشمگين بود، از شهر بيرون رفت و </w:t>
      </w:r>
      <w:r w:rsidRPr="00602E96">
        <w:rPr>
          <w:rFonts w:cs="B Badr"/>
          <w:rtl/>
        </w:rPr>
        <w:lastRenderedPageBreak/>
        <w:t>گمان مى كرد كه خداوند به خاطر اين عمل، بر او سخت نمى گيرد. ولى خروج او به اذن و فرمان خاص الهى نبود؛ هر چند از آن نهى نيز نشده بود و از باب آنكه «حسنات الابرار سيّئات المقرّبين»؛ «خوبى نيكوكاران، بدى مقرّبان به شمار مى آيد» بهتر آن بود كه صبر مى كرد و مهاجرت خويش را به دستور خاص الهى انجام مى داد. بنابراين، به خاطر همين ترك اولى بود كه آن گرفتارى ها و مصائب پيش آمد.30 پس آنچه حضرت يونس كرد نه گناه شرعى بود و نه بر خلاف حكم الزامى عقل، بلكه شايسته مقام و رتبه وجودى او نبود. از اين رو اگر افراد ديگر، شهر را ترك مى كردند مجازاتى نداشتند، ولى خداوند يونس عليه السلام را مجازات نمود تا همواره متوجّه جايگاه بلند خويش و لوازم آن باشد و با توبه و استغاثه به درگاه خدا كمترين اثرى از اين غفلت در وجودش باقى نماند.</w:t>
      </w:r>
      <w:r w:rsidRPr="00602E96">
        <w:rPr>
          <w:rFonts w:cs="B Badr"/>
          <w:rtl/>
        </w:rPr>
        <w:br/>
      </w:r>
      <w:r w:rsidRPr="00602E96">
        <w:rPr>
          <w:rFonts w:cs="B Badr"/>
          <w:rtl/>
        </w:rPr>
        <w:br/>
        <w:t>پرسش 24 . اين چه عصمتى است كه پيامبرى مثل يونس عليه السلام، خدا را بر خويش ناتوان بداند؟</w:t>
      </w:r>
      <w:r w:rsidRPr="00602E96">
        <w:rPr>
          <w:rFonts w:cs="B Badr"/>
          <w:rtl/>
        </w:rPr>
        <w:br/>
        <w:t>چنين پندارى در رابطه با حضرت يونس كاملاً خطا است. اين خطا ناشى از فهم و ترجمه نادرست عبارت «لن نقدر» در آيه زير است:</w:t>
      </w:r>
      <w:r w:rsidRPr="00602E96">
        <w:rPr>
          <w:rFonts w:cs="B Badr"/>
          <w:rtl/>
        </w:rPr>
        <w:br/>
      </w:r>
      <w:r w:rsidRPr="00602E96">
        <w:rPr>
          <w:rFonts w:cs="B Badr"/>
          <w:b/>
          <w:bCs/>
          <w:color w:val="008000"/>
          <w:rtl/>
        </w:rPr>
        <w:t>«وَ ذَا النُّونِ إِذْ ذَهَبَ مُغاضِباً فَظَنَّ أَنْ لَنْ نَقْدِرَ عَلَيْهِ فَنادى فِي الظُّلُماتِ أَنْ لا إِلهَ إِلاّ أَنْتَ سُبْحانَكَ إِنِّي كُنْتُ مِنَ الظّالِمِينَ»</w:t>
      </w:r>
      <w:r w:rsidRPr="00602E96">
        <w:rPr>
          <w:rFonts w:cs="B Badr"/>
          <w:rtl/>
        </w:rPr>
        <w:t>31؛</w:t>
      </w:r>
      <w:r w:rsidRPr="00602E96">
        <w:rPr>
          <w:rFonts w:cs="B Badr"/>
          <w:rtl/>
        </w:rPr>
        <w:br/>
        <w:t>«و [به يادآر] ذوالنون (يونس) را، آن گاه كه خشمگينانه [از شهر ]خارج شد. پس گمان برد كه بر او تنگ نمى گيريم. پس در تاريكى ها (در درون شكم ماهى) ندا داد: نيست خدايى جز تو! منزهى تو! همانا من از ستمكاران بودم».</w:t>
      </w:r>
      <w:r w:rsidRPr="00602E96">
        <w:rPr>
          <w:rFonts w:cs="B Badr"/>
          <w:rtl/>
        </w:rPr>
        <w:br/>
        <w:t>برخى پنداشته اند كه «لن نقدر عليه» در اين آيه به معناى اين است كه بر او توانا نيستيم.32 در حالى كه:</w:t>
      </w:r>
      <w:r w:rsidRPr="00602E96">
        <w:rPr>
          <w:rFonts w:cs="B Badr"/>
          <w:rtl/>
        </w:rPr>
        <w:br/>
        <w:t>يك. واژه «نقدر» از «قدر» مشتق شده و به معناى تنگ گرفتن و سخت گرفتن است، نه قدرت داشتن. نمونه ديگرى از كاربرد اين واژه در قرآن، اين آيه است:</w:t>
      </w:r>
      <w:r w:rsidRPr="00602E96">
        <w:rPr>
          <w:rFonts w:cs="B Badr"/>
          <w:rtl/>
        </w:rPr>
        <w:br/>
      </w:r>
      <w:r w:rsidRPr="00602E96">
        <w:rPr>
          <w:rFonts w:cs="B Badr"/>
          <w:b/>
          <w:bCs/>
          <w:color w:val="008000"/>
          <w:rtl/>
        </w:rPr>
        <w:t>«وَ أَمَّا إِذا مَا ابْتَلاهُ فَقَدَرَ عَلَيْهِ رِزْقَهُ فَيَقُولُ رَبِّى أَهانَنِ»</w:t>
      </w:r>
      <w:r w:rsidRPr="00602E96">
        <w:rPr>
          <w:rFonts w:cs="B Badr"/>
          <w:rtl/>
        </w:rPr>
        <w:t>33؛</w:t>
      </w:r>
      <w:r w:rsidRPr="00602E96">
        <w:rPr>
          <w:rFonts w:cs="B Badr"/>
          <w:rtl/>
        </w:rPr>
        <w:br/>
        <w:t>«و چون [خدا ]او [انسان ]را بيازمايد، پس روزى اش را بر او تنگ گيرد، گويد: پروردگارم مرا خوار و زبون كرد».</w:t>
      </w:r>
      <w:r w:rsidRPr="00602E96">
        <w:rPr>
          <w:rFonts w:cs="B Badr"/>
          <w:rtl/>
        </w:rPr>
        <w:br/>
        <w:t>دو. پنداره خروج از سيطره قدرت خداوند از ابتدايى ترين دين داران و خداباوران پذيرفته نيست، چه رسد به پيامبرى از پيامبران الهى! چگونه ممكن است كسى كه عظمت خدا را با همه وجود درك و با علم حضورى شهود مى كند و او را عين عظمت و حكمت و قدرت مى يابد، بر خود عاجزش بيانگارد؟!34.35</w:t>
      </w:r>
      <w:r w:rsidRPr="00602E96">
        <w:rPr>
          <w:rFonts w:cs="B Badr"/>
          <w:rtl/>
        </w:rPr>
        <w:br/>
      </w:r>
      <w:r w:rsidRPr="00602E96">
        <w:rPr>
          <w:rFonts w:cs="B Badr"/>
          <w:rtl/>
        </w:rPr>
        <w:br/>
      </w:r>
      <w:r w:rsidRPr="00602E96">
        <w:rPr>
          <w:rFonts w:cs="B Badr"/>
          <w:b/>
          <w:bCs/>
          <w:rtl/>
        </w:rPr>
        <w:t>عصمت حضرت داوود عليه السلام</w:t>
      </w:r>
      <w:r w:rsidRPr="00602E96">
        <w:rPr>
          <w:rFonts w:cs="B Badr"/>
          <w:b/>
          <w:bCs/>
          <w:rtl/>
        </w:rPr>
        <w:br/>
      </w:r>
      <w:r w:rsidRPr="00602E96">
        <w:rPr>
          <w:rFonts w:cs="B Badr"/>
          <w:rtl/>
        </w:rPr>
        <w:t>پرسش 25 . اگر پيامبران معصومند، چرا حضرت داوود عليه السلام در قضاوت عجله كرد و مرتكب خطا شد؟</w:t>
      </w:r>
      <w:r w:rsidRPr="00602E96">
        <w:rPr>
          <w:rFonts w:cs="B Badr"/>
          <w:rtl/>
        </w:rPr>
        <w:br/>
        <w:t>داستان حضرت داوود عليه السلام در قرآن كريم چنين بيان شده است:</w:t>
      </w:r>
      <w:r w:rsidRPr="00602E96">
        <w:rPr>
          <w:rFonts w:cs="B Badr"/>
          <w:rtl/>
        </w:rPr>
        <w:br/>
      </w:r>
      <w:r w:rsidRPr="00602E96">
        <w:rPr>
          <w:rFonts w:cs="B Badr"/>
          <w:b/>
          <w:bCs/>
          <w:color w:val="008000"/>
          <w:rtl/>
        </w:rPr>
        <w:t xml:space="preserve">«وَ هَلْ أَتاكَ نَبَأُ الْخَصْمِ إِذْ تَسَوَّرُوا الْمِحْرابَ. إِذْ دَخَلُوا عَلى داوُدَ فَفَزِعَ مِنْهُمْ قالُوا لا تَخَفْ خَصْمانِ بَغى بَعْضُنا عَلى بَعْضٍ فَاحْكُمْ بَيْنَنا بِالْحَقِّ وَ لا تُشْطِطْ وَ اهْدِنا إِلى سَواءِ الصِّراطِ. إِنَّ هذا أَخى لَهُ تِسْعٌ وَ تِسْعُونَ نَعْجَةً وَ لِيَ نَعْجَةٌ واحِدَةٌ فَقالَ أَكْفِلْنيها وَ عَزَّني فِي الْخِطابِ. قالَ لَقَدْ ظَلَمَكَ بِسؤال نَعْجَتِكَ إِلى نِعاجِهِ وَ إِنَّ كَثيراً مِنَ الْخُلَطاءِ لَيَبْغي بَعْضُهُمْ عَلى بَعْضٍ إِلاَّ الَّذينَ آمَنُوا وَ عَمِلُوا </w:t>
      </w:r>
      <w:r w:rsidRPr="00602E96">
        <w:rPr>
          <w:rFonts w:cs="B Badr"/>
          <w:b/>
          <w:bCs/>
          <w:color w:val="008000"/>
          <w:rtl/>
        </w:rPr>
        <w:lastRenderedPageBreak/>
        <w:t>الصَّالِحاتِ وَ قَليلٌ ما هُمْ وَ ظَنَّ داوُدُ أَنَّما فَتَنَّاهُ فَاسْتَغْفَرَ رَبَّهُ وَ خَرَّ راكِعاً وَ أَنابَ. فَغَفَرْنا لَهُ ذلِكَ وَ إِنَّ لَهُ عِنْدَنا لَزُلْفى وَ حُسْنَ مَآبٍ»</w:t>
      </w:r>
      <w:r w:rsidRPr="00602E96">
        <w:rPr>
          <w:rFonts w:cs="B Badr"/>
          <w:rtl/>
        </w:rPr>
        <w:t>36؛</w:t>
      </w:r>
      <w:r w:rsidRPr="00602E96">
        <w:rPr>
          <w:rFonts w:cs="B Badr"/>
          <w:rtl/>
        </w:rPr>
        <w:br/>
        <w:t>«آيا داستان شاكيان، هنگامى كه از محراب (داوود) بالا رفتند به تو رسيده است؟! در آن هنگام كه (بى مقدّمه) بر او وارد شدند و او از ديدن آنها وحشت كرده، گفتند: نترس، دو نفر شاكى هستيم كه يكى از ما بر ديگرى ستم كرده؛ اكنون در ميان ما به حق داورى كن و ستم روا مدار و ما را به راه راست هدايت كن! اين برادر من است؛ و او نود و نه ميش دارد و من يكى بيش ندارم، امّا او اصرار مى كند كه: اين يكى را هم به من واگذار؛ و در سخن بر من غلبه كرده است!» (داوود) گفت: «مسلّماً او با درخواست يك ميش تو براى افزودن به ميش هايش، بر تو ستم نموده؛ و بسيارى از شريكان به يكديگر ستم مى كنند، مگر كسانى كه ايمان آورده و اعمال صالح انجام داده اند؛ ولى عدّه آنان كم است. و داوود دانست كه ما او را (با اين ماجرا) آزموده ايم، از اين رو از پروردگارش طلب آمرزش نمود و به سجده افتاد و توبه كرد. ما اين عمل را بر او بخشيديم؛ و او نزد ما داراى مقامى والا و سرانجامى نيكو است».</w:t>
      </w:r>
      <w:r w:rsidRPr="00602E96">
        <w:rPr>
          <w:rFonts w:cs="B Badr"/>
          <w:rtl/>
        </w:rPr>
        <w:br/>
        <w:t>اين آيات منافاتى با عصمت انبيا عليهم السلام ندارد؛ زيرا:</w:t>
      </w:r>
      <w:r w:rsidRPr="00602E96">
        <w:rPr>
          <w:rFonts w:cs="B Badr"/>
          <w:rtl/>
        </w:rPr>
        <w:br/>
        <w:t>يك. خداوند متعال در آيه قبل از اين آيات، تصريح نموده كه قضاوت حضرت داوود عليه السلام مثل قضاوت قاضيان ديگر از راه ظواهر و سوگند و شاهد و امثال اين امور نبوده، بلكه از راه قوّه خاصى بوده كه خداوند متعال به او داده بود. مشهور بين علماى اسلام نيز همين است كه آن جناب به علم غيب قضاوت مى نموده است؛ يعنى خدا حكم درست را بر زبانش جارى مى ساخت.</w:t>
      </w:r>
      <w:r w:rsidRPr="00602E96">
        <w:rPr>
          <w:rFonts w:cs="B Badr"/>
          <w:rtl/>
        </w:rPr>
        <w:br/>
      </w:r>
      <w:r w:rsidRPr="00602E96">
        <w:rPr>
          <w:rFonts w:cs="B Badr"/>
          <w:b/>
          <w:bCs/>
          <w:color w:val="008000"/>
          <w:rtl/>
        </w:rPr>
        <w:t>«وَ شَدَدْنا مُلْكَهُ وَ آتَيْناهُ الْحِكْمَةَ وَ فَصْلَ الْخِطابِ»</w:t>
      </w:r>
      <w:r w:rsidRPr="00602E96">
        <w:rPr>
          <w:rFonts w:cs="B Badr"/>
          <w:rtl/>
        </w:rPr>
        <w:t>37؛</w:t>
      </w:r>
      <w:r w:rsidRPr="00602E96">
        <w:rPr>
          <w:rFonts w:cs="B Badr"/>
          <w:rtl/>
        </w:rPr>
        <w:br/>
        <w:t>«و حاكميتش را استوار كرديم و او را حكمت و داورى قاطع عطا كرديم».</w:t>
      </w:r>
      <w:r w:rsidRPr="00602E96">
        <w:rPr>
          <w:rFonts w:cs="B Badr"/>
          <w:rtl/>
        </w:rPr>
        <w:br/>
        <w:t>پس آن جناب طبق معمول بدون طلب شاهد و بر اساس اين كه خدا حكم صحيح را بر زبانش جارى خواهد ساخت لب به سخن گشود.</w:t>
      </w:r>
      <w:r w:rsidRPr="00602E96">
        <w:rPr>
          <w:rFonts w:cs="B Badr"/>
          <w:rtl/>
        </w:rPr>
        <w:br/>
        <w:t>دو. در اين قضيه، حضرت داود قضاوت عادلانه اى انجام داد، ولى مرتكب يك «ترك اولى» شد و آن شتابزدگى در اصل قضاوت است. البته شتابزدگى نه در حدّى كه بر خلاف واجبات موازين قضا باشد. براى قاضى مستحب است كه حدّاكثر دقّت را به خرج دهد. ليكن اگر حداكثر را رها كند و به حدّ متوسّط و يا حدّاقل لازم قناعت كند، ترك اولى كرده است. از همين رو با مقاماتى كه عصمت لازمه آن است مانند نبوّت منافاتى ندارد. با اين حال حضرت داوود عليه السلام توبه نمود و خداوند استغفار و توبه او را پذيرفت.</w:t>
      </w:r>
      <w:r w:rsidRPr="00602E96">
        <w:rPr>
          <w:rFonts w:cs="B Badr"/>
          <w:rtl/>
        </w:rPr>
        <w:br/>
        <w:t>به عبارت ديگر حكمت داراى مراتب و درجاتى است. حضرت داوود عليه السلام درجه اى از حكمت را كه مقتضى قضاوت عادلانه است، دارا بود، اگر چنين نبود هيچ تفاوتى بين پيامبر خدا و انسان هاى معمولى كه در قضاوت هاى خود خطا مى كنند وجود نداشت. اما مرتبه بالاتر عصمت مرتبه ترك اولى است كه داود فاقد آن مرتبه بوده است.</w:t>
      </w:r>
      <w:r w:rsidRPr="00602E96">
        <w:rPr>
          <w:rFonts w:cs="B Badr"/>
          <w:rtl/>
        </w:rPr>
        <w:br/>
        <w:t>سه. برخى گفته اند رأى داوود نوعى قضيه شرطيه و بر فرض صحّت سخن شاكى بوده است و در چنين مواردى نيازى به استماع سخنان طرف ديگر نيست. به عبارت ديگر مفاد سخن داوود عليه السلام اين بوده كه: «اگر آنچه مى گوييد درست باشد، پاسخ آن اين است كه او با درخواست خود بر تو ستم نموده است». شبيه اين مسئله را در پاسخ به استفتائات مردم از سوى مراجع عظام تقليد به وفور مى توان يافت.</w:t>
      </w:r>
      <w:r w:rsidRPr="00602E96">
        <w:rPr>
          <w:rFonts w:cs="B Badr"/>
          <w:rtl/>
        </w:rPr>
        <w:br/>
        <w:t>چهار. گواه بر اين كه از داوود در اين جا گناهى سر نزده، اين است كه قرآن او را پس از چنين داورى به داشتن مقام والا و سرانجام نيكو ياد كرده، و سپس فرمان مى دهد ميان مردم به عنوان خليفه خدا داورى كند.38</w:t>
      </w:r>
      <w:r w:rsidRPr="00602E96">
        <w:rPr>
          <w:rFonts w:cs="B Badr"/>
          <w:rtl/>
        </w:rPr>
        <w:br/>
      </w:r>
      <w:r w:rsidRPr="00602E96">
        <w:rPr>
          <w:rFonts w:cs="B Badr"/>
          <w:rtl/>
        </w:rPr>
        <w:lastRenderedPageBreak/>
        <w:t>پنج. اين جريان، پديده اى غيرطبيعى و در عالم تمثّلات بوده كه عالم تكليف نيست و گناه و خطا به معنى دنيايى آن، در آن راه ندارد؛ يعنى مانند حالت خواب، افرادى را اين چنين ديده و بينشان قضاوت فرموده است. روشن است كه عالم تمثّل مانند عالم خواب محلّ تكليف نيست. ظرف تكليف تنها در عالم بيدارى و عالم مادى است و در چنين عالمى هم حادثه فوق اتفاق نيافتاده است.</w:t>
      </w:r>
      <w:r w:rsidRPr="00602E96">
        <w:rPr>
          <w:rFonts w:cs="B Badr"/>
          <w:rtl/>
        </w:rPr>
        <w:br/>
        <w:t>شش. اكثر مفسّران بر اساس روايات، معتقدند دو نفرى كه براى قضاوت بر داوود وارد شدند، ملائكه خدا بودند. خدا آنان را به سوى وى فرستاد كه بر او تمثّل يافته، امتحانش كنند، تا بداند كه قضاوت خارق العاده او از جانب خداست و اگر خدا لحظه اى دست از پشتيبانى او بردارد، او نيز مانند اكثر مردم به خطا مى رود. برخى از قراين غير عادى بودن ماجرا به شرح زير است:</w:t>
      </w:r>
      <w:r w:rsidRPr="00602E96">
        <w:rPr>
          <w:rFonts w:cs="B Badr"/>
          <w:rtl/>
        </w:rPr>
        <w:br/>
        <w:t>الف. اگر قضيه رخدادى طبيعى بود بايد آن اشخاص، از راه طبيعى بر داوود وارد مى شدند، نه اين كه از ديوار بالا رفته و بدون اطلاع بر او وارد مى شدند؛ به طورى كه او را دچار دلواپسى كنند.</w:t>
      </w:r>
      <w:r w:rsidRPr="00602E96">
        <w:rPr>
          <w:rFonts w:cs="B Badr"/>
          <w:rtl/>
        </w:rPr>
        <w:br/>
        <w:t>ب. اگر مسئله امرى عادى بود، داوود از كجا فهميد كه جريان صحنه اى براى امتحان وى بوده است؟</w:t>
      </w:r>
      <w:r w:rsidRPr="00602E96">
        <w:rPr>
          <w:rFonts w:cs="B Badr"/>
          <w:rtl/>
        </w:rPr>
        <w:br/>
        <w:t xml:space="preserve">ج. از جمله </w:t>
      </w:r>
      <w:r w:rsidRPr="00602E96">
        <w:rPr>
          <w:rFonts w:cs="B Badr"/>
          <w:b/>
          <w:bCs/>
          <w:color w:val="008000"/>
          <w:rtl/>
        </w:rPr>
        <w:t>«فَاحْكُمْ بَيْنَ النَّاسِ بِالْحَقِّ وَ لا تَتَّبِعِ الْهَوى»</w:t>
      </w:r>
      <w:r w:rsidRPr="00602E96">
        <w:rPr>
          <w:rFonts w:cs="B Badr"/>
          <w:rtl/>
        </w:rPr>
        <w:t xml:space="preserve"> برمى آيد كه خداى تعالى او را با اين صحنه بيازمود تا راه داورى را به او ياد بدهد و او را در خلافت و حكمرانى در بين مردم آزموده سازد.</w:t>
      </w:r>
      <w:r w:rsidRPr="00602E96">
        <w:rPr>
          <w:rFonts w:cs="B Badr"/>
          <w:rtl/>
        </w:rPr>
        <w:br/>
        <w:t>اين موارد نشان مى دهند كه مراجعه كنندگان فرشتگانى بوده كه به صورت بشرى متمثّل شده اند. در نتيجه واقعه مذكور چيزى بيش از يك تمثّل نظير رو</w:t>
      </w:r>
      <w:r w:rsidRPr="00602E96">
        <w:rPr>
          <w:rFonts w:cs="B Badr" w:hint="cs"/>
          <w:rtl/>
        </w:rPr>
        <w:t>ٔا</w:t>
      </w:r>
      <w:r w:rsidRPr="00602E96">
        <w:rPr>
          <w:rFonts w:cs="B Badr"/>
          <w:rtl/>
        </w:rPr>
        <w:t xml:space="preserve"> </w:t>
      </w:r>
      <w:r w:rsidRPr="00602E96">
        <w:rPr>
          <w:rFonts w:cs="B Badr" w:hint="cs"/>
          <w:rtl/>
        </w:rPr>
        <w:t>نبوده</w:t>
      </w:r>
      <w:r w:rsidRPr="00602E96">
        <w:rPr>
          <w:rFonts w:cs="B Badr"/>
          <w:rtl/>
        </w:rPr>
        <w:t xml:space="preserve"> </w:t>
      </w:r>
      <w:r w:rsidRPr="00602E96">
        <w:rPr>
          <w:rFonts w:cs="B Badr" w:hint="cs"/>
          <w:rtl/>
        </w:rPr>
        <w:t>است</w:t>
      </w:r>
      <w:r w:rsidRPr="00602E96">
        <w:rPr>
          <w:rFonts w:cs="B Badr"/>
          <w:rtl/>
        </w:rPr>
        <w:t xml:space="preserve">. </w:t>
      </w:r>
      <w:r w:rsidRPr="00602E96">
        <w:rPr>
          <w:rFonts w:cs="B Badr" w:hint="cs"/>
          <w:rtl/>
        </w:rPr>
        <w:t>پس</w:t>
      </w:r>
      <w:r w:rsidRPr="00602E96">
        <w:rPr>
          <w:rFonts w:cs="B Badr"/>
          <w:rtl/>
        </w:rPr>
        <w:t xml:space="preserve"> </w:t>
      </w:r>
      <w:r w:rsidRPr="00602E96">
        <w:rPr>
          <w:rFonts w:cs="B Badr" w:hint="cs"/>
          <w:rtl/>
        </w:rPr>
        <w:t>خطاى</w:t>
      </w:r>
      <w:r w:rsidRPr="00602E96">
        <w:rPr>
          <w:rFonts w:cs="B Badr"/>
          <w:rtl/>
        </w:rPr>
        <w:t xml:space="preserve"> </w:t>
      </w:r>
      <w:r w:rsidRPr="00602E96">
        <w:rPr>
          <w:rFonts w:cs="B Badr" w:hint="cs"/>
          <w:rtl/>
        </w:rPr>
        <w:t>او</w:t>
      </w:r>
      <w:r w:rsidRPr="00602E96">
        <w:rPr>
          <w:rFonts w:cs="B Badr"/>
          <w:rtl/>
        </w:rPr>
        <w:t xml:space="preserve"> </w:t>
      </w:r>
      <w:r w:rsidRPr="00602E96">
        <w:rPr>
          <w:rFonts w:cs="B Badr" w:hint="cs"/>
          <w:rtl/>
        </w:rPr>
        <w:t>در</w:t>
      </w:r>
      <w:r w:rsidRPr="00602E96">
        <w:rPr>
          <w:rFonts w:cs="B Badr"/>
          <w:rtl/>
        </w:rPr>
        <w:t xml:space="preserve"> </w:t>
      </w:r>
      <w:r w:rsidRPr="00602E96">
        <w:rPr>
          <w:rFonts w:cs="B Badr" w:hint="cs"/>
          <w:rtl/>
        </w:rPr>
        <w:t>عالم</w:t>
      </w:r>
      <w:r w:rsidRPr="00602E96">
        <w:rPr>
          <w:rFonts w:cs="B Badr"/>
          <w:rtl/>
        </w:rPr>
        <w:t xml:space="preserve"> </w:t>
      </w:r>
      <w:r w:rsidRPr="00602E96">
        <w:rPr>
          <w:rFonts w:cs="B Badr" w:hint="cs"/>
          <w:rtl/>
        </w:rPr>
        <w:t>تمثّل</w:t>
      </w:r>
      <w:r w:rsidRPr="00602E96">
        <w:rPr>
          <w:rFonts w:cs="B Badr"/>
          <w:rtl/>
        </w:rPr>
        <w:t xml:space="preserve"> </w:t>
      </w:r>
      <w:r w:rsidRPr="00602E96">
        <w:rPr>
          <w:rFonts w:cs="B Badr" w:hint="cs"/>
          <w:rtl/>
        </w:rPr>
        <w:t>بوده</w:t>
      </w:r>
      <w:r w:rsidRPr="00602E96">
        <w:rPr>
          <w:rFonts w:cs="B Badr"/>
          <w:rtl/>
        </w:rPr>
        <w:t xml:space="preserve"> </w:t>
      </w:r>
      <w:r w:rsidRPr="00602E96">
        <w:rPr>
          <w:rFonts w:cs="B Badr" w:hint="cs"/>
          <w:rtl/>
        </w:rPr>
        <w:t>كه</w:t>
      </w:r>
      <w:r w:rsidRPr="00602E96">
        <w:rPr>
          <w:rFonts w:cs="B Badr"/>
          <w:rtl/>
        </w:rPr>
        <w:t xml:space="preserve"> </w:t>
      </w:r>
      <w:r w:rsidRPr="00602E96">
        <w:rPr>
          <w:rFonts w:cs="B Badr" w:hint="cs"/>
          <w:rtl/>
        </w:rPr>
        <w:t>در</w:t>
      </w:r>
      <w:r w:rsidRPr="00602E96">
        <w:rPr>
          <w:rFonts w:cs="B Badr"/>
          <w:rtl/>
        </w:rPr>
        <w:t xml:space="preserve"> </w:t>
      </w:r>
      <w:r w:rsidRPr="00602E96">
        <w:rPr>
          <w:rFonts w:cs="B Badr" w:hint="cs"/>
          <w:rtl/>
        </w:rPr>
        <w:t>آنجا</w:t>
      </w:r>
      <w:r w:rsidRPr="00602E96">
        <w:rPr>
          <w:rFonts w:cs="B Badr"/>
          <w:rtl/>
        </w:rPr>
        <w:t xml:space="preserve"> </w:t>
      </w:r>
      <w:r w:rsidRPr="00602E96">
        <w:rPr>
          <w:rFonts w:cs="B Badr" w:hint="cs"/>
          <w:rtl/>
        </w:rPr>
        <w:t>تكليف</w:t>
      </w:r>
      <w:r w:rsidRPr="00602E96">
        <w:rPr>
          <w:rFonts w:cs="B Badr"/>
          <w:rtl/>
        </w:rPr>
        <w:t xml:space="preserve"> </w:t>
      </w:r>
      <w:r w:rsidRPr="00602E96">
        <w:rPr>
          <w:rFonts w:cs="B Badr" w:hint="cs"/>
          <w:rtl/>
        </w:rPr>
        <w:t>نيست</w:t>
      </w:r>
      <w:r w:rsidRPr="00602E96">
        <w:rPr>
          <w:rFonts w:cs="B Badr"/>
          <w:rtl/>
        </w:rPr>
        <w:t xml:space="preserve"> </w:t>
      </w:r>
      <w:r w:rsidRPr="00602E96">
        <w:rPr>
          <w:rFonts w:cs="B Badr" w:hint="cs"/>
          <w:rtl/>
        </w:rPr>
        <w:t>و</w:t>
      </w:r>
      <w:r w:rsidRPr="00602E96">
        <w:rPr>
          <w:rFonts w:cs="B Badr"/>
          <w:rtl/>
        </w:rPr>
        <w:t xml:space="preserve"> </w:t>
      </w:r>
      <w:r w:rsidRPr="00602E96">
        <w:rPr>
          <w:rFonts w:cs="B Badr" w:hint="cs"/>
          <w:rtl/>
        </w:rPr>
        <w:t>با</w:t>
      </w:r>
      <w:r w:rsidRPr="00602E96">
        <w:rPr>
          <w:rFonts w:cs="B Badr"/>
          <w:rtl/>
        </w:rPr>
        <w:t xml:space="preserve"> </w:t>
      </w:r>
      <w:r w:rsidRPr="00602E96">
        <w:rPr>
          <w:rFonts w:cs="B Badr" w:hint="cs"/>
          <w:rtl/>
        </w:rPr>
        <w:t>عصمت</w:t>
      </w:r>
      <w:r w:rsidRPr="00602E96">
        <w:rPr>
          <w:rFonts w:cs="B Badr"/>
          <w:rtl/>
        </w:rPr>
        <w:t xml:space="preserve"> </w:t>
      </w:r>
      <w:r w:rsidRPr="00602E96">
        <w:rPr>
          <w:rFonts w:cs="B Badr" w:hint="cs"/>
          <w:rtl/>
        </w:rPr>
        <w:t>نيز</w:t>
      </w:r>
      <w:r w:rsidRPr="00602E96">
        <w:rPr>
          <w:rFonts w:cs="B Badr"/>
          <w:rtl/>
        </w:rPr>
        <w:t xml:space="preserve"> </w:t>
      </w:r>
      <w:r w:rsidRPr="00602E96">
        <w:rPr>
          <w:rFonts w:cs="B Badr" w:hint="cs"/>
          <w:rtl/>
        </w:rPr>
        <w:t>منافات</w:t>
      </w:r>
      <w:r w:rsidRPr="00602E96">
        <w:rPr>
          <w:rFonts w:cs="B Badr"/>
          <w:rtl/>
        </w:rPr>
        <w:t xml:space="preserve"> </w:t>
      </w:r>
      <w:r w:rsidRPr="00602E96">
        <w:rPr>
          <w:rFonts w:cs="B Badr" w:hint="cs"/>
          <w:rtl/>
        </w:rPr>
        <w:t>ندارد</w:t>
      </w:r>
      <w:r w:rsidRPr="00602E96">
        <w:rPr>
          <w:rFonts w:cs="B Badr"/>
          <w:rtl/>
        </w:rPr>
        <w:t>.39</w:t>
      </w:r>
      <w:r w:rsidRPr="00602E96">
        <w:rPr>
          <w:rFonts w:cs="B Badr"/>
          <w:rtl/>
        </w:rPr>
        <w:br/>
      </w:r>
      <w:r w:rsidRPr="00602E96">
        <w:rPr>
          <w:rFonts w:cs="B Badr" w:hint="cs"/>
          <w:rtl/>
        </w:rPr>
        <w:t>توبه</w:t>
      </w:r>
      <w:r w:rsidRPr="00602E96">
        <w:rPr>
          <w:rFonts w:cs="B Badr"/>
          <w:rtl/>
        </w:rPr>
        <w:t xml:space="preserve"> </w:t>
      </w:r>
      <w:r w:rsidRPr="00602E96">
        <w:rPr>
          <w:rFonts w:cs="B Badr" w:hint="cs"/>
          <w:rtl/>
        </w:rPr>
        <w:t>داوود</w:t>
      </w:r>
      <w:r w:rsidRPr="00602E96">
        <w:rPr>
          <w:rFonts w:cs="B Badr"/>
          <w:rtl/>
        </w:rPr>
        <w:br/>
      </w:r>
      <w:r w:rsidRPr="00602E96">
        <w:rPr>
          <w:rFonts w:cs="B Badr" w:hint="cs"/>
          <w:rtl/>
        </w:rPr>
        <w:t>اكنون</w:t>
      </w:r>
      <w:r w:rsidRPr="00602E96">
        <w:rPr>
          <w:rFonts w:cs="B Badr"/>
          <w:rtl/>
        </w:rPr>
        <w:t xml:space="preserve"> </w:t>
      </w:r>
      <w:r w:rsidRPr="00602E96">
        <w:rPr>
          <w:rFonts w:cs="B Badr" w:hint="cs"/>
          <w:rtl/>
        </w:rPr>
        <w:t>اين</w:t>
      </w:r>
      <w:r w:rsidRPr="00602E96">
        <w:rPr>
          <w:rFonts w:cs="B Badr"/>
          <w:rtl/>
        </w:rPr>
        <w:t xml:space="preserve"> </w:t>
      </w:r>
      <w:r w:rsidRPr="00602E96">
        <w:rPr>
          <w:rFonts w:cs="B Badr" w:hint="cs"/>
          <w:rtl/>
        </w:rPr>
        <w:t>سؤال</w:t>
      </w:r>
      <w:r w:rsidRPr="00602E96">
        <w:rPr>
          <w:rFonts w:cs="B Badr"/>
          <w:rtl/>
        </w:rPr>
        <w:t xml:space="preserve"> </w:t>
      </w:r>
      <w:r w:rsidRPr="00602E96">
        <w:rPr>
          <w:rFonts w:cs="B Badr" w:hint="cs"/>
          <w:rtl/>
        </w:rPr>
        <w:t>پديد</w:t>
      </w:r>
      <w:r w:rsidRPr="00602E96">
        <w:rPr>
          <w:rFonts w:cs="B Badr"/>
          <w:rtl/>
        </w:rPr>
        <w:t xml:space="preserve"> </w:t>
      </w:r>
      <w:r w:rsidRPr="00602E96">
        <w:rPr>
          <w:rFonts w:cs="B Badr" w:hint="cs"/>
          <w:rtl/>
        </w:rPr>
        <w:t>مى</w:t>
      </w:r>
      <w:r w:rsidRPr="00602E96">
        <w:rPr>
          <w:rFonts w:cs="B Badr"/>
          <w:rtl/>
        </w:rPr>
        <w:t xml:space="preserve"> </w:t>
      </w:r>
      <w:r w:rsidRPr="00602E96">
        <w:rPr>
          <w:rFonts w:cs="B Badr" w:hint="cs"/>
          <w:rtl/>
        </w:rPr>
        <w:t>آيد</w:t>
      </w:r>
      <w:r w:rsidRPr="00602E96">
        <w:rPr>
          <w:rFonts w:cs="B Badr"/>
          <w:rtl/>
        </w:rPr>
        <w:t xml:space="preserve"> </w:t>
      </w:r>
      <w:r w:rsidRPr="00602E96">
        <w:rPr>
          <w:rFonts w:cs="B Badr" w:hint="cs"/>
          <w:rtl/>
        </w:rPr>
        <w:t>كه</w:t>
      </w:r>
      <w:r w:rsidRPr="00602E96">
        <w:rPr>
          <w:rFonts w:cs="B Badr"/>
          <w:rtl/>
        </w:rPr>
        <w:t xml:space="preserve"> </w:t>
      </w:r>
      <w:r w:rsidRPr="00602E96">
        <w:rPr>
          <w:rFonts w:cs="B Badr" w:hint="cs"/>
          <w:rtl/>
        </w:rPr>
        <w:t>اگر</w:t>
      </w:r>
      <w:r w:rsidRPr="00602E96">
        <w:rPr>
          <w:rFonts w:cs="B Badr"/>
          <w:rtl/>
        </w:rPr>
        <w:t xml:space="preserve"> </w:t>
      </w:r>
      <w:r w:rsidRPr="00602E96">
        <w:rPr>
          <w:rFonts w:cs="B Badr" w:hint="cs"/>
          <w:rtl/>
        </w:rPr>
        <w:t>ماجراى</w:t>
      </w:r>
      <w:r w:rsidRPr="00602E96">
        <w:rPr>
          <w:rFonts w:cs="B Badr"/>
          <w:rtl/>
        </w:rPr>
        <w:t xml:space="preserve"> </w:t>
      </w:r>
      <w:r w:rsidRPr="00602E96">
        <w:rPr>
          <w:rFonts w:cs="B Badr" w:hint="cs"/>
          <w:rtl/>
        </w:rPr>
        <w:t>حضرت</w:t>
      </w:r>
      <w:r w:rsidRPr="00602E96">
        <w:rPr>
          <w:rFonts w:cs="B Badr"/>
          <w:rtl/>
        </w:rPr>
        <w:t xml:space="preserve"> </w:t>
      </w:r>
      <w:r w:rsidRPr="00602E96">
        <w:rPr>
          <w:rFonts w:cs="B Badr" w:hint="cs"/>
          <w:rtl/>
        </w:rPr>
        <w:t>داوود</w:t>
      </w:r>
      <w:r w:rsidRPr="00602E96">
        <w:rPr>
          <w:rFonts w:cs="B Badr"/>
          <w:rtl/>
        </w:rPr>
        <w:t xml:space="preserve"> </w:t>
      </w:r>
      <w:r w:rsidRPr="00602E96">
        <w:rPr>
          <w:rFonts w:cs="B Badr" w:hint="cs"/>
          <w:rtl/>
        </w:rPr>
        <w:t>تمثّلى</w:t>
      </w:r>
      <w:r w:rsidRPr="00602E96">
        <w:rPr>
          <w:rFonts w:cs="B Badr"/>
          <w:rtl/>
        </w:rPr>
        <w:t xml:space="preserve"> </w:t>
      </w:r>
      <w:r w:rsidRPr="00602E96">
        <w:rPr>
          <w:rFonts w:cs="B Badr" w:hint="cs"/>
          <w:rtl/>
        </w:rPr>
        <w:t>بيش</w:t>
      </w:r>
      <w:r w:rsidRPr="00602E96">
        <w:rPr>
          <w:rFonts w:cs="B Badr"/>
          <w:rtl/>
        </w:rPr>
        <w:t xml:space="preserve"> </w:t>
      </w:r>
      <w:r w:rsidRPr="00602E96">
        <w:rPr>
          <w:rFonts w:cs="B Badr" w:hint="cs"/>
          <w:rtl/>
        </w:rPr>
        <w:t>نبوده،</w:t>
      </w:r>
      <w:r w:rsidRPr="00602E96">
        <w:rPr>
          <w:rFonts w:cs="B Badr"/>
          <w:rtl/>
        </w:rPr>
        <w:t xml:space="preserve"> </w:t>
      </w:r>
      <w:r w:rsidRPr="00602E96">
        <w:rPr>
          <w:rFonts w:cs="B Badr" w:hint="cs"/>
          <w:rtl/>
        </w:rPr>
        <w:t>استغفار</w:t>
      </w:r>
      <w:r w:rsidRPr="00602E96">
        <w:rPr>
          <w:rFonts w:cs="B Badr"/>
          <w:rtl/>
        </w:rPr>
        <w:t xml:space="preserve"> </w:t>
      </w:r>
      <w:r w:rsidRPr="00602E96">
        <w:rPr>
          <w:rFonts w:cs="B Badr" w:hint="cs"/>
          <w:rtl/>
        </w:rPr>
        <w:t>و</w:t>
      </w:r>
      <w:r w:rsidRPr="00602E96">
        <w:rPr>
          <w:rFonts w:cs="B Badr"/>
          <w:rtl/>
        </w:rPr>
        <w:t xml:space="preserve"> </w:t>
      </w:r>
      <w:r w:rsidRPr="00602E96">
        <w:rPr>
          <w:rFonts w:cs="B Badr" w:hint="cs"/>
          <w:rtl/>
        </w:rPr>
        <w:t>توبه</w:t>
      </w:r>
      <w:r w:rsidRPr="00602E96">
        <w:rPr>
          <w:rFonts w:cs="B Badr"/>
          <w:rtl/>
        </w:rPr>
        <w:t xml:space="preserve"> </w:t>
      </w:r>
      <w:r w:rsidRPr="00602E96">
        <w:rPr>
          <w:rFonts w:cs="B Badr" w:hint="cs"/>
          <w:rtl/>
        </w:rPr>
        <w:t>او</w:t>
      </w:r>
      <w:r w:rsidRPr="00602E96">
        <w:rPr>
          <w:rFonts w:cs="B Badr"/>
          <w:rtl/>
        </w:rPr>
        <w:t xml:space="preserve"> </w:t>
      </w:r>
      <w:r w:rsidRPr="00602E96">
        <w:rPr>
          <w:rFonts w:cs="B Badr" w:hint="cs"/>
          <w:rtl/>
        </w:rPr>
        <w:t>چه</w:t>
      </w:r>
      <w:r w:rsidRPr="00602E96">
        <w:rPr>
          <w:rFonts w:cs="B Badr"/>
          <w:rtl/>
        </w:rPr>
        <w:t xml:space="preserve"> </w:t>
      </w:r>
      <w:r w:rsidRPr="00602E96">
        <w:rPr>
          <w:rFonts w:cs="B Badr" w:hint="cs"/>
          <w:rtl/>
        </w:rPr>
        <w:t>معنا</w:t>
      </w:r>
      <w:r w:rsidRPr="00602E96">
        <w:rPr>
          <w:rFonts w:cs="B Badr"/>
          <w:rtl/>
        </w:rPr>
        <w:t xml:space="preserve"> </w:t>
      </w:r>
      <w:r w:rsidRPr="00602E96">
        <w:rPr>
          <w:rFonts w:cs="B Badr" w:hint="cs"/>
          <w:rtl/>
        </w:rPr>
        <w:t>دارد؟</w:t>
      </w:r>
      <w:r w:rsidRPr="00602E96">
        <w:rPr>
          <w:rFonts w:cs="B Badr"/>
          <w:rtl/>
        </w:rPr>
        <w:br/>
      </w:r>
      <w:r w:rsidRPr="00602E96">
        <w:rPr>
          <w:rFonts w:cs="B Badr" w:hint="cs"/>
          <w:rtl/>
        </w:rPr>
        <w:t>علامه</w:t>
      </w:r>
      <w:r w:rsidRPr="00602E96">
        <w:rPr>
          <w:rFonts w:cs="B Badr"/>
          <w:rtl/>
        </w:rPr>
        <w:t xml:space="preserve"> </w:t>
      </w:r>
      <w:r w:rsidRPr="00602E96">
        <w:rPr>
          <w:rFonts w:cs="B Badr" w:hint="cs"/>
          <w:rtl/>
        </w:rPr>
        <w:t>طباطبايى</w:t>
      </w:r>
      <w:r w:rsidRPr="00602E96">
        <w:rPr>
          <w:rFonts w:cs="B Badr"/>
          <w:rtl/>
        </w:rPr>
        <w:t xml:space="preserve"> </w:t>
      </w:r>
      <w:r w:rsidRPr="00602E96">
        <w:rPr>
          <w:rFonts w:cs="B Badr" w:hint="cs"/>
          <w:rtl/>
        </w:rPr>
        <w:t>در</w:t>
      </w:r>
      <w:r w:rsidRPr="00602E96">
        <w:rPr>
          <w:rFonts w:cs="B Badr"/>
          <w:rtl/>
        </w:rPr>
        <w:t xml:space="preserve"> </w:t>
      </w:r>
      <w:r w:rsidRPr="00602E96">
        <w:rPr>
          <w:rFonts w:cs="B Badr" w:hint="cs"/>
          <w:rtl/>
        </w:rPr>
        <w:t>اين</w:t>
      </w:r>
      <w:r w:rsidRPr="00602E96">
        <w:rPr>
          <w:rFonts w:cs="B Badr"/>
          <w:rtl/>
        </w:rPr>
        <w:t xml:space="preserve"> </w:t>
      </w:r>
      <w:r w:rsidRPr="00602E96">
        <w:rPr>
          <w:rFonts w:cs="B Badr" w:hint="cs"/>
          <w:rtl/>
        </w:rPr>
        <w:t>باره</w:t>
      </w:r>
      <w:r w:rsidRPr="00602E96">
        <w:rPr>
          <w:rFonts w:cs="B Badr"/>
          <w:rtl/>
        </w:rPr>
        <w:t xml:space="preserve"> مى فرمايد: «استغفار و توبه آن عالَم هم مانند خطا در آن عالَم و درخور آن است». يعنى همانطور كه وقوع توبه از جانب آدم عليه السلام در زمانى صورت گرفت كه هنوز وى در عالم بهشت بود، گرچه ديگر آن موقعيت را نداشت، داوود هم در همان عالَم تمثّل توبه و استغفار نمود و هر دو عالَم جاى تكليف نمى باشد. بنابراين خطاى در تكليف اساساً صورت نگرفته است.40 البتّه اين احتمال نيز پذيرفتنى است كه داوود به خاطر خطايى كه در عالم تمثّلات كرده است، در جهان مادّى استغفار كرده باشد. اين مانند كسى است كه در خواب مى بيند خطايى كرده و به محض بيدار شدن استغفار مى كند، و امثال اين امور در ميان اولياى خدا رايج است.</w:t>
      </w:r>
      <w:r w:rsidRPr="00602E96">
        <w:rPr>
          <w:rFonts w:cs="B Badr"/>
          <w:rtl/>
        </w:rPr>
        <w:br/>
      </w:r>
      <w:r w:rsidRPr="00602E96">
        <w:rPr>
          <w:rFonts w:cs="B Badr"/>
          <w:rtl/>
        </w:rPr>
        <w:br/>
      </w:r>
      <w:r w:rsidRPr="00602E96">
        <w:rPr>
          <w:rFonts w:cs="B Badr"/>
          <w:b/>
          <w:bCs/>
          <w:rtl/>
        </w:rPr>
        <w:t>عصمت حضرت يوسف عليه السلام</w:t>
      </w:r>
      <w:r w:rsidRPr="00602E96">
        <w:rPr>
          <w:rFonts w:cs="B Badr"/>
          <w:b/>
          <w:bCs/>
          <w:rtl/>
        </w:rPr>
        <w:br/>
      </w:r>
      <w:r w:rsidRPr="00602E96">
        <w:rPr>
          <w:rFonts w:cs="B Badr"/>
          <w:rtl/>
        </w:rPr>
        <w:t>پرسش 26 . چرا پيامبران را معصوم مى دانيم در حالى كه بعضى پيامبران اشتباهاتى نيز داشته اند مثلاً حضرت يوسف از يك زندانى خواست كه نزد عزيز مصر او را ياد كند و از ياد خداوند غافل شد؟</w:t>
      </w:r>
      <w:r w:rsidRPr="00602E96">
        <w:rPr>
          <w:rFonts w:cs="B Badr"/>
          <w:rtl/>
        </w:rPr>
        <w:br/>
        <w:t>موضوع ياد شده را در قرآن چنين مى خوانيم:</w:t>
      </w:r>
      <w:r w:rsidRPr="00602E96">
        <w:rPr>
          <w:rFonts w:cs="B Badr"/>
          <w:rtl/>
        </w:rPr>
        <w:br/>
      </w:r>
      <w:r w:rsidRPr="00602E96">
        <w:rPr>
          <w:rFonts w:cs="B Badr"/>
          <w:b/>
          <w:bCs/>
          <w:color w:val="008000"/>
          <w:rtl/>
        </w:rPr>
        <w:t>«وَ قالَ لِلَّذى ظَنَّ أَنَّهُ ناجٍ مِنْهُمَا اذْكُرْنى عِنْدَ رَبِّكَ فَأَنْساهُ الشَّيْطانُ ذِكْرَ رَبِّهِ فَلَبِثَ فِى السِّجْنِ بِضْعَ سِنينَ»</w:t>
      </w:r>
      <w:r w:rsidRPr="00602E96">
        <w:rPr>
          <w:rFonts w:cs="B Badr"/>
          <w:rtl/>
        </w:rPr>
        <w:t>41؛</w:t>
      </w:r>
      <w:r w:rsidRPr="00602E96">
        <w:rPr>
          <w:rFonts w:cs="B Badr"/>
          <w:rtl/>
        </w:rPr>
        <w:br/>
        <w:t>«(يوسف) به يكى از آن دو كه مى دانست رها مى شود، گفت: مرا نزد مولاى خود ياد كن. اما شيطان از خاطرش زدود كه پيش مولايش از او ياد كند، و چند سال در زندان بماند».</w:t>
      </w:r>
      <w:r w:rsidRPr="00602E96">
        <w:rPr>
          <w:rFonts w:cs="B Badr"/>
          <w:rtl/>
        </w:rPr>
        <w:br/>
      </w:r>
      <w:r w:rsidRPr="00602E96">
        <w:rPr>
          <w:rFonts w:cs="B Badr"/>
          <w:rtl/>
        </w:rPr>
        <w:lastRenderedPageBreak/>
        <w:t>يك. همان گونه كه در آيه شريفه آمده، حضرت يوسف براى اين كه روزنه اى به آزادى پيدا كرده و خود را از گناهى كه نا به حق به او نسبت داده بودند، تبرئه نمايد؛ به كسى كه مى دانست آزاد خواهد شد، سفارش كرد كه نزد پادشاه از او سخن بگويد تا وى تحقيق كرده و بى گناهى يوسف ثابت شود. او نيز مسئله را فراموش كرد و يوسف سال ها در زندان ماند.42</w:t>
      </w:r>
      <w:r w:rsidRPr="00602E96">
        <w:rPr>
          <w:rFonts w:cs="B Badr"/>
          <w:rtl/>
        </w:rPr>
        <w:br/>
        <w:t>در نگاه علامه طباطبايى چنين اقدامى كه تلاش براى اثبات بى گناهى خويش است، با مقام اخلاص و عصمت، هيچ گونه ناسازگارى ندارد. اخلاص ورزيدن به درگاه الهى، موجب نمى شود كه به اسباب ظاهرى توسّل جُسته نشود. نهايت نادانى است كه گمان رود همه اسباب به كّلى بى فايده بوده و بايد اهداف خود را بدون بهره جويى از آنها انجام داد. اخلاص اين است كه انسان به سبب هاى ديگر، دل بستگى و اعتماد نداشته باشد؛ و در جمله «اذكرنى عند ربك» قرينه اى وجود ندارد حاكى از اين كه حضرت يوسف به غير خدا دل بستگى داشته است.43</w:t>
      </w:r>
      <w:r w:rsidRPr="00602E96">
        <w:rPr>
          <w:rFonts w:cs="B Badr"/>
          <w:rtl/>
        </w:rPr>
        <w:br/>
        <w:t>دو. قرآن غفلت از خدا را به يوسف عليه السلام نسبت نداده است. تنها اشتباه يوسف كه موجب دوام زندان وى شد اين بود كه بدون اذن خاص الهى به اسباب ظاهرى متوسّل شد و اين متناسب با شأن او نبود. چنين چيزى با عصمت لازم در نبوّت تغاير ندارد و تنها يك ترك اولى است. مجازات يوسف نيز لطفى از ناحيه حق تعالى براى او است كه براى هميشه از اين مقدار خطاى شأنى هم اجتناب ورزد.</w:t>
      </w:r>
      <w:r w:rsidRPr="00602E96">
        <w:rPr>
          <w:rFonts w:cs="B Badr"/>
          <w:rtl/>
        </w:rPr>
        <w:br/>
      </w:r>
      <w:r w:rsidRPr="00602E96">
        <w:rPr>
          <w:rFonts w:cs="B Badr"/>
          <w:rtl/>
        </w:rPr>
        <w:br/>
      </w:r>
      <w:r w:rsidRPr="00602E96">
        <w:rPr>
          <w:rFonts w:cs="B Badr"/>
          <w:b/>
          <w:bCs/>
          <w:rtl/>
        </w:rPr>
        <w:t>عصمت حضرت موسى عليه السلام</w:t>
      </w:r>
      <w:r w:rsidRPr="00602E96">
        <w:rPr>
          <w:rFonts w:cs="B Badr"/>
          <w:b/>
          <w:bCs/>
          <w:rtl/>
        </w:rPr>
        <w:br/>
      </w:r>
      <w:r w:rsidRPr="00602E96">
        <w:rPr>
          <w:rFonts w:cs="B Badr"/>
          <w:rtl/>
        </w:rPr>
        <w:t>پرسش 27 . در قرآن آمده است كه حضرت موسى عليه السلام در جوانى فردى را كشت. آيا اين با عصمت نبى سازگار است؟</w:t>
      </w:r>
      <w:r w:rsidRPr="00602E96">
        <w:rPr>
          <w:rFonts w:cs="B Badr"/>
          <w:rtl/>
        </w:rPr>
        <w:br/>
        <w:t>ماجراى حضرت موسى عليه السلام و قبطى در قرآن چنين آمده است:</w:t>
      </w:r>
      <w:r w:rsidRPr="00602E96">
        <w:rPr>
          <w:rFonts w:cs="B Badr"/>
          <w:rtl/>
        </w:rPr>
        <w:br/>
      </w:r>
      <w:r w:rsidRPr="00602E96">
        <w:rPr>
          <w:rFonts w:cs="B Badr"/>
          <w:b/>
          <w:bCs/>
          <w:color w:val="008000"/>
          <w:rtl/>
        </w:rPr>
        <w:t>«وَ لَمَّا بَلَغَ أَشُدَّهُ وَ اسْتَوى آتَيْناهُ حُكْماً وَ عِلْماً وَ كَذلِكَ نَجْزِى الْمُحْسِنينَ. وَ دَخَلَ الْمَدينَةَ عَلى حينِ غَفْلَةٍ مِنْ أَهْلِها فَوَجَدَ فيها رَجُلَيْنِ يَقْتَتِلانِ هذا مِنْ شيعَتِهِ وَ هذا مِنْ عَدُوِّهِ فَاسْتَغاثَهُ الَّذى مِنْ شيعَتِهِ عَلَى الَّذى مِنْ عَدُوِّهِ فَوَكَزَهُ مُوسى فَقَضى عَلَيْهِ قالَ هذا مِنْ عَمَلِ الشَّيْطانِ إِنَّهُ عَدُوٌّ مُضِلٌّ مُبينٌ. قالَ رَبِّ إِنِّى ظَلَمْتُ نَفْسى فَاغْفِرْ لى فَغَفَرَ لَهُ إِنَّهُ هُوَ الْغَفُورُ الرَّحيمُ. قالَ رَبِّ بِما أَنْعَمْتَ عَلَيَّ فَلَنْ أَكُونَ ظَهيراً لِلْمُجْرِمينَ. فَأَصْبَحَ فِي الْمَدينَةِ خائِفاً يَتَرَقَّبُ فَإِذَا الَّذِى اسْتَنْصَرَهُ بِالْأَمْسِ يَسْتَصْرِخُهُ قالَ لَهُ مُوسى إِنَّكَ لَغَوِيٌّ مُبينٌ. فَلَمَّا أَنْ أَرادَ أَنْ يَبْطِشَ بِالَّذي هُوَ عَدُوٌّ لَهُما قالَ يا مُوسى أَ تُريدُ أَنْ تَقْتُلَنى كَما قَتَلْتَ نَفْساً بِالْأَمْسِ إِنْ تُريدُ إِلاَّ أَنْ تَكُونَ جَبَّاراً فِى الْأَرْضِ وَ ما تُريدُ أَنْ تَكُونَ مِنَ الْمُصْلِحينَ. وَ جاءَ رَجُلٌ مِنْ أَقْصَى الْمَدينَةِ يَسْعى قالَ يا مُوسى إِنَّ الْمَلَأَ يَأْتَمِرُونَ بِكَ لِيَقْتُلُوكَ فَاخْرُجْ إِنِّى لَكَ مِنَ النَّاصِحينَ. فَخَرَجَ مِنْها خائِفاً يَتَرَقَّبُ قالَ رَبِّ نَجِّنى مِنَ الْقَوْمِ الظَّالِمين»</w:t>
      </w:r>
      <w:r w:rsidRPr="00602E96">
        <w:rPr>
          <w:rFonts w:cs="B Badr"/>
          <w:rtl/>
        </w:rPr>
        <w:t>44؛</w:t>
      </w:r>
      <w:r w:rsidRPr="00602E96">
        <w:rPr>
          <w:rFonts w:cs="B Badr"/>
          <w:rtl/>
        </w:rPr>
        <w:br/>
        <w:t xml:space="preserve">«و [موسى] چون به رشد و كمال خويش رسيد، به او حكمت و دانش عطا كرديم، و نيكوكاران را چنين پاداش مى دهيم. و داخل شهر شد بى آنكه مردمش متوجّه باشند. پس دو مرد را با هم در زد و خورد يافت؛ يكى آنها، از پيروان او و ديگرى از دشمنانش [بود]. آن كس كه از پيروانش بود، بر ضدّ كسى كه دشمن وى بود، از او يارى خواست. پس موسى (براى دفع او) مشتى به او زد پس كار او پايان يافت. [موسى] گفت: اين (اين دعوا) از عمل شيطان است، چرا كه او دشمنى گمراه كننده [و] آشكار است. گفت: پروردگارا، من بر خويشتن ستم كردم، آن را براى من بپوشان. پس خدا براى او پوشاند كه همانا خدا پوشاننده و رحيم است. [موسى ]گفت: پروردگارا به [پاس] نعمتى كه بر من ارزانى داشتى هرگز پشتيبان مجرمان نخواهم بود. صبحگاهان در شهر، بيمناك و در انتظار </w:t>
      </w:r>
      <w:r w:rsidRPr="00602E96">
        <w:rPr>
          <w:rFonts w:cs="B Badr"/>
          <w:rtl/>
        </w:rPr>
        <w:lastRenderedPageBreak/>
        <w:t>[حادثه اى] بود. ناگاه همان كسى كه ديروز از وى يارى خواسته بود [باز] با فرياد از او يارى خواست. موسى به او گفت: به راستى كه تو آشكارا گمراهى. و چون خواست به سوى آنكه دشمن هر دوشان بود حمله آورد، گفت: اى موسى، آيا مى خواهى مرا بكشى چنان كه ديروز شخصى را كشتى؟ تو مى خواهى در اين سرزمين فقط زورگو باشى، و نمى خواهى از اصلاح گران باشى. و از دورافتاده ترين [نقطه] شهر، مردى دوان دوان آمد [و ]گفت: اى موسى، سران قوم درباره تو مشورت مى كنند تا تو را بكشند. پس [از شهر] خارج شو! من جدّا از خيرخواهان توام. موسى ترسان و نگران از آنجا بيرون رفت [در حالى كه مى]گفت: پروردگارا، مرا از گروه ستمكاران نجات بخش».</w:t>
      </w:r>
      <w:r w:rsidRPr="00602E96">
        <w:rPr>
          <w:rFonts w:cs="B Badr"/>
          <w:rtl/>
        </w:rPr>
        <w:br/>
        <w:t>شرح اين آيات و اثبات عدم تنافى آن با عصمت حضرت موسى عليه السلام را در گفتگوى امام رضا عليه السلام با مأمون، كه در روايت زير آمده، مى توان دريافت.</w:t>
      </w:r>
      <w:r w:rsidRPr="00602E96">
        <w:rPr>
          <w:rFonts w:cs="B Badr"/>
          <w:rtl/>
        </w:rPr>
        <w:br/>
        <w:t xml:space="preserve">در كتاب عيون الاخبار به سند خود از على بن محمد بن جهم روايت كرده كه گفت: من در مجلس مأمون حضور يافتم، وقتى كه امام رضا عليه السلام هم نزد او بود، مأمون به آن جناب عرضه داشت: يابن رسول اللّه آيا اعتقاد تو آن نيست كه انبياى معصوم از گناهند؟ فرمود: بلى. عرضه داشت: پس بگو ببينم معناى آيه </w:t>
      </w:r>
      <w:r w:rsidRPr="00602E96">
        <w:rPr>
          <w:rFonts w:cs="B Badr"/>
          <w:b/>
          <w:bCs/>
          <w:color w:val="008000"/>
          <w:rtl/>
        </w:rPr>
        <w:t>«فَوَكَزَهُ مُوسى فَقَضى عَلَيْهِ قالَ هذا مِنْ عَمَلِ الشَّيْطانِ»</w:t>
      </w:r>
      <w:r w:rsidRPr="00602E96">
        <w:rPr>
          <w:rFonts w:cs="B Badr"/>
          <w:rtl/>
        </w:rPr>
        <w:t xml:space="preserve"> چيست؟ فرمود: موسى عليه السلاموارد يكى از شهرهاى فرعون شد، هنگامى وارد شد كه مردم از ورودش غافل بودند، يعنى بين مغرب و عشا بود، و در همان موقع دو نفر را ديد كه يكديگر را مى زدند، يكى از پيروانش، و يكى از دشمنانش. دشمن را به حكم خداى تعالى دفع كرد، و لطمه اى (كف دستى) به او زد، كه منجر به مرگش شد. با خود گفت: اين از عمل شيطان بود، يعنى اين نزاع كه بين اين دو نفر درگرفت نقشه شيطان بود، نه اين كه كشتن من از عمل شيطان بود، «إنّه»، يعنى شيطان دشمنى گمراه كننده و آشكار است. مأمون گفت: بنابراين، پس چه معنا دارد كه موسى بگويد:</w:t>
      </w:r>
      <w:r w:rsidRPr="00602E96">
        <w:rPr>
          <w:rFonts w:cs="B Badr"/>
          <w:rtl/>
        </w:rPr>
        <w:br/>
      </w:r>
      <w:r w:rsidRPr="00602E96">
        <w:rPr>
          <w:rFonts w:cs="B Badr"/>
          <w:b/>
          <w:bCs/>
          <w:color w:val="008000"/>
          <w:rtl/>
        </w:rPr>
        <w:t>«رَبِّ إِنِّى ظَلَمْتُ نَفْسِى فَاغْفِرْ لِى»</w:t>
      </w:r>
      <w:r w:rsidRPr="00602E96">
        <w:rPr>
          <w:rFonts w:cs="B Badr"/>
          <w:rtl/>
        </w:rPr>
        <w:t>؛</w:t>
      </w:r>
      <w:r w:rsidRPr="00602E96">
        <w:rPr>
          <w:rFonts w:cs="B Badr"/>
          <w:rtl/>
        </w:rPr>
        <w:br/>
        <w:t>«پروردگارا من به خود ستم كردم مرا بيامرز»؟</w:t>
      </w:r>
      <w:r w:rsidRPr="00602E96">
        <w:rPr>
          <w:rFonts w:cs="B Badr"/>
          <w:rtl/>
        </w:rPr>
        <w:br/>
        <w:t>امام فرمود: معنايش اين است كه: پروردگارا من خود را در غير آن موقعيتى كه بايد باشم، قرار دادم، كه وارد اين شهر شدم، «فَاغْفِرْ لِى» يعنى پس مرا از دشمنانت پنهان كن، (چون غفران به معناى پوشاندن و پنهان كردن است) تا به من دست نيابند، و مرا به قتل نرسانند:</w:t>
      </w:r>
      <w:r w:rsidRPr="00602E96">
        <w:rPr>
          <w:rFonts w:cs="B Badr"/>
          <w:rtl/>
        </w:rPr>
        <w:br/>
      </w:r>
      <w:r w:rsidRPr="00602E96">
        <w:rPr>
          <w:rFonts w:cs="B Badr"/>
          <w:b/>
          <w:bCs/>
          <w:color w:val="008000"/>
          <w:rtl/>
        </w:rPr>
        <w:t>«فَغَفَرَ لَهُ إِنَّهُ هُوَ الْغَفُورُ الرَّحيمُ»</w:t>
      </w:r>
      <w:r w:rsidRPr="00602E96">
        <w:rPr>
          <w:rFonts w:cs="B Badr"/>
          <w:rtl/>
        </w:rPr>
        <w:t>؛</w:t>
      </w:r>
      <w:r w:rsidRPr="00602E96">
        <w:rPr>
          <w:rFonts w:cs="B Badr"/>
          <w:rtl/>
        </w:rPr>
        <w:br/>
        <w:t>«خدا هم او را از چشم دشمنان پوشانيد، كه او پوشاننده رحيم است».</w:t>
      </w:r>
      <w:r w:rsidRPr="00602E96">
        <w:rPr>
          <w:rFonts w:cs="B Badr"/>
          <w:rtl/>
        </w:rPr>
        <w:br/>
        <w:t>و موسى گفت:</w:t>
      </w:r>
      <w:r w:rsidRPr="00602E96">
        <w:rPr>
          <w:rFonts w:cs="B Badr"/>
          <w:rtl/>
        </w:rPr>
        <w:br/>
      </w:r>
      <w:r w:rsidRPr="00602E96">
        <w:rPr>
          <w:rFonts w:cs="B Badr"/>
          <w:b/>
          <w:bCs/>
          <w:color w:val="008000"/>
          <w:rtl/>
        </w:rPr>
        <w:t>«رَبِّ بِما أَنْعَمْتَ عَلَيَّ فَلَنْ أَكُونَ ظَهيراً لِلْمُجْرِمينَ»</w:t>
      </w:r>
      <w:r w:rsidRPr="00602E96">
        <w:rPr>
          <w:rFonts w:cs="B Badr"/>
          <w:rtl/>
        </w:rPr>
        <w:t>؛</w:t>
      </w:r>
      <w:r w:rsidRPr="00602E96">
        <w:rPr>
          <w:rFonts w:cs="B Badr"/>
          <w:rtl/>
        </w:rPr>
        <w:br/>
        <w:t>«خدايا به پاس اين نعمت و نيرو كه به من داد[ى تا با يك سيلى يكى از دشمنان را از پا درآوردم و به شكرانه آن، تا زنده ام] پشتيبان مجرمين نخواهم شد، [بلكه با اين نيرو همواره به مجاهدت و مبارزه ايشان برمى خيزم تا تو راضى گردى]».</w:t>
      </w:r>
      <w:r w:rsidRPr="00602E96">
        <w:rPr>
          <w:rFonts w:cs="B Badr"/>
          <w:rtl/>
        </w:rPr>
        <w:br/>
      </w:r>
      <w:r w:rsidRPr="00602E96">
        <w:rPr>
          <w:rFonts w:cs="B Badr"/>
          <w:b/>
          <w:bCs/>
          <w:color w:val="008000"/>
          <w:rtl/>
        </w:rPr>
        <w:t>«فَأَصْبَحَ فِى الْمَدِينَةِ خائِفاً يَتَرَقَّبُ»</w:t>
      </w:r>
      <w:r w:rsidRPr="00602E96">
        <w:rPr>
          <w:rFonts w:cs="B Badr"/>
          <w:rtl/>
        </w:rPr>
        <w:t>؛</w:t>
      </w:r>
      <w:r w:rsidRPr="00602E96">
        <w:rPr>
          <w:rFonts w:cs="B Badr"/>
          <w:rtl/>
        </w:rPr>
        <w:br/>
        <w:t>«آن شب را موسى با ترس و نگرانى به صبح رسانيد».</w:t>
      </w:r>
      <w:r w:rsidRPr="00602E96">
        <w:rPr>
          <w:rFonts w:cs="B Badr"/>
          <w:rtl/>
        </w:rPr>
        <w:br/>
      </w:r>
      <w:r w:rsidRPr="00602E96">
        <w:rPr>
          <w:rFonts w:cs="B Badr"/>
          <w:b/>
          <w:bCs/>
          <w:color w:val="008000"/>
          <w:rtl/>
        </w:rPr>
        <w:lastRenderedPageBreak/>
        <w:t>«فَإِذَا الَّذِى اسْتَنْصَرَهُ بِالْأَمْسِ يَسْتَصْرِخُهُ»</w:t>
      </w:r>
      <w:r w:rsidRPr="00602E96">
        <w:rPr>
          <w:rFonts w:cs="B Badr"/>
          <w:rtl/>
        </w:rPr>
        <w:t>؛</w:t>
      </w:r>
      <w:r w:rsidRPr="00602E96">
        <w:rPr>
          <w:rFonts w:cs="B Badr"/>
          <w:rtl/>
        </w:rPr>
        <w:br/>
        <w:t>«كه ناگهان همان مرد ديروزى باز او را به كمك طلبيد، و دست به دامنش شد».</w:t>
      </w:r>
      <w:r w:rsidRPr="00602E96">
        <w:rPr>
          <w:rFonts w:cs="B Badr"/>
          <w:rtl/>
        </w:rPr>
        <w:br/>
        <w:t>موسى گفت: تو به راستى مرد گمراه آشكارى هستى، ديروز با مردى دعوا كردى، امروز با اين مرد دعوا مى كنى، سوگند كه تو را ادب خواهم كرد، و خواست تا بر او خشم بگيرد، همين كه با خشم به سوى او كه از پيروان او و دشمن قِبطى امروز و قبطى ديروز بود رفت، گفت: اى موسى آيا مى خواهى مرا بكشى همچنان كه ديروز يك نفر را كشتى؟ تو به نظرم به غير اين منظورى ندارى كه در زمين جبّارى باشى، و تو نمى خواهى اصلاح جو بوده باشى. مأمون از اين بيان لذّت برد و گفت: خدا تو را از جانب انبيايش جزاى خير دهد اى اباالحسن.»45</w:t>
      </w:r>
      <w:r w:rsidRPr="00602E96">
        <w:rPr>
          <w:rFonts w:cs="B Badr"/>
          <w:rtl/>
        </w:rPr>
        <w:br/>
      </w:r>
      <w:r w:rsidRPr="00602E96">
        <w:rPr>
          <w:rFonts w:cs="B Badr"/>
          <w:rtl/>
        </w:rPr>
        <w:br/>
      </w:r>
      <w:r w:rsidRPr="00602E96">
        <w:rPr>
          <w:rFonts w:cs="B Badr"/>
          <w:rtl/>
        </w:rPr>
        <w:br/>
      </w:r>
      <w:r w:rsidRPr="00602E96">
        <w:rPr>
          <w:rFonts w:cs="B Badr"/>
          <w:b/>
          <w:bCs/>
          <w:rtl/>
        </w:rPr>
        <w:t>عصمت پيامبر اسلام صلى الله عليه و آله</w:t>
      </w:r>
      <w:r w:rsidRPr="00602E96">
        <w:rPr>
          <w:rFonts w:cs="B Badr"/>
          <w:b/>
          <w:bCs/>
          <w:rtl/>
        </w:rPr>
        <w:br/>
      </w:r>
      <w:r w:rsidRPr="00602E96">
        <w:rPr>
          <w:rFonts w:cs="B Badr"/>
          <w:rtl/>
        </w:rPr>
        <w:br/>
      </w:r>
      <w:r w:rsidRPr="00602E96">
        <w:rPr>
          <w:rFonts w:cs="B Badr"/>
          <w:b/>
          <w:bCs/>
          <w:rtl/>
        </w:rPr>
        <w:t>عصمت در آيات و روايات</w:t>
      </w:r>
      <w:r w:rsidRPr="00602E96">
        <w:rPr>
          <w:rFonts w:cs="B Badr"/>
          <w:b/>
          <w:bCs/>
          <w:rtl/>
        </w:rPr>
        <w:br/>
      </w:r>
      <w:r w:rsidRPr="00602E96">
        <w:rPr>
          <w:rFonts w:cs="B Badr"/>
          <w:rtl/>
        </w:rPr>
        <w:t>پرسش 28 . آيا در قرآن آيه اى در رابطه با عصمت پيامبر اسلام صلى الله عليه و آله وجود دارد؟ در روايات چطور؟</w:t>
      </w:r>
      <w:r w:rsidRPr="00602E96">
        <w:rPr>
          <w:rFonts w:cs="B Badr"/>
          <w:rtl/>
        </w:rPr>
        <w:br/>
        <w:t>افزون بر آياتى كه به طور كلّى بر عصمت پيامبران دلالت دارد، آياتى نيز به طور اختصاصى عصمت پيامبر اسلام صلى الله عليه و آله را اثبات مى كنند كه نمونه هايى از آنها در پى مى آيد:</w:t>
      </w:r>
      <w:r w:rsidRPr="00602E96">
        <w:rPr>
          <w:rFonts w:cs="B Badr"/>
          <w:rtl/>
        </w:rPr>
        <w:br/>
        <w:t>يك. برخى از آيات بر عصمت پيامبر صلى الله عليه و آله از خيانت در وحى و دروغ پردازى در اصل ادّعاى رسالت و كتاب آسمانى دلالت دارند. آيات زير از اين قبيل است:</w:t>
      </w:r>
      <w:r w:rsidRPr="00602E96">
        <w:rPr>
          <w:rFonts w:cs="B Badr"/>
          <w:rtl/>
        </w:rPr>
        <w:br/>
      </w:r>
      <w:r w:rsidRPr="00602E96">
        <w:rPr>
          <w:rFonts w:cs="B Badr"/>
          <w:b/>
          <w:bCs/>
          <w:color w:val="008000"/>
          <w:rtl/>
        </w:rPr>
        <w:t>«وَ لَوْ تَقَوَّلَ عَلَيْنَا بَعْضَ الْأَقَاوِيلِ. لَأَخَذْنَا مِنْهُ بِالْيَمِينِ. ثمُّ لَقَطَعْنَا مِنْهُ الْوَتِينَ. فَمَا مِنكمُ مِّنْ أَحَدٍ عَنْهُ حَاجِزِينَ»</w:t>
      </w:r>
      <w:r w:rsidRPr="00602E96">
        <w:rPr>
          <w:rFonts w:cs="B Badr"/>
          <w:rtl/>
        </w:rPr>
        <w:t>46؛</w:t>
      </w:r>
      <w:r w:rsidRPr="00602E96">
        <w:rPr>
          <w:rFonts w:cs="B Badr"/>
          <w:rtl/>
        </w:rPr>
        <w:br/>
        <w:t>«و اگر [محمد صلى الله عليه و آله] از دروغ بر ما سخنانى را مى بست، حتماً او را (به قهر و انتقام) از يمينش مى گرفتيم. و رگ و قلب و شاهرگ او را قطع مى كرديم. و شما هيچ يك بر دفاع از او قادر نبوديد. و اين قرآن به حقيقت پند و تذكّرى براى پرهيزكاران عالم است».</w:t>
      </w:r>
      <w:r w:rsidRPr="00602E96">
        <w:rPr>
          <w:rFonts w:cs="B Badr"/>
          <w:rtl/>
        </w:rPr>
        <w:br/>
        <w:t>آيات ديگرى مشابه مضمون بالا عصمت پيامبر صلى الله عليه و آله از خطا در دريافت كتاب الهى (قرآن) تا ابلاغ آن را اثبات مى كنند، مانند:</w:t>
      </w:r>
      <w:r w:rsidRPr="00602E96">
        <w:rPr>
          <w:rFonts w:cs="B Badr"/>
          <w:rtl/>
        </w:rPr>
        <w:br/>
      </w:r>
      <w:r w:rsidRPr="00602E96">
        <w:rPr>
          <w:rFonts w:cs="B Badr"/>
          <w:b/>
          <w:bCs/>
          <w:color w:val="008000"/>
          <w:rtl/>
        </w:rPr>
        <w:t>«وَ إِنَّهُ لَتَنْزِيلُ رَبِّ الْعالَمِينَ. نَزَلَ بِهِ الرُّوحُ الْأَمِينُ. عَلى قَلْبِكَ لِتَكُونَ مِنَ الْمُنْذِرِينَ»</w:t>
      </w:r>
      <w:r w:rsidRPr="00602E96">
        <w:rPr>
          <w:rFonts w:cs="B Badr"/>
          <w:rtl/>
        </w:rPr>
        <w:t>47؛</w:t>
      </w:r>
      <w:r w:rsidRPr="00602E96">
        <w:rPr>
          <w:rFonts w:cs="B Badr"/>
          <w:rtl/>
        </w:rPr>
        <w:br/>
        <w:t>«اين قرآن كتابى است كه از ناحيه پروردگار جهانيان نازل شده. و آن را روح الامين به قلب تو نازل كرده تا از بيم دهندگان باشى».</w:t>
      </w:r>
      <w:r w:rsidRPr="00602E96">
        <w:rPr>
          <w:rFonts w:cs="B Badr"/>
          <w:rtl/>
        </w:rPr>
        <w:br/>
        <w:t>دو. چندى از آيات مصونيت پيامبر صلى الله عليه و آله از فراموشى و نسيان در حفظ و نگدارى وحى را اثبات و آن را تضمين شده اعلام مى كنند، مانند:</w:t>
      </w:r>
      <w:r w:rsidRPr="00602E96">
        <w:rPr>
          <w:rFonts w:cs="B Badr"/>
          <w:rtl/>
        </w:rPr>
        <w:br/>
      </w:r>
      <w:r w:rsidRPr="00602E96">
        <w:rPr>
          <w:rFonts w:cs="B Badr"/>
          <w:b/>
          <w:bCs/>
          <w:color w:val="008000"/>
          <w:rtl/>
        </w:rPr>
        <w:t>«سَنُقْرِئُكَ فَلا تَنْسى»</w:t>
      </w:r>
      <w:r w:rsidRPr="00602E96">
        <w:rPr>
          <w:rFonts w:cs="B Badr"/>
          <w:rtl/>
        </w:rPr>
        <w:t>48؛</w:t>
      </w:r>
      <w:r w:rsidRPr="00602E96">
        <w:rPr>
          <w:rFonts w:cs="B Badr"/>
          <w:rtl/>
        </w:rPr>
        <w:br/>
        <w:t>«زودا كه قرآن را بر تو مى خوانيم، پس هرگز آن را فراموش نخواهى كرد».</w:t>
      </w:r>
      <w:r w:rsidRPr="00602E96">
        <w:rPr>
          <w:rFonts w:cs="B Badr"/>
          <w:rtl/>
        </w:rPr>
        <w:br/>
      </w:r>
      <w:r w:rsidRPr="00602E96">
        <w:rPr>
          <w:rFonts w:cs="B Badr"/>
          <w:rtl/>
        </w:rPr>
        <w:lastRenderedPageBreak/>
        <w:t>سه. آياتى از قرآن با تأكيد فراوان مصونيت پيامبر صلى الله عليه و آله از هرگونه انحراف و گمراهى، در اعتقاد، گفتار و... را در همه عمر دلالت مى كنند، بنگريد:</w:t>
      </w:r>
      <w:r w:rsidRPr="00602E96">
        <w:rPr>
          <w:rFonts w:cs="B Badr"/>
          <w:rtl/>
        </w:rPr>
        <w:br/>
      </w:r>
      <w:r w:rsidRPr="00602E96">
        <w:rPr>
          <w:rFonts w:cs="B Badr"/>
          <w:b/>
          <w:bCs/>
          <w:color w:val="008000"/>
          <w:rtl/>
        </w:rPr>
        <w:t>«وَ النَّجْمِ إِذا هَوى. ما ضَلَّ صاحِبُكُمْ وَ ما غَوى. وَ ما يَنْطِقُ عَنِ الْهَوى. إِنْ هُوَ إِلاّ وَحْيٌ يُوحى»</w:t>
      </w:r>
      <w:r w:rsidRPr="00602E96">
        <w:rPr>
          <w:rFonts w:cs="B Badr"/>
          <w:rtl/>
        </w:rPr>
        <w:t>49؛</w:t>
      </w:r>
      <w:r w:rsidRPr="00602E96">
        <w:rPr>
          <w:rFonts w:cs="B Badr"/>
          <w:rtl/>
        </w:rPr>
        <w:br/>
        <w:t>«قسم به ستاره چون فرود آيد. كه همراه شما [محمّد مصطفى صلى الله عليه و آله] هيچ گاه در ضلالت و گمراهى نبوده است. و هرگز به هواى نفس سخن نمى گويد. سخن او هيچ غير از وحى خدا نيست».</w:t>
      </w:r>
      <w:r w:rsidRPr="00602E96">
        <w:rPr>
          <w:rFonts w:cs="B Badr"/>
          <w:rtl/>
        </w:rPr>
        <w:br/>
        <w:t>اين آيات نشان مى دهد كه عصمت پيامبر منحصر به دريافت، نگهدارى و ابلاغ وحى قرآنى نيست، بلكه شامل همه سخنان پيامبر از جمله تفسير و تبيين آن حضرت از دين و ديگر مواضع و سخنانشان نيز مى شود. بنابراين، تمام سخنان پيامبر صلى الله عليه و آله در امور دينى، مصون از خطا، اشتباه و نسيان مى باشد.</w:t>
      </w:r>
      <w:r w:rsidRPr="00602E96">
        <w:rPr>
          <w:rFonts w:cs="B Badr"/>
          <w:rtl/>
        </w:rPr>
        <w:br/>
        <w:t>چهار. آياتى از قرآن به شأن مرجعيّت و تبيين گرى دينى پيامبر اشاره كرده و مى فرمايد:</w:t>
      </w:r>
      <w:r w:rsidRPr="00602E96">
        <w:rPr>
          <w:rFonts w:cs="B Badr"/>
          <w:rtl/>
        </w:rPr>
        <w:br/>
      </w:r>
      <w:r w:rsidRPr="00602E96">
        <w:rPr>
          <w:rFonts w:cs="B Badr"/>
          <w:b/>
          <w:bCs/>
          <w:color w:val="008000"/>
          <w:rtl/>
        </w:rPr>
        <w:t>«وَ أَنْزَلْنا إِلَيْكَ الذِّكْرَ لِتُبَيِّنَ لِلنَّاسِ ما نُزِّلَ إِلَيْهِمْ»</w:t>
      </w:r>
      <w:r w:rsidRPr="00602E96">
        <w:rPr>
          <w:rFonts w:cs="B Badr"/>
          <w:rtl/>
        </w:rPr>
        <w:t>50؛</w:t>
      </w:r>
      <w:r w:rsidRPr="00602E96">
        <w:rPr>
          <w:rFonts w:cs="B Badr"/>
          <w:rtl/>
        </w:rPr>
        <w:br/>
        <w:t>«و ذكر (قرآن) را بر تو فرو فرستاديم تا براى مردم آنچه را كه به سوى ايشان نازل شده است بيان و تفسير نمايى».</w:t>
      </w:r>
      <w:r w:rsidRPr="00602E96">
        <w:rPr>
          <w:rFonts w:cs="B Badr"/>
          <w:rtl/>
        </w:rPr>
        <w:br/>
        <w:t>قرآن مجيد تفسير معصومانه پيامبر از دين را رافع هرگونه اختلاف و مرجع نهايى قلمداد كرده، مى فرمايد:</w:t>
      </w:r>
      <w:r w:rsidRPr="00602E96">
        <w:rPr>
          <w:rFonts w:cs="B Badr"/>
          <w:rtl/>
        </w:rPr>
        <w:br/>
      </w:r>
      <w:r w:rsidRPr="00602E96">
        <w:rPr>
          <w:rFonts w:cs="B Badr"/>
          <w:b/>
          <w:bCs/>
          <w:color w:val="008000"/>
          <w:rtl/>
        </w:rPr>
        <w:t>«وَ ما أَنْزَلْنا عَلَيْكَ الْكِتابَ إِلاَّ لِتُبَيِّنَ لَهُمُ الَّذِى اخْتَلَفُوا فيهِ وَ هُدىً وَ رَحْمَةً لِقَوْمٍ يُو</w:t>
      </w:r>
      <w:r w:rsidRPr="00602E96">
        <w:rPr>
          <w:rFonts w:cs="B Badr" w:hint="cs"/>
          <w:b/>
          <w:bCs/>
          <w:color w:val="008000"/>
          <w:rtl/>
        </w:rPr>
        <w:t>ٔمِنُونَ»</w:t>
      </w:r>
      <w:r w:rsidRPr="00602E96">
        <w:rPr>
          <w:rFonts w:cs="B Badr"/>
          <w:rtl/>
        </w:rPr>
        <w:t>51؛</w:t>
      </w:r>
      <w:r w:rsidRPr="00602E96">
        <w:rPr>
          <w:rFonts w:cs="B Badr"/>
          <w:rtl/>
        </w:rPr>
        <w:br/>
        <w:t>«و ما اين كتاب را بر تو نازل نكرديم مگر براى اين كه حقايقى را كه در آن اختلاف كرده اند، براى آنان توضيح دهى [تا از آرا، نظريات و سليقه هاى باطلشان نسبت به حقايق دست بردارند] و براى مردمى كه ايمان دارند [مايه ]هدايت و رحمت باشد».</w:t>
      </w:r>
      <w:r w:rsidRPr="00602E96">
        <w:rPr>
          <w:rFonts w:cs="B Badr"/>
          <w:rtl/>
        </w:rPr>
        <w:br/>
        <w:t>روشن است كه زمانى تبيين و تفسير پيامبر رافع اختلاف نظرى خواهد بود كه آن حضرت داراى عصمت در تبيين باشند. در غير اين صورت احتمال خطا در تبيين او وجود دارد، و لاجرم به لحاظ منطقى سخن او فصل الخطاب و رافع اختلاف نخواهد بود.</w:t>
      </w:r>
      <w:r w:rsidRPr="00602E96">
        <w:rPr>
          <w:rFonts w:cs="B Badr"/>
          <w:rtl/>
        </w:rPr>
        <w:br/>
        <w:t>پنج. خداوند در قرآن كريم مكرّر و با تعبيرهاى گوناگون به لزوم تبعيّت كامل و بى قيد و شرط از پيامبر صلى الله عليه و آله سفارش كرده است.52</w:t>
      </w:r>
      <w:r w:rsidRPr="00602E96">
        <w:rPr>
          <w:rFonts w:cs="B Badr"/>
          <w:rtl/>
        </w:rPr>
        <w:br/>
        <w:t>چنانكه گذشت لازمه تبعيت مطلق و بى قيد و شرط، عصمت از هرگونه خطا و نسيان است.53</w:t>
      </w:r>
      <w:r w:rsidRPr="00602E96">
        <w:rPr>
          <w:rFonts w:cs="B Badr"/>
          <w:rtl/>
        </w:rPr>
        <w:br/>
        <w:t>افزون بر دليل عقلى، برخى از آيات قرآنى نيز مؤيّد اين ملازمه است. براى مثال خداوند در آيه:</w:t>
      </w:r>
      <w:r w:rsidRPr="00602E96">
        <w:rPr>
          <w:rFonts w:cs="B Badr"/>
          <w:rtl/>
        </w:rPr>
        <w:br/>
      </w:r>
      <w:r w:rsidRPr="00602E96">
        <w:rPr>
          <w:rFonts w:cs="B Badr"/>
          <w:b/>
          <w:bCs/>
          <w:color w:val="008000"/>
          <w:rtl/>
        </w:rPr>
        <w:t>«وَ لا تَتَّبِعْ أَهْواءَ الَّذِينَ لا يَعْلَمُونَ»</w:t>
      </w:r>
      <w:r w:rsidRPr="00602E96">
        <w:rPr>
          <w:rFonts w:cs="B Badr"/>
          <w:rtl/>
        </w:rPr>
        <w:t>54؛</w:t>
      </w:r>
      <w:r w:rsidRPr="00602E96">
        <w:rPr>
          <w:rFonts w:cs="B Badr"/>
          <w:rtl/>
        </w:rPr>
        <w:br/>
        <w:t>«به پيامبر صلى الله عليه و آله دستور مى دهد كه از خواسته هاى نادانان و ناآگاهان پيروى نكند».</w:t>
      </w:r>
      <w:r w:rsidRPr="00602E96">
        <w:rPr>
          <w:rFonts w:cs="B Badr"/>
          <w:rtl/>
        </w:rPr>
        <w:br/>
        <w:t>اين آيه نيز گوياى آن است كه خداوند هيچ وقت به تبعيت از غير معصوم راضى نيست.</w:t>
      </w:r>
      <w:r w:rsidRPr="00602E96">
        <w:rPr>
          <w:rFonts w:cs="B Badr"/>
          <w:rtl/>
        </w:rPr>
        <w:br/>
        <w:t>مقدّمه اوّل استدلال، بسيار روشن است. قرآن كريم در آيات بسيارى به اطاعت از پيامبر صلى الله عليه و آله دستور داده، بلكه اطاعت از پيامبر صلى الله عليه و آله را اطاعت از خدا شمرده است:</w:t>
      </w:r>
      <w:r w:rsidRPr="00602E96">
        <w:rPr>
          <w:rFonts w:cs="B Badr"/>
          <w:rtl/>
        </w:rPr>
        <w:br/>
      </w:r>
      <w:r w:rsidRPr="00602E96">
        <w:rPr>
          <w:rFonts w:cs="B Badr"/>
          <w:b/>
          <w:bCs/>
          <w:color w:val="008000"/>
          <w:rtl/>
        </w:rPr>
        <w:t>«مَنْ يُطِعِ الرَّسُولَ فَقَدْ أَطاعَ اللّهَ»</w:t>
      </w:r>
      <w:r w:rsidRPr="00602E96">
        <w:rPr>
          <w:rFonts w:cs="B Badr"/>
          <w:rtl/>
        </w:rPr>
        <w:t>55.</w:t>
      </w:r>
      <w:r w:rsidRPr="00602E96">
        <w:rPr>
          <w:rFonts w:cs="B Badr"/>
          <w:rtl/>
        </w:rPr>
        <w:br/>
      </w:r>
      <w:r w:rsidRPr="00602E96">
        <w:rPr>
          <w:rFonts w:cs="B Badr"/>
          <w:b/>
          <w:bCs/>
          <w:color w:val="008000"/>
          <w:rtl/>
        </w:rPr>
        <w:t>«وَ ما أَرْسَلْنا مِنْ رَسُولٍ إِلاّ لِيُطاعَ بِإِذْنِ اللّهِ»</w:t>
      </w:r>
      <w:r w:rsidRPr="00602E96">
        <w:rPr>
          <w:rFonts w:cs="B Badr"/>
          <w:rtl/>
        </w:rPr>
        <w:t>56.</w:t>
      </w:r>
      <w:r w:rsidRPr="00602E96">
        <w:rPr>
          <w:rFonts w:cs="B Badr"/>
          <w:rtl/>
        </w:rPr>
        <w:br/>
        <w:t>اما مقدّمه دوّم؛ خداوند در آيات بسيارى به صورت مطلق به اطاعت از پيامبر صلى الله عليه و آله دستور داده است، لذا از اطاعت در مقام اثبات مى فهميم كه مراد جدّى و واقعى نيز همان اطاعت مطلق است وگرنه در يك مورد مقيّد مى شد.</w:t>
      </w:r>
      <w:r w:rsidRPr="00602E96">
        <w:rPr>
          <w:rFonts w:cs="B Badr"/>
          <w:rtl/>
        </w:rPr>
        <w:br/>
        <w:t>مقدّمه سوّم نيز كه اطاعت مطلق مساوى با عصمت است، روشن است؛ زيرا هدف اصلى از جعل لزوم اطاعت از پيامبر صلى الله عليه و آله اطاعت از دستورات الهى است. حال اگر پيامبر صلى الله عليه و آله معصوم نبود و به خلاف دستورات الهى فرمان دهد نقض غرض مى شود و خداوند حكيم از آن پيراسته است، پس مى فهميم كه پيامبر صلى الله عليه و آله معصوم بوده كه خداوند به اطاعت از وى دستور داده است.</w:t>
      </w:r>
      <w:r w:rsidRPr="00602E96">
        <w:rPr>
          <w:rFonts w:cs="B Badr"/>
          <w:rtl/>
        </w:rPr>
        <w:br/>
        <w:t>شش. از جمله دلايل عصمت تام پيامبر صلى الله عليه و آله آيات زير است:</w:t>
      </w:r>
      <w:r w:rsidRPr="00602E96">
        <w:rPr>
          <w:rFonts w:cs="B Badr"/>
          <w:rtl/>
        </w:rPr>
        <w:br/>
      </w:r>
      <w:r w:rsidRPr="00602E96">
        <w:rPr>
          <w:rFonts w:cs="B Badr"/>
          <w:b/>
          <w:bCs/>
          <w:color w:val="008000"/>
          <w:rtl/>
        </w:rPr>
        <w:t>«وَ لَوْ لا فَضْلُ اللَّهِ عَلَيْكَ وَ رَحْمَتُهُ لَهَمَّتْ طائِفَةٌ مِنْهُمْ أَنْ يُضِلُّوكَ وَ ما يُضِلُّونَ إِلاَّ أَنْفُسَهُمْ وَ ما يَضُرُّونَكَ مِنْ شَىْ ءٍ وَ أَنْزَلَ اللَّهُ عَلَيْكَ الْكِتابَ وَ الْحِكْمَةَ وَ عَلَّمَكَ ما لَمْ تَكُنْ تَعْلَمُ وَ كانَ فَضْلُ اللَّهِ عَلَيْكَ عَظيماً»</w:t>
      </w:r>
      <w:r w:rsidRPr="00602E96">
        <w:rPr>
          <w:rFonts w:cs="B Badr"/>
          <w:rtl/>
        </w:rPr>
        <w:t>57؛</w:t>
      </w:r>
      <w:r w:rsidRPr="00602E96">
        <w:rPr>
          <w:rFonts w:cs="B Badr"/>
          <w:rtl/>
        </w:rPr>
        <w:br/>
        <w:t>«و اگر فضل و رحمت خدا بر تو نبود، گروهى از آنان (دشمنان اسلام) بر آن بودند كه تو را [از داورى عادلانه ]منحرف كنند، [اين سبك سرانِ خيالباف ]جز خودشان را منحرف نمى كنند، و هيچ زيانى به تو نمى رسانند. و خدا كتاب و حكمت را بر تو نازل كرد و آنچه را نمى دانستى به تو آموخت و همواره فضل خدا بر تو بزرگ است».</w:t>
      </w:r>
      <w:r w:rsidRPr="00602E96">
        <w:rPr>
          <w:rFonts w:cs="B Badr"/>
          <w:rtl/>
        </w:rPr>
        <w:br/>
        <w:t>توضيح:</w:t>
      </w:r>
      <w:r w:rsidRPr="00602E96">
        <w:rPr>
          <w:rFonts w:cs="B Badr"/>
          <w:rtl/>
        </w:rPr>
        <w:br/>
        <w:t>پيامبر صلى الله عليه و آله در داورى و قضاوت وظيفه داشت صاحب حق را شناسايى كرده و او را به حق خود برساند، ولى گروهى مى خواستند با صحنه سازى، پيامبر صلى الله عليه و آله را از مسير شناخت حق منحرف سازند. خداوند در اين آيه ناكامى آنان در لغزاندن و به اشتباه انداختن و به اين وسيله زيان رساندن به پيامبر صلى الله عليه و آله را تضمين مى كند. تضمين الهى در اينجا همان عصمت دادن به پيامبر صلى الله عليه و آله از لغزش و خطا است. اين آيه بر آن است كه:</w:t>
      </w:r>
      <w:r w:rsidRPr="00602E96">
        <w:rPr>
          <w:rFonts w:cs="B Badr"/>
          <w:rtl/>
        </w:rPr>
        <w:br/>
        <w:t>1. انسان به طور معمول در معرض لغزش و فريب خوردن است، مگر اين كه فضل و رحمت الهى شامل حال كسى شود و او را از لغزش برهند.</w:t>
      </w:r>
      <w:r w:rsidRPr="00602E96">
        <w:rPr>
          <w:rFonts w:cs="B Badr"/>
          <w:rtl/>
        </w:rPr>
        <w:br/>
        <w:t>2. فريب دشمنان در بازدارى پيامبر از اجراى عدالت آسيبى به آن حضرت نمى رساند؛ بلكه آنان خود آسيب مى بينند. لاجرم پيامبر صلى الله عليه و آله مصون از خطا در اجراى عدالت است.</w:t>
      </w:r>
      <w:r w:rsidRPr="00602E96">
        <w:rPr>
          <w:rFonts w:cs="B Badr"/>
          <w:rtl/>
        </w:rPr>
        <w:br/>
        <w:t>3. در نگاه علامه طباطبايى قسمت آخر آيه جنبه تعليلى دارد. اين كه خداوند مى فرمايد:</w:t>
      </w:r>
      <w:r w:rsidRPr="00602E96">
        <w:rPr>
          <w:rFonts w:cs="B Badr"/>
          <w:rtl/>
        </w:rPr>
        <w:br/>
      </w:r>
      <w:r w:rsidRPr="00602E96">
        <w:rPr>
          <w:rFonts w:cs="B Badr"/>
          <w:b/>
          <w:bCs/>
          <w:color w:val="008000"/>
          <w:rtl/>
        </w:rPr>
        <w:t>«وَ أَنْزَلَ اللّهُ عَلَيْكَ الْكِتابَ وَ الْحِكْمَةَ وَ عَلَّمَكَ ما لَمْ تَكُنْ تَعْلَمُ»</w:t>
      </w:r>
      <w:r w:rsidRPr="00602E96">
        <w:rPr>
          <w:rFonts w:cs="B Badr"/>
          <w:rtl/>
        </w:rPr>
        <w:t>.</w:t>
      </w:r>
      <w:r w:rsidRPr="00602E96">
        <w:rPr>
          <w:rFonts w:cs="B Badr"/>
          <w:rtl/>
        </w:rPr>
        <w:br/>
        <w:t>بيانگر سبب تضمين الهى نسبت به عصمت پيامبر صلى الله عليه و آله مى باشد؛ يعنى خداوند از يك سو كتاب و حكمت را بر پيامبر صلى الله عليه و آله نازل كرده و از ديگر سو علم تطبيق آنها را بر هر واقعه اى به آن حضرت آموخته58 و نتيجه آن عصمت پيامبر از هرگونه خطا و لغزش است.</w:t>
      </w:r>
      <w:r w:rsidRPr="00602E96">
        <w:rPr>
          <w:rFonts w:cs="B Badr"/>
          <w:rtl/>
        </w:rPr>
        <w:br/>
        <w:t>برخى نيز برآنند كه اين آيه هم بر عصمت دائمى دلالت دارد؛ زيرا صيغه مضارع «وَ ما يَضُرُّونَكَ مِنْ شَيْءٍ» دلالت بر استمرار دارد؛ و هم بر عصمت فراگير؛ زيرا در آخر آيه «وَ كانَ فَضْلُ اللّهِ عَلَيْكَ عَظِيماً» با بيان گستردگى رحمت الهى (اعطاى مقام عصمت و علم) نسبت به پيامبر صلى الله عليه و آله در واقع تأكيد شده است كه اين مصونيت و تضمين الهى، اختصاص به واقعه يا زمان خاصى ندارد. پس مدلول آيه، عصمت تام و دائمى رسول خدا است.59</w:t>
      </w:r>
      <w:r w:rsidRPr="00602E96">
        <w:rPr>
          <w:rFonts w:cs="B Badr"/>
          <w:rtl/>
        </w:rPr>
        <w:br/>
        <w:t xml:space="preserve">هفت. امام هادى عليه السلام در درود بر پيامبر صلى الله عليه و آله عرضه مى دارند: </w:t>
      </w:r>
      <w:r w:rsidRPr="00602E96">
        <w:rPr>
          <w:rFonts w:cs="B Badr"/>
          <w:b/>
          <w:bCs/>
          <w:color w:val="008000"/>
          <w:rtl/>
        </w:rPr>
        <w:t>«اللّهم اجعل افضل صلواتك على سيّدنا محمد عبدك و رسولك... المعصوم من كل خطأ و زلل، المنزّه من كلّ دنس و خطل»</w:t>
      </w:r>
      <w:r w:rsidRPr="00602E96">
        <w:rPr>
          <w:rFonts w:cs="B Badr"/>
          <w:rtl/>
        </w:rPr>
        <w:t>60؛ «بارالها، برترين درودهايت را بر سرور ما محمد، بنده و فرستاده ات، نثار فرما، همو كه از هر خطا و لغزشى معصوم و از هرگونه آلودگى و ياوه سرايى پيراسته بود».</w:t>
      </w:r>
      <w:r w:rsidRPr="00602E96">
        <w:rPr>
          <w:rFonts w:cs="B Badr"/>
          <w:rtl/>
        </w:rPr>
        <w:br/>
        <w:t xml:space="preserve">هشت. درك اصحاب رسول خدا صلى الله عليه و آله نيز اين بوده كه آن حضرت از خطا معصوم مى باشند. خليفه اوّل در خطبه آغازين خلافتش مى گويد: </w:t>
      </w:r>
      <w:r w:rsidRPr="00602E96">
        <w:rPr>
          <w:rFonts w:cs="B Badr"/>
          <w:b/>
          <w:bCs/>
          <w:color w:val="008000"/>
          <w:rtl/>
        </w:rPr>
        <w:t>«انّ رسول اللّه صلى الله عليه و آله خرج من الدّنيا و ليس احد يطالبه بضربة سوط فما فوقها و كان معصوماً من الخطا»</w:t>
      </w:r>
      <w:r w:rsidRPr="00602E96">
        <w:rPr>
          <w:rFonts w:cs="B Badr"/>
          <w:rtl/>
        </w:rPr>
        <w:t>61؛ «رسول خدا صلى الله عليه و آله از دنيا رحلت كرد، در حالى كه هيچ كس طلبى از او نداشت؛ هر چند به مقدار يك ضربه تازيانه [كه به ناحق به كسى زده باشد]، چه رسد به بالاتر از آن؛ چرا كه ايشان معصوم از هر خطا بود».</w:t>
      </w:r>
      <w:r w:rsidRPr="00602E96">
        <w:rPr>
          <w:rFonts w:cs="B Badr"/>
          <w:rtl/>
        </w:rPr>
        <w:br/>
      </w:r>
      <w:r w:rsidRPr="00602E96">
        <w:rPr>
          <w:rFonts w:cs="B Badr"/>
          <w:rtl/>
        </w:rPr>
        <w:br/>
      </w:r>
      <w:r w:rsidRPr="00602E96">
        <w:rPr>
          <w:rFonts w:cs="B Badr"/>
          <w:b/>
          <w:bCs/>
          <w:rtl/>
        </w:rPr>
        <w:t>عصمت و عدم مصونيت</w:t>
      </w:r>
      <w:r w:rsidRPr="00602E96">
        <w:rPr>
          <w:rFonts w:cs="B Badr"/>
          <w:b/>
          <w:bCs/>
          <w:rtl/>
        </w:rPr>
        <w:br/>
      </w:r>
      <w:r w:rsidRPr="00602E96">
        <w:rPr>
          <w:rFonts w:cs="B Badr"/>
          <w:rtl/>
        </w:rPr>
        <w:t xml:space="preserve">پرسش 29 . بارها به اين مطلب در متون اسلامى برخورد كرده ام كه پيامبر عظيم الشأن اسلام و ائمّه اطهار معصوم از گناه و خطا و اشتباه بوده، يعنى حتّى فكر گناه هم نمى كردند. پس چرا شهيد مطهرى فرموده اند: اسلام به هيچ وجه عصمتى براى كسى قائل نيست، حتّى براى شخص پيامبر اكرم مى فرمايد: </w:t>
      </w:r>
      <w:r w:rsidRPr="00602E96">
        <w:rPr>
          <w:rFonts w:cs="B Badr"/>
          <w:b/>
          <w:bCs/>
          <w:color w:val="008000"/>
          <w:rtl/>
        </w:rPr>
        <w:t>«قُلْ انّى اخافُ انْ عَصَيْتُ رَبّى عَذابَ يَوْمٍ عَظيمٍ»</w:t>
      </w:r>
      <w:r w:rsidRPr="00602E96">
        <w:rPr>
          <w:rFonts w:cs="B Badr"/>
          <w:rtl/>
        </w:rPr>
        <w:t>؟</w:t>
      </w:r>
      <w:r w:rsidRPr="00602E96">
        <w:rPr>
          <w:rFonts w:cs="B Badr"/>
          <w:rtl/>
        </w:rPr>
        <w:br/>
        <w:t>عبارت دقيق شهيد مطهرى اين است: بعضى از مردم خيال مى كنند كه تأثير گناه در افراد يكسان نيست، در مردم عادى گناه تأثير دارد و آنها را از تقوا و عدالت ساقط مى كند ولى در طبقه علما تأثيرى ندارد، آنها يك نوع «كُريّت» و يك نوع «اعتصام» دارند، نظير فرقى كه بين آب قليل و آب كثير است كه آب كثير اگر به قدر كُر شد ديگر از نجاست منفعل نمى شود؛ در صورتى كه اسلام براى احدى كُريّت و اعتصام قائل نيست، حتى براى شخص پيغمبر اكرم صلى الله عليه و آله.</w:t>
      </w:r>
      <w:r w:rsidRPr="00602E96">
        <w:rPr>
          <w:rFonts w:cs="B Badr"/>
          <w:rtl/>
        </w:rPr>
        <w:br/>
        <w:t>چرا مى گويد:</w:t>
      </w:r>
      <w:r w:rsidRPr="00602E96">
        <w:rPr>
          <w:rFonts w:cs="B Badr"/>
          <w:rtl/>
        </w:rPr>
        <w:br/>
      </w:r>
      <w:r w:rsidRPr="00602E96">
        <w:rPr>
          <w:rFonts w:cs="B Badr"/>
          <w:b/>
          <w:bCs/>
          <w:color w:val="008000"/>
          <w:rtl/>
        </w:rPr>
        <w:t>«قُلْ انّى اخافُ انْ عَصَيْتُ رَبّى عَذابَ يَوْمٍ عَظيمٍ»</w:t>
      </w:r>
      <w:r w:rsidRPr="00602E96">
        <w:rPr>
          <w:rFonts w:cs="B Badr"/>
          <w:rtl/>
        </w:rPr>
        <w:t>62؛</w:t>
      </w:r>
      <w:r w:rsidRPr="00602E96">
        <w:rPr>
          <w:rFonts w:cs="B Badr"/>
          <w:rtl/>
        </w:rPr>
        <w:br/>
        <w:t>«اى پيغمبر! بگو خود من نيز اگر معصيت كنم از عذاب روز بزرگ بيمناكم».</w:t>
      </w:r>
      <w:r w:rsidRPr="00602E96">
        <w:rPr>
          <w:rFonts w:cs="B Badr"/>
          <w:rtl/>
        </w:rPr>
        <w:br/>
        <w:t>چرا مى فرمايد:</w:t>
      </w:r>
      <w:r w:rsidRPr="00602E96">
        <w:rPr>
          <w:rFonts w:cs="B Badr"/>
          <w:rtl/>
        </w:rPr>
        <w:br/>
      </w:r>
      <w:r w:rsidRPr="00602E96">
        <w:rPr>
          <w:rFonts w:cs="B Badr"/>
          <w:b/>
          <w:bCs/>
          <w:color w:val="008000"/>
          <w:rtl/>
        </w:rPr>
        <w:t>«لَئِنْ اشْرَكْتَ لَيَحْبَطَنَّ عَمَلُكَ»</w:t>
      </w:r>
      <w:r w:rsidRPr="00602E96">
        <w:rPr>
          <w:rFonts w:cs="B Badr"/>
          <w:rtl/>
        </w:rPr>
        <w:t>63؛</w:t>
      </w:r>
      <w:r w:rsidRPr="00602E96">
        <w:rPr>
          <w:rFonts w:cs="B Badr"/>
          <w:rtl/>
        </w:rPr>
        <w:br/>
        <w:t>«اگر نوعى شرك در كار تو وارد شود عملت تباه خواهد شد».</w:t>
      </w:r>
      <w:r w:rsidRPr="00602E96">
        <w:rPr>
          <w:rFonts w:cs="B Badr"/>
          <w:rtl/>
        </w:rPr>
        <w:br/>
        <w:t>همه اينها براى اين تعليم است كه تبعيضى در كار نيست، كريّت و اعتصامى براى احدى نيست.</w:t>
      </w:r>
      <w:r w:rsidRPr="00602E96">
        <w:rPr>
          <w:rFonts w:cs="B Badr"/>
          <w:rtl/>
        </w:rPr>
        <w:br/>
        <w:t>از اين عبارات روشن مى شود كه مراد شهيد مطهرى نفى عصمت از خطا و گناه در عمل نيست، بلكه تأكيد بر عدل الهى و نفى مصونيت از نتايج عمل سوء است.</w:t>
      </w:r>
      <w:r w:rsidRPr="00602E96">
        <w:rPr>
          <w:rFonts w:cs="B Badr"/>
          <w:rtl/>
        </w:rPr>
        <w:br/>
        <w:t>به عبارت ديگر منظور اين است كه به فرض محال اگر عمل نادرستى از پيامبر هم سر بزند، آن حضرت عصمت و مصونيت از مجازات نخواهند داشت، بلكه با ايشان همان گونه برخورد مى شود كه با ديگران. اين مطلب مبتنى بر يك اصل اساسى در اسلام، يعنى اصل مساوات در برابر قانون خدا مى باشد.</w:t>
      </w:r>
      <w:r w:rsidRPr="00602E96">
        <w:rPr>
          <w:rFonts w:cs="B Badr"/>
          <w:rtl/>
        </w:rPr>
        <w:br/>
        <w:t>از طرف ديگر استاد مطهرى در جاهاى ديگر بر اصل عصمت اعتقادى، يعنى لزوم عصمت پيامبر و امام تأكيد كرده اند. ايشان با بررسى دلايل امامت نتيجه مى گيرند كه امام بايد معصوم باشد و اگر كسى مدّتى، هرچند كوتاه، از عمر خود را در گمراهى به سر برده است، نمى تواند امام و پيشوايى الهى براى مردم باشد.64</w:t>
      </w:r>
      <w:r w:rsidRPr="00602E96">
        <w:rPr>
          <w:rFonts w:cs="B Badr"/>
          <w:rtl/>
        </w:rPr>
        <w:br/>
      </w:r>
      <w:r w:rsidRPr="00602E96">
        <w:rPr>
          <w:rFonts w:cs="B Badr"/>
          <w:rtl/>
        </w:rPr>
        <w:br/>
      </w:r>
      <w:r w:rsidRPr="00602E96">
        <w:rPr>
          <w:rFonts w:cs="B Badr"/>
          <w:b/>
          <w:bCs/>
          <w:rtl/>
        </w:rPr>
        <w:t>سهو النّبى صلى الله عليه و آله</w:t>
      </w:r>
      <w:r w:rsidRPr="00602E96">
        <w:rPr>
          <w:rFonts w:cs="B Badr"/>
          <w:b/>
          <w:bCs/>
          <w:rtl/>
        </w:rPr>
        <w:br/>
      </w:r>
      <w:r w:rsidRPr="00602E96">
        <w:rPr>
          <w:rFonts w:cs="B Badr"/>
          <w:rtl/>
        </w:rPr>
        <w:t>پرسش 30 . شنيده ام كه شيخ صدوق معتقد به سهوالنّبى بوده؛ آيا اين با معصوم بودن پيامبر صلى الله عليه و آله منافات ندارد؟</w:t>
      </w:r>
      <w:r w:rsidRPr="00602E96">
        <w:rPr>
          <w:rFonts w:cs="B Badr"/>
          <w:rtl/>
        </w:rPr>
        <w:br/>
        <w:t xml:space="preserve">نظر اكثر قريب به اتفاق علماى اماميه عصمت تام پيامبر صلى الله عليه و آله است. فاضل مقداد در اين باره گفته است: </w:t>
      </w:r>
      <w:r w:rsidRPr="00602E96">
        <w:rPr>
          <w:rFonts w:cs="B Badr"/>
          <w:b/>
          <w:bCs/>
          <w:color w:val="008000"/>
          <w:rtl/>
        </w:rPr>
        <w:t>«و لا يجوز على النّبى السّهو مطلقا، فى الشّرع و غيره، أمّا فى الشّرع فلجواز أن لا يو</w:t>
      </w:r>
      <w:r w:rsidRPr="00602E96">
        <w:rPr>
          <w:rFonts w:cs="B Badr" w:hint="cs"/>
          <w:b/>
          <w:bCs/>
          <w:color w:val="008000"/>
          <w:rtl/>
        </w:rPr>
        <w:t>ٔى</w:t>
      </w:r>
      <w:r w:rsidRPr="00602E96">
        <w:rPr>
          <w:rFonts w:cs="B Badr"/>
          <w:b/>
          <w:bCs/>
          <w:color w:val="008000"/>
          <w:rtl/>
        </w:rPr>
        <w:t xml:space="preserve"> </w:t>
      </w:r>
      <w:r w:rsidRPr="00602E96">
        <w:rPr>
          <w:rFonts w:cs="B Badr" w:hint="cs"/>
          <w:b/>
          <w:bCs/>
          <w:color w:val="008000"/>
          <w:rtl/>
        </w:rPr>
        <w:t>جميع</w:t>
      </w:r>
      <w:r w:rsidRPr="00602E96">
        <w:rPr>
          <w:rFonts w:cs="B Badr"/>
          <w:b/>
          <w:bCs/>
          <w:color w:val="008000"/>
          <w:rtl/>
        </w:rPr>
        <w:t xml:space="preserve"> </w:t>
      </w:r>
      <w:r w:rsidRPr="00602E96">
        <w:rPr>
          <w:rFonts w:cs="B Badr" w:hint="cs"/>
          <w:b/>
          <w:bCs/>
          <w:color w:val="008000"/>
          <w:rtl/>
        </w:rPr>
        <w:t>ما</w:t>
      </w:r>
      <w:r w:rsidRPr="00602E96">
        <w:rPr>
          <w:rFonts w:cs="B Badr"/>
          <w:b/>
          <w:bCs/>
          <w:color w:val="008000"/>
          <w:rtl/>
        </w:rPr>
        <w:t xml:space="preserve"> </w:t>
      </w:r>
      <w:r w:rsidRPr="00602E96">
        <w:rPr>
          <w:rFonts w:cs="B Badr" w:hint="cs"/>
          <w:b/>
          <w:bCs/>
          <w:color w:val="008000"/>
          <w:rtl/>
        </w:rPr>
        <w:t>أمر</w:t>
      </w:r>
      <w:r w:rsidRPr="00602E96">
        <w:rPr>
          <w:rFonts w:cs="B Badr"/>
          <w:b/>
          <w:bCs/>
          <w:color w:val="008000"/>
          <w:rtl/>
        </w:rPr>
        <w:t xml:space="preserve"> </w:t>
      </w:r>
      <w:r w:rsidRPr="00602E96">
        <w:rPr>
          <w:rFonts w:cs="B Badr" w:hint="cs"/>
          <w:b/>
          <w:bCs/>
          <w:color w:val="008000"/>
          <w:rtl/>
        </w:rPr>
        <w:t>به</w:t>
      </w:r>
      <w:r w:rsidRPr="00602E96">
        <w:rPr>
          <w:rFonts w:cs="B Badr"/>
          <w:b/>
          <w:bCs/>
          <w:color w:val="008000"/>
          <w:rtl/>
        </w:rPr>
        <w:t xml:space="preserve"> </w:t>
      </w:r>
      <w:r w:rsidRPr="00602E96">
        <w:rPr>
          <w:rFonts w:cs="B Badr" w:hint="cs"/>
          <w:b/>
          <w:bCs/>
          <w:color w:val="008000"/>
          <w:rtl/>
        </w:rPr>
        <w:t>فلا</w:t>
      </w:r>
      <w:r w:rsidRPr="00602E96">
        <w:rPr>
          <w:rFonts w:cs="B Badr"/>
          <w:b/>
          <w:bCs/>
          <w:color w:val="008000"/>
          <w:rtl/>
        </w:rPr>
        <w:t xml:space="preserve"> </w:t>
      </w:r>
      <w:r w:rsidRPr="00602E96">
        <w:rPr>
          <w:rFonts w:cs="B Badr" w:hint="cs"/>
          <w:b/>
          <w:bCs/>
          <w:color w:val="008000"/>
          <w:rtl/>
        </w:rPr>
        <w:t>يحصل</w:t>
      </w:r>
      <w:r w:rsidRPr="00602E96">
        <w:rPr>
          <w:rFonts w:cs="B Badr"/>
          <w:b/>
          <w:bCs/>
          <w:color w:val="008000"/>
          <w:rtl/>
        </w:rPr>
        <w:t xml:space="preserve"> </w:t>
      </w:r>
      <w:r w:rsidRPr="00602E96">
        <w:rPr>
          <w:rFonts w:cs="B Badr" w:hint="cs"/>
          <w:b/>
          <w:bCs/>
          <w:color w:val="008000"/>
          <w:rtl/>
        </w:rPr>
        <w:t>المقصود</w:t>
      </w:r>
      <w:r w:rsidRPr="00602E96">
        <w:rPr>
          <w:rFonts w:cs="B Badr"/>
          <w:b/>
          <w:bCs/>
          <w:color w:val="008000"/>
          <w:rtl/>
        </w:rPr>
        <w:t xml:space="preserve"> </w:t>
      </w:r>
      <w:r w:rsidRPr="00602E96">
        <w:rPr>
          <w:rFonts w:cs="B Badr" w:hint="cs"/>
          <w:b/>
          <w:bCs/>
          <w:color w:val="008000"/>
          <w:rtl/>
        </w:rPr>
        <w:t>من</w:t>
      </w:r>
      <w:r w:rsidRPr="00602E96">
        <w:rPr>
          <w:rFonts w:cs="B Badr"/>
          <w:b/>
          <w:bCs/>
          <w:color w:val="008000"/>
          <w:rtl/>
        </w:rPr>
        <w:t xml:space="preserve"> </w:t>
      </w:r>
      <w:r w:rsidRPr="00602E96">
        <w:rPr>
          <w:rFonts w:cs="B Badr" w:hint="cs"/>
          <w:b/>
          <w:bCs/>
          <w:color w:val="008000"/>
          <w:rtl/>
        </w:rPr>
        <w:t>البعثة،</w:t>
      </w:r>
      <w:r w:rsidRPr="00602E96">
        <w:rPr>
          <w:rFonts w:cs="B Badr"/>
          <w:b/>
          <w:bCs/>
          <w:color w:val="008000"/>
          <w:rtl/>
        </w:rPr>
        <w:t xml:space="preserve"> و امّا فى غيره فانّه ينفر عنه»</w:t>
      </w:r>
      <w:r w:rsidRPr="00602E96">
        <w:rPr>
          <w:rFonts w:cs="B Badr"/>
          <w:rtl/>
        </w:rPr>
        <w:t>65؛ «سهو بر پيامبر، چه در شرع و چه در غيرشرع، جايز نيست. زيرا سهو در شرع باعث مى شود كه همه پيام هاى الهى را به مردم نرساند و مقصود از نبوّت حاصل نشود. سهو در غيرشرع هم سبب بيزارى و گريزش عمومى مى گردد».</w:t>
      </w:r>
      <w:r w:rsidRPr="00602E96">
        <w:rPr>
          <w:rFonts w:cs="B Badr"/>
          <w:rtl/>
        </w:rPr>
        <w:br/>
        <w:t>در مقابل علماى اهل سنّت، و افراد نادرى از علماى شيعه سهو و نسيان را در حق پيامبران جايز دانسته اند. اين اختلاف سبب شده است كه مسئله اى به نام «سهوالنّبى» در كتاب هاى اعتقادى و غير آن مطرح شود. معروف ترين شخصيت شيعى طرفدار جواز سهوالنّبى شيخ صدوق است.</w:t>
      </w:r>
      <w:r w:rsidRPr="00602E96">
        <w:rPr>
          <w:rFonts w:cs="B Badr"/>
          <w:rtl/>
        </w:rPr>
        <w:br/>
        <w:t>مستند وى در اين عقيده احاديثى است كه درباره فراموشى و اشتباه پيامبر اكرم صلى الله عليه و آله در تعداد ركعات نماز ظهر يا قضا شدن نماز صبح روايت شده است.66 ليكن غالب علماى شيعه به اين روايات اعتنا نكرده اند، زيرا:</w:t>
      </w:r>
      <w:r w:rsidRPr="00602E96">
        <w:rPr>
          <w:rFonts w:cs="B Badr"/>
          <w:rtl/>
        </w:rPr>
        <w:br/>
        <w:t>يك. بطلان سهو در حق پيامبران الهى به مقتضاى حكم قطعى عقل است، ولى روايات از قبيل خبر واحد و دليل ظنى اند، و دليل ظنّى در مقابل دليل عقلى قابل استناد نيست. بدين جهت شهيد اوّل در كتاب ذكرى پس از اشاره به حديثى در اين باره گفته است: «اين روايت نزد اماميه متروك است، زيرا دليل عقلى بر عصمت پيامبر از سهو قائم شده است».67</w:t>
      </w:r>
      <w:r w:rsidRPr="00602E96">
        <w:rPr>
          <w:rFonts w:cs="B Badr"/>
          <w:rtl/>
        </w:rPr>
        <w:br/>
        <w:t>دو. روايت دال بر سهوالنّبى با روايات بسيارى كه بر عدم سهوالنّبى دلالت مى كنند، منافات دارد. اين روايات را شيخ حرّ عاملى در كتاب التنبيه جمع آورى كرده است.68</w:t>
      </w:r>
      <w:r w:rsidRPr="00602E96">
        <w:rPr>
          <w:rFonts w:cs="B Badr"/>
          <w:rtl/>
        </w:rPr>
        <w:br/>
        <w:t>كثرت اين روايات نشانگر نااستوارى روايات سهوالنّبى مى باشد. بدين جهت اعتقاد به جواز سهو در قول يا فعل پيامبر صلى الله عليه و آله نادرست و فاقد دليل معتبر است.</w:t>
      </w:r>
      <w:r w:rsidRPr="00602E96">
        <w:rPr>
          <w:rFonts w:cs="B Badr"/>
          <w:rtl/>
        </w:rPr>
        <w:br/>
        <w:t>سه. احاديثى كه در مجامع روايى اهل سنّت درباره سهوالنّبى آمده، چنان اختلال و ناسازگارى دارد كه حجّيت و اعتبار آنها را بى اعتبار مى سازد.69</w:t>
      </w:r>
      <w:r w:rsidRPr="00602E96">
        <w:rPr>
          <w:rFonts w:cs="B Badr"/>
          <w:rtl/>
        </w:rPr>
        <w:br/>
        <w:t>شايان ياد است شيخ صدوق بر آن است كه سهو پيامبر با سهو ديگران تفاوت دارد. در نظر وى سهو پيامبر رحمانى و براى آن است كه مردم در حق پيامبر غلو نكنند و او را پرستش ننمايند، و يا براى اين كه افراد ديگر كه در نماز يا عبادات ديگر دچار سهو مى شوند، مورد ملامت و نكوهش قرار نگيرند. شيخ صدوق با اين بيان مقام منيع نبوّت را از خطا و سهو شيطانى مصون مى انگارد. ولى چنان كه گفته آمد، فرضيه سهوالنّبى را به هيچ صورتى نمى توان پذيرفت مگر در حدودى كه منافى عصمت لازم براى نبوّت نباشد.70</w:t>
      </w:r>
      <w:r w:rsidRPr="00602E96">
        <w:rPr>
          <w:rFonts w:cs="B Badr"/>
          <w:rtl/>
        </w:rPr>
        <w:br/>
        <w:t>از اين رو شايد گفته شود: ممكن است در برخى موارد پيامبر خطاى غيرعمدى كند و خودش نيز اعتراف و اصلاح كند. در اين صورت هم با بشر بودن پيامبر سازگار است و هم با عصمت پيامبر نسبت به دورى از گناهان عمدى منافات ندارد و هم نشانه تواضع و حتّى الگوگيرى از ايشان در موارد ارتكاب خطاست!! چنان كه شواهدى از سهوالنّبى در برخى وقايع تاريخى و يا برخى روايات آمده است.</w:t>
      </w:r>
      <w:r w:rsidRPr="00602E96">
        <w:rPr>
          <w:rFonts w:cs="B Badr"/>
          <w:rtl/>
        </w:rPr>
        <w:br/>
        <w:t>در پاسخ گفتنى است: اين موضوع اگر پذيرفتنى باشد تنها در محدوده مواردى است كه به طور حتم وقوع آن اثبات شده باشد و طرح اين گونه موارد اندك و محدود را نبايد به عنوان يك احتمال جارى در زندگى فردى و اجتماعى پيامبر صلى الله عليه و آله سرايت داد و عصمت همه جانبه پيامبر صلى الله عليه و آله را به بهانه بشر بودن و به بهانه آن چند داستان، مورد ترديد قرار داد. زيرا بنا بر دلايل متعدّد عقلى و قرآنى اطاعت از پيامبر صلى الله عليه و آله در گفتار و رفتار واجب دانسته شده، و اعتماد به تمامى گفتارها و رفتارهاى پيامبر صلى الله عليه و آله جهت الگوگيرى از ايشان لازم است در حالى كه اگر احتمال سهو و خطا جارى باشد نمى توان اطاعت همه جانبه و اعتماد لازم را داشت. از طرف ديگر چند مورد اندك نقل شده به عنوان سهوالنّبى، از جهت نقل تاريخى خدشه پذير و غيرقابل اثبات است.71</w:t>
      </w:r>
      <w:r w:rsidRPr="00602E96">
        <w:rPr>
          <w:rFonts w:cs="B Badr"/>
          <w:rtl/>
        </w:rPr>
        <w:br/>
      </w:r>
      <w:r w:rsidRPr="00602E96">
        <w:rPr>
          <w:rFonts w:cs="B Badr"/>
          <w:rtl/>
        </w:rPr>
        <w:br/>
      </w:r>
      <w:r w:rsidRPr="00602E96">
        <w:rPr>
          <w:rFonts w:cs="B Badr"/>
          <w:b/>
          <w:bCs/>
          <w:rtl/>
        </w:rPr>
        <w:t>حلاليت طلبى پيامبر صلى الله عليه و آله</w:t>
      </w:r>
      <w:r w:rsidRPr="00602E96">
        <w:rPr>
          <w:rFonts w:cs="B Badr"/>
          <w:b/>
          <w:bCs/>
          <w:rtl/>
        </w:rPr>
        <w:br/>
      </w:r>
      <w:r w:rsidRPr="00602E96">
        <w:rPr>
          <w:rFonts w:cs="B Badr"/>
          <w:rtl/>
        </w:rPr>
        <w:t>پرسش 31 . اگر پيامبر صلى الله عليه و آله از هر خطايى مصون و معصوم است؛ پس چرا كسى را اشتباهى زده و بعد حلاليت طلبيدند؟</w:t>
      </w:r>
      <w:r w:rsidRPr="00602E96">
        <w:rPr>
          <w:rFonts w:cs="B Badr"/>
          <w:rtl/>
        </w:rPr>
        <w:br/>
        <w:t>اين مسئله به اين شكل نقل شده است كه رسول اكرم صلى الله عليه و آله در آخرين روزهاى عمر خويش از مردم حلاليت طلبيدند و از آنان خواستند كه اگر كسى حقى از ايشان طلبكار است در همين دنيا آن را بستاند و به قيامت وانگذارد. در اين هنگام مردى به نام «سوادة بن قيس» برخاست و با طرح اين ادّعا كه روزى عصاى پيامبر - كه براى زدن بر مركب فرود آمده بود - به او خورده است و تقاضاى قصاص از آن حضرت نمود. پيامبر نيز براى قصاص آماده شد. ولى سواده از خواسته خود درگذشت و پيامبر براى او دعا نمود.72</w:t>
      </w:r>
      <w:r w:rsidRPr="00602E96">
        <w:rPr>
          <w:rFonts w:cs="B Badr"/>
          <w:rtl/>
        </w:rPr>
        <w:br/>
        <w:t>اين داستان از چند سو مورد نقد واقع شده است:</w:t>
      </w:r>
      <w:r w:rsidRPr="00602E96">
        <w:rPr>
          <w:rFonts w:cs="B Badr"/>
          <w:rtl/>
        </w:rPr>
        <w:br/>
        <w:t>1. فقدان اعتبار سند؛ در سند اين حديث افرادى به نام هاى محمد بن ابراهيم طالقانى، محمد بن حمدان صيدلانى، محمد بن مسلم واسطى، محمد بن هارون، ابى قلابه و زيد قربى وجود دارند كه همگى مجهول الحالند و تنها نام «محمد بن هارون» در كتاب خلاصة الاقوال علامه حلّى آمده و او هم ضعيف دانسته شده است.</w:t>
      </w:r>
      <w:r w:rsidRPr="00602E96">
        <w:rPr>
          <w:rFonts w:cs="B Badr"/>
          <w:rtl/>
        </w:rPr>
        <w:br/>
        <w:t>2. اضطراب متن روايت؛ اصل روايت به گونه هاى مختلفى نقل شده و از جهات مختلف داراى اضطراب است. يكى از وجوه اختلاف روايت اين است كه شخصى مدّعى در برابر پيامبر در برخى از نقلها «سوادة بن قيس» آمده؛ در نقلى ديگر «سواد بن عمرو» در بعضى «سواد بن غزيه» و... اين در حالى است كه هيچ قرينه اى بر تعدّد ماجرا نيز وجود ندارد و اين حاكى از نقل يك حادثه بيشتر نيست.73</w:t>
      </w:r>
      <w:r w:rsidRPr="00602E96">
        <w:rPr>
          <w:rFonts w:cs="B Badr"/>
          <w:rtl/>
        </w:rPr>
        <w:br/>
        <w:t>3. ساختگى بودن و يافت نشدن شخصى به نام «سوادة بن قيس» و ديگر نام هاى ياد شده در ميان اصحاب پيامبر صلى الله عليه و آله. جالب اين كه علامه سيد جعفر مرتضى عاملى در اثر 36 جلدى خود به نام الصحيح من سيره النبى الاعظم كه كامل ترين اثر مربوط به سيره پيامبر صلى الله عليه و آله است اساسا نامى از اين افراد نبرده و چنين جريانى را نقل نكرده است.</w:t>
      </w:r>
      <w:r w:rsidRPr="00602E96">
        <w:rPr>
          <w:rFonts w:cs="B Badr"/>
          <w:rtl/>
        </w:rPr>
        <w:br/>
        <w:t>4. حكم قصاص در مواردى است كه جرم و جنايتى به عمد صورت گرفته باشد. امّا در موارد خطا و يا شبه عمد، تنها گرفتن ديه مشروع است، نه قصاص. بنابراين اگر واقعا چنين چيزى اتفاق افتاده باشد، پيامبر كه بيانگر احكام الهى اند وظيفه داشتند حكم الهى را در اين زمينه بيان كنند، نه اين كه تسليم درخواست خلاف شرع «سوادة بن قيس» شوند؛ زيرا پذيرش درخواست سوادة بنا بر اصطلاح علم اصول تقرير و تثبيت آن به عنوان يك حكم شرعى است و پايه گذار بدعتى بزرگ براى هميشه در دين و تحريف حكم الهى مى شود.74</w:t>
      </w:r>
      <w:r w:rsidRPr="00602E96">
        <w:rPr>
          <w:rFonts w:cs="B Badr"/>
          <w:rtl/>
        </w:rPr>
        <w:br/>
        <w:t>5. اگر واقعا چنين اتّفاقى رخ داده است چرا پيامبر در همه عمر اين مسئله را به فراموشى سپرده و ناديده گرفته و تنها در آخر عمر به فكر جبران افتاده اند؟ چنين پشت گوش انداختنى به طور كلّى با روش پيامبر صلى الله عليه و آله و رسالت آن حضرت در تربيت امّت و ايجاد اهتمام نسبت به حقوق مردم ناسازگار است.</w:t>
      </w:r>
      <w:r w:rsidRPr="00602E96">
        <w:rPr>
          <w:rFonts w:cs="B Badr"/>
          <w:rtl/>
        </w:rPr>
        <w:br/>
        <w:t>البتّه اصل حلاليت طلبى در آخر عمر در عين اهتمام دائمى و هميشگى نسبت به آن خوب است. اما آنچه اين قصه نشان مى دهد، پشت گوش انداختن يك مسئله تا مراحل پايانى حيات است و ناسازگارى آن با سيره پيامبر كاملاً آشكار مى باشد.</w:t>
      </w:r>
      <w:r w:rsidRPr="00602E96">
        <w:rPr>
          <w:rFonts w:cs="B Badr"/>
          <w:rtl/>
        </w:rPr>
        <w:br/>
      </w:r>
      <w:r w:rsidRPr="00602E96">
        <w:rPr>
          <w:rFonts w:cs="B Badr"/>
          <w:rtl/>
        </w:rPr>
        <w:br/>
      </w:r>
      <w:r w:rsidRPr="00602E96">
        <w:rPr>
          <w:rFonts w:cs="B Badr"/>
          <w:b/>
          <w:bCs/>
          <w:rtl/>
        </w:rPr>
        <w:t>آمرزش پيامبر صلى الله عليه و آله</w:t>
      </w:r>
      <w:r w:rsidRPr="00602E96">
        <w:rPr>
          <w:rFonts w:cs="B Badr"/>
          <w:b/>
          <w:bCs/>
          <w:rtl/>
        </w:rPr>
        <w:br/>
      </w:r>
      <w:r w:rsidRPr="00602E96">
        <w:rPr>
          <w:rFonts w:cs="B Badr"/>
          <w:rtl/>
        </w:rPr>
        <w:t>پرسش 32 . خدا در سوره توبه پيامبر مى فرمايد: «خدا تو را ببخشد» آيا اين دليل بر اين نيست كه پيامبر گناه يا خطايى كرده كه خدا او را مى آمرزد. آيا اين با عصمت پيامبر مى سازد؟</w:t>
      </w:r>
      <w:r w:rsidRPr="00602E96">
        <w:rPr>
          <w:rFonts w:cs="B Badr"/>
          <w:rtl/>
        </w:rPr>
        <w:br/>
        <w:t>مقصود خداوند از جمله «عَفَا اللَّهُ عَنْكَ»؛ «خدا ببخشايدت» نسبت دادن خطا و گناه به پيامبر نيست. براى روشن تر شدن مطلب توجّه به چند نكته لازم است:</w:t>
      </w:r>
      <w:r w:rsidRPr="00602E96">
        <w:rPr>
          <w:rFonts w:cs="B Badr"/>
          <w:rtl/>
        </w:rPr>
        <w:br/>
        <w:t>يك. اين جمله اى دعايى به منظور مدح و تعظيم پيامبر با ظاهرى عتاب آلود است. برخى از بزرگان، آن را نظير جمله «خدا پدرت را بيامرزد» دانسته اند كه در زبان فارسى بدون اين كه بخواهيم گناهى براى شخص مزبور اثبات كنيم، به كار مى رود.75</w:t>
      </w:r>
      <w:r w:rsidRPr="00602E96">
        <w:rPr>
          <w:rFonts w:cs="B Badr"/>
          <w:rtl/>
        </w:rPr>
        <w:br/>
        <w:t>دو. اين آيات اگرچه به ظاهر پيامبر را توبيخ مى كند ولى در حقيقت منافقين اذن داده شده را مفتضح مى كند. يعنى چرا به اينها اذن قعود دادى و عذر دروغين آنها را قبول كردى در حالى كه لياقت آن را ندارند كه اذن داده شوند؟ چرا نگذاشتى اين ها مفتضح شوند؟ يعنى اذن دادن تو خطا و گناه نيست بلكه آنها لياقت چنين عنايت و پرده پوشى را ندارند. بنابراين خداوند در قالب عتاب به پيامبر، متخلّفين از جهاد و كسانى كه بدون داشتن عذرى، اجازه شركت نكردن در جهاد مى گرفتند را مورد عتاب قرار مى دهد.76 از اين رو امام رضا عليه السلام مى فرمايند: اين آيه به شيوه خطاب «ايّاك اعنى و اسمعى يا جاره» نازل شده است؛ يعنى به در مى گويند كه ديوار بشنود.77</w:t>
      </w:r>
      <w:r w:rsidRPr="00602E96">
        <w:rPr>
          <w:rFonts w:cs="B Badr"/>
          <w:rtl/>
        </w:rPr>
        <w:br/>
        <w:t>سه. تعبير «عَفَا اللَّهُ عَنْكَ»، عبارتى رايج در ميان عرب است كه اساسا دلالتى بر گناهكار بودن يا مقصّر بودن مخاطب ندارد. شاهد مطلب آن است كه اين تعبير در روايات نيز براى رسول اكرم صلى الله عليه و آله استفاده شده، بدون آنكه مظانّ گناه يا توبيخ باشد. براى مثال زيد بن على نقل نموده است: «رسول اللّه صلى الله عليه و آله فرمود: داخل حجره در خواب بودم كه جبرئيل بر من وارد شد. سپس حركتى لطيف به من داده، گفت: «عَفَا اللَّهُ عَنْكَ»78؛ «اى محمّد. برخيز و سوار شو! سپس به پيشگاه پروردگارت وارد شو...».</w:t>
      </w:r>
      <w:r w:rsidRPr="00602E96">
        <w:rPr>
          <w:rFonts w:cs="B Badr"/>
          <w:rtl/>
        </w:rPr>
        <w:br/>
        <w:t>اين حديث بيانگر جريان معراج است كه سراسر تكريم حضرت ختم المرسلين بوده، هيچ گونه توبيخ و مظنّه گناه در آن نيست. لذا جبرئيل عليه السلام تعبير «عَفَا اللَّهُ عَنْكَ» را به علامت تكريم استعمال نموده است.</w:t>
      </w:r>
      <w:r w:rsidRPr="00602E96">
        <w:rPr>
          <w:rFonts w:cs="B Badr"/>
          <w:rtl/>
        </w:rPr>
        <w:br/>
        <w:t>مشابه اين تعبير در مورد اهل بيت عليهم السلام نيز از سوى يارانشان به كار مى رفت، بدون اين كه دلالتى بر گناهكار بودن آنها داشته باشد. برخى از ياران اهل بيت عليهم السلام زمانى كه آنان را مخاطب قرار مى دادند مى گفتند: «اَصلَحَكَ اللّه » كه معنى لغوى آن عبارت است از: «خدا تو را اصلاح كند».</w:t>
      </w:r>
      <w:r w:rsidRPr="00602E96">
        <w:rPr>
          <w:rFonts w:cs="B Badr"/>
          <w:rtl/>
        </w:rPr>
        <w:br/>
        <w:t>ممكن است كسى از اين تعبير برداشت كند كه آنها معاذاللّه امام عليه السلام را فاسد دانستند لذا مى گفتند «اصلحك اللّه ». در حالى كه چنين نبوده و اين عبارت در آن عصر يك تعبير رايج براى اظهار ارادت بوده است.</w:t>
      </w:r>
      <w:r w:rsidRPr="00602E96">
        <w:rPr>
          <w:rFonts w:cs="B Badr"/>
          <w:rtl/>
        </w:rPr>
        <w:br/>
        <w:t>ابن حازم مى گويد: به امام صادق عليه السلام گفتم: «أَصْلَحَكَ اللَّهُ» سرت را بياور! پس سرش را بوسيدم. امام خنديد. پس به امام عليه السلام گفتم: «أَصْلَحَكَ اللَّهُ» به يقين دانسته ام كه پدرت نرفت مگر اين كه حجّتى بعد از خود به يادگار گذاشت، همانگونه كه پدرش او را به عنوان حجّت بعد از خود باقى گذاشت. پس شهادت مى دهم به خدا كه تنها تو حجّت از او هستى79. روايات مشابه ديگرى در اين زمينه وجود دارد كه نشان مى دهد كاربرد اين عبارات امرى رايج بوده و در تمام آنها تعبير «أَصْلَحَكَ اللَّهُ» براى احترام و تكريم به كار رفته، نه براى بيان گناهكار بودن طرف مقابل.80</w:t>
      </w:r>
      <w:r w:rsidRPr="00602E96">
        <w:rPr>
          <w:rFonts w:cs="B Badr"/>
          <w:rtl/>
        </w:rPr>
        <w:br/>
      </w:r>
      <w:r w:rsidRPr="00602E96">
        <w:rPr>
          <w:rFonts w:cs="B Badr"/>
          <w:rtl/>
        </w:rPr>
        <w:br/>
      </w:r>
      <w:r w:rsidRPr="00602E96">
        <w:rPr>
          <w:rFonts w:cs="B Badr"/>
          <w:b/>
          <w:bCs/>
          <w:rtl/>
        </w:rPr>
        <w:t>استغفار پيامبر صلى الله عليه و آله</w:t>
      </w:r>
      <w:r w:rsidRPr="00602E96">
        <w:rPr>
          <w:rFonts w:cs="B Badr"/>
          <w:b/>
          <w:bCs/>
          <w:rtl/>
        </w:rPr>
        <w:br/>
      </w:r>
      <w:r w:rsidRPr="00602E96">
        <w:rPr>
          <w:rFonts w:cs="B Badr"/>
          <w:rtl/>
        </w:rPr>
        <w:t>پرسش 33 . چطور مى گوييد پيامبر معصوم است در حالى كه قرآن در آغاز سوره فتح از آمرزش گناهان گذشته و آينده پيامبر خبر مى دهد؟</w:t>
      </w:r>
      <w:r w:rsidRPr="00602E96">
        <w:rPr>
          <w:rFonts w:cs="B Badr"/>
          <w:rtl/>
        </w:rPr>
        <w:br/>
        <w:t>قرآن مى فرمايد:</w:t>
      </w:r>
      <w:r w:rsidRPr="00602E96">
        <w:rPr>
          <w:rFonts w:cs="B Badr"/>
          <w:rtl/>
        </w:rPr>
        <w:br/>
      </w:r>
      <w:r w:rsidRPr="00602E96">
        <w:rPr>
          <w:rFonts w:cs="B Badr"/>
          <w:b/>
          <w:bCs/>
          <w:color w:val="008000"/>
          <w:rtl/>
        </w:rPr>
        <w:t>«إِنّا فَتَحْنا لَكَ فَتْحاً مُبِيناً. لِيَغْفِرَ لَكَ اللّهُ ما تَقَدَّمَ مِنْ ذَنْبِكَ وَ ما تَأَخَّرَ وَ يُتِمَّ نِعْمَتَهُ عَلَيْكَ وَ يَهْدِيَكَ صِراطاً مُسْتَقِيماً »</w:t>
      </w:r>
      <w:r w:rsidRPr="00602E96">
        <w:rPr>
          <w:rFonts w:cs="B Badr"/>
          <w:rtl/>
        </w:rPr>
        <w:t>81؛</w:t>
      </w:r>
      <w:r w:rsidRPr="00602E96">
        <w:rPr>
          <w:rFonts w:cs="B Badr"/>
          <w:rtl/>
        </w:rPr>
        <w:br/>
        <w:t>«به درستى كه ما براى تو پيروزى آشكارى فراهم ساختيم تا خداوند، گناهان گذشته و آينده اى را كه به تو نسبت مى دادند، ببخشد (و حقّانيت تو را ثابت نموده) و نعمتش را بر تو تمام كند و به راه راست، هدايتت فرمايد».</w:t>
      </w:r>
      <w:r w:rsidRPr="00602E96">
        <w:rPr>
          <w:rFonts w:cs="B Badr"/>
          <w:rtl/>
        </w:rPr>
        <w:br/>
        <w:t>مفسّران درباره آيه ياد شده و منظور از ذنب پيامبر اكرم صلى الله عليه و آله، نظرهاى مختلفى دارند كه برخى عبارتند از:</w:t>
      </w:r>
      <w:r w:rsidRPr="00602E96">
        <w:rPr>
          <w:rFonts w:cs="B Badr"/>
          <w:rtl/>
        </w:rPr>
        <w:br/>
        <w:t>1. علاّمه طباطبايى مى نويسد: «ذنب» در آيه ياد شده، به معناى گناه، يعنى مخالف تكليف مولوى الهى نيست؛ چون كلمه «ذنب» در لغت، عبارت است از عملى كه آثار و تبعات بدى دارد؛ حال هر چه باشد. «مغفرت» هم در لغت، عبارت از پرده افكنى بر روى هر چيز است82.</w:t>
      </w:r>
      <w:r w:rsidRPr="00602E96">
        <w:rPr>
          <w:rFonts w:cs="B Badr"/>
          <w:rtl/>
        </w:rPr>
        <w:br/>
        <w:t xml:space="preserve">2. قيام رسول خدا صلى الله عليه و آله براى دعوت مردم و نهضت آن حضرت عليه كفر، قبل از هجرت و ادامه آن تا بعد از هجرت در مدينه و جنگ هايى كه بعد از هجرت با مشركان انجام داد، عملى داراى آثار شوم و مصداقى براى كلمه «ذنب» بود و معلوم است كه كفّار قريش، مادام كه شوكت و نيروى خود را محفوظ مى داشتند، هرگز پيامبر صلى الله عليه و آله را مشمول مغفرت خود قرار نمى دادند و خون هايى را كه از بزرگان آنان ريخته شده بود، از ياد نمى بردند و تا از راه انتقام و محو رسم و سنّت پيامبر صلى الله عليه و آله، كينه هاى خود را تسكين نمى دادند، دست بردار نبودند؛ اما خداى سبحان، با فتح مكه و يا فتح حديبيه ـ كه آن نيز منتهى به فتح مكّه شد ـ شوكت و نيروى كفار قريش را از آنان گرفت و در نتيجه، گناهانى را كه رسول خدا صلى الله عليه و آله در نظر مشركان داشت، پوشانيد و آن حضرت را از شرّ قريش ايمنى داد. بنابراين، مراد از كلمه «ذنب»، تبعات بد و آثار خطرناكى است كه دعوت رسول اللّه صلى الله عليه و آله براى كفار و مشركان به بار آورد و اين آثار از نظر لغت، «ذنب» است كه در نظر آنان، حضرت را مستحقّ عقوبت مى ساخت؛ همچنان كه موسى عليه السلام در جريان كشتن آن جوان قبطى، خود را گناه كار معرفى نمود: </w:t>
      </w:r>
      <w:r w:rsidRPr="00602E96">
        <w:rPr>
          <w:rFonts w:cs="B Badr"/>
          <w:b/>
          <w:bCs/>
          <w:color w:val="008000"/>
          <w:rtl/>
        </w:rPr>
        <w:t>«وَ لَهُمْ عَلَيَّ ذَنْبٌ فَأَخافُ أَنْ يَقْتُلُونِ »</w:t>
      </w:r>
      <w:r w:rsidRPr="00602E96">
        <w:rPr>
          <w:rFonts w:cs="B Badr"/>
          <w:rtl/>
        </w:rPr>
        <w:t>83. اين، معناى گناهان گذشته ـ</w:t>
      </w:r>
      <w:r w:rsidRPr="00602E96">
        <w:rPr>
          <w:rFonts w:cs="B Badr"/>
          <w:b/>
          <w:bCs/>
          <w:color w:val="008000"/>
          <w:rtl/>
        </w:rPr>
        <w:t xml:space="preserve"> «ما تَقَدَّمَ مِنْ ذَنْبِكَ »</w:t>
      </w:r>
      <w:r w:rsidRPr="00602E96">
        <w:rPr>
          <w:rFonts w:cs="B Badr"/>
          <w:rtl/>
        </w:rPr>
        <w:t>84 ـ رسول صلى الله عليه و آله است.</w:t>
      </w:r>
      <w:r w:rsidRPr="00602E96">
        <w:rPr>
          <w:rFonts w:cs="B Badr"/>
          <w:rtl/>
        </w:rPr>
        <w:br/>
        <w:t xml:space="preserve">3. اما گناهان آينده (ما تأخّر)، عبارت است از خون هايى كه بعد از هجرت از بزرگان مشرك قريش ريخت و مغفرت خدا نسبت به گناهان آن حضرت، عبارت است از پوشاندن آنها و ابطال عقوبت هايى است كه به دنبال داشت؛ يعنى قدرت، شوكت و عظمت كفّار قريش را از آنان گرفت و مؤيّد اين معنا، جمله </w:t>
      </w:r>
      <w:r w:rsidRPr="00602E96">
        <w:rPr>
          <w:rFonts w:cs="B Badr"/>
          <w:b/>
          <w:bCs/>
          <w:color w:val="008000"/>
          <w:rtl/>
        </w:rPr>
        <w:t>«وَ يُتِمَّ نِعْمَتَهُ عَلَيْكَ... وَ يَنْصُرَكَ اللّهُ نَصْراً عَزِيزاً»</w:t>
      </w:r>
      <w:r w:rsidRPr="00602E96">
        <w:rPr>
          <w:rFonts w:cs="B Badr"/>
          <w:rtl/>
        </w:rPr>
        <w:t>85 است.</w:t>
      </w:r>
      <w:r w:rsidRPr="00602E96">
        <w:rPr>
          <w:rFonts w:cs="B Badr"/>
          <w:rtl/>
        </w:rPr>
        <w:br/>
        <w:t>4. حضرت رضا عليه السلام مى فرمايد: در نظر مشركان عرب، هيچ كس گناهش عظيم تر از رسول خدا صلى الله عليه و آله نبود؛ براى اين كه آنها 360 خدا داشتند و رسول خدا كه آمد، همه آنها را از خدايى انداخت و مردم را به اخلاص خواند. اين در نظر آنها بسيار سنگين و عظيم بود و گفتند:</w:t>
      </w:r>
      <w:r w:rsidRPr="00602E96">
        <w:rPr>
          <w:rFonts w:cs="B Badr"/>
          <w:rtl/>
        </w:rPr>
        <w:br/>
      </w:r>
      <w:r w:rsidRPr="00602E96">
        <w:rPr>
          <w:rFonts w:cs="B Badr"/>
          <w:b/>
          <w:bCs/>
          <w:color w:val="008000"/>
          <w:rtl/>
        </w:rPr>
        <w:t>«أَ جَعَلَ الاْلِهَةَ إِلهاً واحِداً إِنَّ هذا لَشَيْءٌ عُجابٌ. وَ انْطَلَقَ الْمَلَأُ مِنْهُمْ أَنِ امْشُوا وَ اصْبِرُوا عَلى آلِهَتِكُمْ إِنَّ هذا لَشَيْءٌ يُرادُ. ما سَمِعْنا بِهذا فِي الْمِلَّةِ الاْخِرَةِ إِنْ هذا إِلاَّ اخْتِلاقٌ »</w:t>
      </w:r>
      <w:r w:rsidRPr="00602E96">
        <w:rPr>
          <w:rFonts w:cs="B Badr"/>
          <w:rtl/>
        </w:rPr>
        <w:t>86؛</w:t>
      </w:r>
      <w:r w:rsidRPr="00602E96">
        <w:rPr>
          <w:rFonts w:cs="B Badr"/>
          <w:rtl/>
        </w:rPr>
        <w:br/>
        <w:t>«آيا آن همه خدا را يكى كرده، اين خيلى شگفت آور است. بزرگانشان براى تحريك مردم به راه افتادند و گفتند: برخيزيد و از خدايان دفاع كنيد كه اين، وظيفه مهمى است. ما چنين چيزى را در هيچ كيشى نشنيده ايم. اين جز سخنى خودساخته نيست».</w:t>
      </w:r>
      <w:r w:rsidRPr="00602E96">
        <w:rPr>
          <w:rFonts w:cs="B Badr"/>
          <w:rtl/>
        </w:rPr>
        <w:br/>
        <w:t>اين جاست كه وقتى خداى تعالى، مكّه را براى پيامبرش فتح كرد، فرمود:</w:t>
      </w:r>
      <w:r w:rsidRPr="00602E96">
        <w:rPr>
          <w:rFonts w:cs="B Badr"/>
          <w:rtl/>
        </w:rPr>
        <w:br/>
      </w:r>
      <w:r w:rsidRPr="00602E96">
        <w:rPr>
          <w:rFonts w:cs="B Badr"/>
          <w:b/>
          <w:bCs/>
          <w:color w:val="008000"/>
          <w:rtl/>
        </w:rPr>
        <w:t>«إِنّا فَتَحْنا لَكَ فَتْحاً مُبِيناً»</w:t>
      </w:r>
      <w:r w:rsidRPr="00602E96">
        <w:rPr>
          <w:rFonts w:cs="B Badr"/>
          <w:rtl/>
        </w:rPr>
        <w:t>87؛</w:t>
      </w:r>
      <w:r w:rsidRPr="00602E96">
        <w:rPr>
          <w:rFonts w:cs="B Badr"/>
          <w:rtl/>
        </w:rPr>
        <w:br/>
        <w:t>«اين فتح آشكار را برايت كرديم».</w:t>
      </w:r>
      <w:r w:rsidRPr="00602E96">
        <w:rPr>
          <w:rFonts w:cs="B Badr"/>
          <w:rtl/>
        </w:rPr>
        <w:br/>
        <w:t>تا ديگر در صدد آزارت بر نيايند و همين طور هم شد. بعد از فتح مكّه، عدّه اى مسلمان شدند و برخى از مكّه فرار كردند و كسانى كه ماندند، قدرت بر انكار توحيد نداشتند و با دعوت مردم، آن را مى پذيرفتند. بنابراين با فتح مكّه، گناهانى كه رسول خدا صلى الله عليه و آلهنزد مشركان مكه داشت، آمرزيده شد؛ يعنى، ديگر نتوانستند دست از پا خطا كنند88.</w:t>
      </w:r>
      <w:r w:rsidRPr="00602E96">
        <w:rPr>
          <w:rFonts w:cs="B Badr"/>
          <w:rtl/>
        </w:rPr>
        <w:br/>
      </w:r>
      <w:r w:rsidRPr="00602E96">
        <w:rPr>
          <w:rFonts w:cs="B Badr"/>
          <w:rtl/>
        </w:rPr>
        <w:br/>
        <w:t>پرسش 34 . چرا پيامبر اكرم صلى الله عليه و آله استغفار مى كرد و راز اين استغفار چيست و اين مسئله، چگونه با عصمت ايشان سازگار است و به عبارت ديگر، با اين كه پيامبر معصوم بود و مرتكب گناه نمى شد، پس چرا در دعايش از فزونى گناه، استغفار مى كرد؟</w:t>
      </w:r>
      <w:r w:rsidRPr="00602E96">
        <w:rPr>
          <w:rFonts w:cs="B Badr"/>
          <w:rtl/>
        </w:rPr>
        <w:br/>
        <w:t>درباره اين پرسش، نكات زير، لازم به ذكر است:</w:t>
      </w:r>
      <w:r w:rsidRPr="00602E96">
        <w:rPr>
          <w:rFonts w:cs="B Badr"/>
          <w:rtl/>
        </w:rPr>
        <w:br/>
        <w:t>1. توبه، يكى از عبادات بزرگ است. خداوند در قرآن مجيد، مؤمنان راستين را چنين توصيف مى كند:</w:t>
      </w:r>
      <w:r w:rsidRPr="00602E96">
        <w:rPr>
          <w:rFonts w:cs="B Badr"/>
          <w:rtl/>
        </w:rPr>
        <w:br/>
      </w:r>
      <w:r w:rsidRPr="00602E96">
        <w:rPr>
          <w:rFonts w:cs="B Badr"/>
          <w:b/>
          <w:bCs/>
          <w:color w:val="008000"/>
          <w:rtl/>
        </w:rPr>
        <w:t>«الصَّابِرِينَ وَ الصَّادِقِينَ وَ الْقانِتِينَ وَ الْمُنْفِقِينَ وَ الْمُسْتَغْفِرِينَ بِالْأَسْحارِ »</w:t>
      </w:r>
      <w:r w:rsidRPr="00602E96">
        <w:rPr>
          <w:rFonts w:cs="B Badr"/>
          <w:rtl/>
        </w:rPr>
        <w:t>89؛</w:t>
      </w:r>
      <w:r w:rsidRPr="00602E96">
        <w:rPr>
          <w:rFonts w:cs="B Badr"/>
          <w:rtl/>
        </w:rPr>
        <w:br/>
        <w:t>«آنان شكيبايند و راست گو؛ همواره اطاعت پيشه اند و انفاق گر و سحرگاهان، به استغفار مى پردازند».</w:t>
      </w:r>
      <w:r w:rsidRPr="00602E96">
        <w:rPr>
          <w:rFonts w:cs="B Badr"/>
          <w:rtl/>
        </w:rPr>
        <w:br/>
        <w:t>در جاى ديگر مى فرمايد:</w:t>
      </w:r>
      <w:r w:rsidRPr="00602E96">
        <w:rPr>
          <w:rFonts w:cs="B Badr"/>
          <w:rtl/>
        </w:rPr>
        <w:br/>
      </w:r>
      <w:r w:rsidRPr="00602E96">
        <w:rPr>
          <w:rFonts w:cs="B Badr"/>
          <w:b/>
          <w:bCs/>
          <w:color w:val="008000"/>
          <w:rtl/>
        </w:rPr>
        <w:t>«كانُوا قَلِيلاً مِنَ اللَّيْلِ ما يَهْجَعُونَ. وَ بِالْأَسْحارِ هُمْ يَسْتَغْفِرُونَ »</w:t>
      </w:r>
      <w:r w:rsidRPr="00602E96">
        <w:rPr>
          <w:rFonts w:cs="B Badr"/>
          <w:rtl/>
        </w:rPr>
        <w:t>90؛</w:t>
      </w:r>
      <w:r w:rsidRPr="00602E96">
        <w:rPr>
          <w:rFonts w:cs="B Badr"/>
          <w:rtl/>
        </w:rPr>
        <w:br/>
        <w:t>«شبانگاه، اندكى مى آرَمَند و سحرگاهان، به استغفار مى پردازند».</w:t>
      </w:r>
      <w:r w:rsidRPr="00602E96">
        <w:rPr>
          <w:rFonts w:cs="B Badr"/>
          <w:rtl/>
        </w:rPr>
        <w:br/>
        <w:t>بنابراين، چنان كه مشاهده مى شود، قرآن مجيد توبه را عمل بهترين مؤمنان و شب زنده داران خوانده است و از ديگر سو، همه مؤمنان را به توبه فراخوانده، مى فرمايد:</w:t>
      </w:r>
      <w:r w:rsidRPr="00602E96">
        <w:rPr>
          <w:rFonts w:cs="B Badr"/>
          <w:rtl/>
        </w:rPr>
        <w:br/>
      </w:r>
      <w:r w:rsidRPr="00602E96">
        <w:rPr>
          <w:rFonts w:cs="B Badr"/>
          <w:b/>
          <w:bCs/>
          <w:color w:val="008000"/>
          <w:rtl/>
        </w:rPr>
        <w:t>«تُوبُوا إِلَى اللَّهِ جَمِيعاً أَيُّهَا الْمُو</w:t>
      </w:r>
      <w:r w:rsidRPr="00602E96">
        <w:rPr>
          <w:rFonts w:cs="B Badr" w:hint="cs"/>
          <w:b/>
          <w:bCs/>
          <w:color w:val="008000"/>
          <w:rtl/>
        </w:rPr>
        <w:t>ٔمِنُونَ</w:t>
      </w:r>
      <w:r w:rsidRPr="00602E96">
        <w:rPr>
          <w:rFonts w:cs="B Badr"/>
          <w:b/>
          <w:bCs/>
          <w:color w:val="008000"/>
          <w:rtl/>
        </w:rPr>
        <w:t xml:space="preserve"> </w:t>
      </w:r>
      <w:r w:rsidRPr="00602E96">
        <w:rPr>
          <w:rFonts w:cs="B Badr" w:hint="cs"/>
          <w:b/>
          <w:bCs/>
          <w:color w:val="008000"/>
          <w:rtl/>
        </w:rPr>
        <w:t>لَعَلَّكُمْ</w:t>
      </w:r>
      <w:r w:rsidRPr="00602E96">
        <w:rPr>
          <w:rFonts w:cs="B Badr"/>
          <w:b/>
          <w:bCs/>
          <w:color w:val="008000"/>
          <w:rtl/>
        </w:rPr>
        <w:t xml:space="preserve"> </w:t>
      </w:r>
      <w:r w:rsidRPr="00602E96">
        <w:rPr>
          <w:rFonts w:cs="B Badr" w:hint="cs"/>
          <w:b/>
          <w:bCs/>
          <w:color w:val="008000"/>
          <w:rtl/>
        </w:rPr>
        <w:t>تُفْلِحُون</w:t>
      </w:r>
      <w:r w:rsidRPr="00602E96">
        <w:rPr>
          <w:rFonts w:cs="B Badr"/>
          <w:b/>
          <w:bCs/>
          <w:color w:val="008000"/>
          <w:rtl/>
        </w:rPr>
        <w:t xml:space="preserve"> </w:t>
      </w:r>
      <w:r w:rsidRPr="00602E96">
        <w:rPr>
          <w:rFonts w:cs="B Badr" w:hint="cs"/>
          <w:b/>
          <w:bCs/>
          <w:color w:val="008000"/>
          <w:rtl/>
        </w:rPr>
        <w:t>»</w:t>
      </w:r>
      <w:r w:rsidRPr="00602E96">
        <w:rPr>
          <w:rFonts w:cs="B Badr"/>
          <w:rtl/>
        </w:rPr>
        <w:t>91؛</w:t>
      </w:r>
      <w:r w:rsidRPr="00602E96">
        <w:rPr>
          <w:rFonts w:cs="B Badr"/>
          <w:rtl/>
        </w:rPr>
        <w:br/>
        <w:t>«اى ايمان آورندگان! همه با هم به درگاه خدا توبه كنيد؛ باشد كه رستگار شويد».</w:t>
      </w:r>
      <w:r w:rsidRPr="00602E96">
        <w:rPr>
          <w:rFonts w:cs="B Badr"/>
          <w:rtl/>
        </w:rPr>
        <w:br/>
        <w:t>در جاى ديگر مى فرمايد:</w:t>
      </w:r>
      <w:r w:rsidRPr="00602E96">
        <w:rPr>
          <w:rFonts w:cs="B Badr"/>
          <w:rtl/>
        </w:rPr>
        <w:br/>
      </w:r>
      <w:r w:rsidRPr="00602E96">
        <w:rPr>
          <w:rFonts w:cs="B Badr"/>
          <w:b/>
          <w:bCs/>
          <w:color w:val="008000"/>
          <w:rtl/>
        </w:rPr>
        <w:t>«إِنَّ اللَّهَ يُحِبُّ التَّوَّابِينَ وَ يُحِبُّ الْمُتَطَهِّرِينَ »</w:t>
      </w:r>
      <w:r w:rsidRPr="00602E96">
        <w:rPr>
          <w:rFonts w:cs="B Badr"/>
          <w:rtl/>
        </w:rPr>
        <w:t>92؛</w:t>
      </w:r>
      <w:r w:rsidRPr="00602E96">
        <w:rPr>
          <w:rFonts w:cs="B Badr"/>
          <w:rtl/>
        </w:rPr>
        <w:br/>
        <w:t>«خداوند، توبه كاران و پاكيزگان را دوست مى دارد».</w:t>
      </w:r>
      <w:r w:rsidRPr="00602E96">
        <w:rPr>
          <w:rFonts w:cs="B Badr"/>
          <w:rtl/>
        </w:rPr>
        <w:br/>
        <w:t>از آن چه گذشت، روشن مى شود كه در نگاه قرآن، اساساً توبه، عمل پارسايان و مؤمنان و عبادتى است كه همه ايمان آورندگان، به آن دعوت شده اند و انجام دادن آن، گشاينده درهاى رحمت الهى و يكى از مهم ترين عوامل قُرب و وصال معبود است. اگر به حقيقت توبه نظر كنيم، آن را زيباترين جلوه خضوع و خشوع و اظهار تذلّل و زارى و اعتراف به قصور و تقصير بنده اى بى نهايت كوچك، در برابر آفريدگارى بى نهايت بزرگ مى يابيم. از اين رو، شايسته است كه اولياى الهى، پيش و بيش و بهتر از همه، اين دعوت الهى را لبّيك گويند و در تمام حالات خود، بر توبه و استغفار، مداومت ورزند تا به اين وسيله، به فيض قُرب الهى نايل شوند.</w:t>
      </w:r>
      <w:r w:rsidRPr="00602E96">
        <w:rPr>
          <w:rFonts w:cs="B Badr"/>
          <w:rtl/>
        </w:rPr>
        <w:br/>
        <w:t>2. استغفار و توبه، داراى مراتب و درجاتى متناسب با عاملان آن است. توبه گنه كاران، توبه از گناه مى باشد و توبه اوليا، توبه از پرداختن به غيرخدا و توجّه به غيرحق است.</w:t>
      </w:r>
      <w:r w:rsidRPr="00602E96">
        <w:rPr>
          <w:rFonts w:cs="B Badr"/>
          <w:rtl/>
        </w:rPr>
        <w:br/>
        <w:t>3. توبه و استغفار اولياى الهى و معصومان، مرتبه اى بالاتر از اينها دارد. آنان چون مستغرق در ذات جميل الهى اند و توجّه به مقام ربوبى (كمال مطلق) دارند، وقتى به خود و اعمال خويش مى نگرند، با تمام عظمت و بزرگى آن اعمال، آنها را در برابر عظمت بى نهايتِ الهى، بسيار كوچك و مايه سرافكندگى و شرمندگى مى بينند.</w:t>
      </w:r>
      <w:r w:rsidRPr="00602E96">
        <w:rPr>
          <w:rFonts w:cs="B Badr"/>
          <w:rtl/>
        </w:rPr>
        <w:br/>
        <w:t xml:space="preserve">4. در حديث نبوى، چنين آمده است: </w:t>
      </w:r>
      <w:r w:rsidRPr="00602E96">
        <w:rPr>
          <w:rFonts w:cs="B Badr"/>
          <w:b/>
          <w:bCs/>
          <w:color w:val="008000"/>
          <w:rtl/>
        </w:rPr>
        <w:t>«انّه ليُغان على قلبى و انّى أستغفراللَّه فى كلّ يوم مائة مرّه»</w:t>
      </w:r>
      <w:r w:rsidRPr="00602E96">
        <w:rPr>
          <w:rFonts w:cs="B Badr"/>
          <w:rtl/>
        </w:rPr>
        <w:t>93؛ «گاهى بر دلم غبار مى نشيند و من هر روز، هفتاد بار از خدا آمرزش مى خواهم».</w:t>
      </w:r>
      <w:r w:rsidRPr="00602E96">
        <w:rPr>
          <w:rFonts w:cs="B Badr"/>
          <w:rtl/>
        </w:rPr>
        <w:br/>
        <w:t>امام خمينى قدس سره در شرح اين حديث مى نويسد: «اولياى خدا، همواره انقطاع به سوى خدا دارند؛ ولى به جهت مأموريت الهى خود، گاه به ناچار در مرآت عالم كثرات، توجّه به حضرت حق مى كنند و همين نزد آنان كدورت محسوب شده و براى زدودنش، استغفار مى كنند. امام سجّاد عليه السلام است كه مناجات هايش را شما مى بينيد و مى بينيد چطور از معاصى مى ترسد... مسئله غير از اين مسائلى است كه در فكر ما يا در عقل عقلا يا در عرفان عرفا بيايد. ...از گناه خودشان گريه مى كردند تا صبح. از پيغمبر گرفته تا امام عصر(عج )، همه از گناه مى ترسيدند. گناه آنها، غير از اين است كه من و شما داريم؛ آن كه يك عظمتى را ادراك مى كردند كه توجّه به كثرت، نزد آنها از گناهان كبيره است... آنان در مقابل عظمت خدا، وقتى كه خودشان را حساب مى كنند، مى بينند كه هيچ نيستند و هيچ ندارند. واقع مطلب، همين است؛ جز او كسى نيست و چيزى نيست... و از اين كه حضور در مقابل حق تعالى دارند و مع ذلك دارند مردم را دعوت مى كنند، از همين، كدورت حاصل مى شده»94.</w:t>
      </w:r>
      <w:r w:rsidRPr="00602E96">
        <w:rPr>
          <w:rFonts w:cs="B Badr"/>
          <w:rtl/>
        </w:rPr>
        <w:br/>
        <w:t>5. استغفار براى اولياى الهى، جنبه دفع و براى ما، جنبه رفع دارد؛ يعنى ما استغفار مى كنيم تا لغزش هايمان بخشيده شود و آنان استغفار مى كنند تا نلغزند و اصلاً گناه به سراغشان نيايد. آن بزرگان با توبه، عبادت و اطاعت، درجات عصمت خويش را شدّت مى بخشند. از اين رو، استغفار و توبه، در بالا رفتن درجات و پايندگى عصمت آنان، دخالت دارد.</w:t>
      </w:r>
      <w:r w:rsidRPr="00602E96">
        <w:rPr>
          <w:rFonts w:cs="B Badr"/>
          <w:rtl/>
        </w:rPr>
        <w:br/>
        <w:t>6. توبه و استغفار و استغاثه دائمى پيامبر صلى الله عليه و آله در پيشگاه خدا، بالاترين نقش عملى را در تربيت امّت دارد و به ديگران مى آموزد كه چگونه در پيشگاه خدا به توبه، تضرّع و انابه بپردازند و به جهت پاره اى از اعمال نيك، مغرور نگردند.</w:t>
      </w:r>
      <w:r w:rsidRPr="00602E96">
        <w:rPr>
          <w:rFonts w:cs="B Badr"/>
          <w:rtl/>
        </w:rPr>
        <w:br/>
        <w:t>7. خداوند در سوره نصر كه در حدود همان سال ششم هجرت نازل شده است، خطاب به پيامبر اسلام صلى الله عليه و آله فرمود:</w:t>
      </w:r>
      <w:r w:rsidRPr="00602E96">
        <w:rPr>
          <w:rFonts w:cs="B Badr"/>
          <w:rtl/>
        </w:rPr>
        <w:br/>
      </w:r>
      <w:r w:rsidRPr="00602E96">
        <w:rPr>
          <w:rFonts w:cs="B Badr"/>
          <w:b/>
          <w:bCs/>
          <w:color w:val="008000"/>
          <w:rtl/>
        </w:rPr>
        <w:t>«إِذا جاءَ نَصْرُ اللَّهِ وَ الْفَتْحُ. وَ رَأَيْتَ النَّاسَ يَدْخُلُونَ فى دينِ اللَّهِ أَفْواجاً. فَسَبِّحْ بِحَمْدِ رَبِّكَ وَ اسْتَغْفِرْهُ إِنَّهُ كانَ تَوَّاباً»</w:t>
      </w:r>
      <w:r w:rsidRPr="00602E96">
        <w:rPr>
          <w:rFonts w:cs="B Badr"/>
          <w:rtl/>
        </w:rPr>
        <w:t>95؛</w:t>
      </w:r>
      <w:r w:rsidRPr="00602E96">
        <w:rPr>
          <w:rFonts w:cs="B Badr"/>
          <w:rtl/>
        </w:rPr>
        <w:br/>
        <w:t>«هرگاه نصر و فتح رسيد و ديدى، مردم را كه گروه گروه به دين خدا در مى آيند، پروردگارت را تسبيح كن و استغفار كن كه او توبه پذير است».</w:t>
      </w:r>
      <w:r w:rsidRPr="00602E96">
        <w:rPr>
          <w:rFonts w:cs="B Badr"/>
          <w:rtl/>
        </w:rPr>
        <w:br/>
        <w:t>چنان كه در اين آيات ملاحظه شد، گناه نسبت داده شده به پيامبر اسلام صلى الله عليه و آله عبارت از احساس دلتنگى و شتاب درونى او نسبت به تحقّق وعده الهى مبنى بر شكست سران مشرك مكّه بوده است. از اين رو وقتى شاهد تحقّق وعده الهى و فتح مكّه شد، خداوند از او خواست، از گناه خود استغفار كند.</w:t>
      </w:r>
      <w:r w:rsidRPr="00602E96">
        <w:rPr>
          <w:rFonts w:cs="B Badr"/>
          <w:rtl/>
        </w:rPr>
        <w:br/>
        <w:t>اين معنا مصداق آن است كه گفته اند: «حسنات الابرار سيّئات المقرّبين». اگر خوب بنگريم اين مسئله حتّى «ترك اولى» به معناى رايج هم نيست. آنچه اصطلاحا ترك اولى خوانده مى شود مربوط به مقام فعل و كُنش خارجى است، در حالى كه اين مسئله فقط يك كشش و انفعال درونى بوده است.</w:t>
      </w:r>
      <w:r w:rsidRPr="00602E96">
        <w:rPr>
          <w:rFonts w:cs="B Badr"/>
          <w:rtl/>
        </w:rPr>
        <w:br/>
        <w:t>فلسفه اين گونه آيات نيز اين است كه خداوند با دستور به استغفار، پيامبر خود را به گونه اى تربيت مى كند كه از اين مراحل هم عبور كند و از اين حدّ نازل نيز دورى جويد تا در ژرفاى جان، ذهن، قلب و دل او كمترين اثر از چيزى، جز آنچه خدا اراده كرده و مى پسندد نباشد.</w:t>
      </w:r>
      <w:r w:rsidRPr="00602E96">
        <w:rPr>
          <w:rFonts w:cs="B Badr"/>
          <w:rtl/>
        </w:rPr>
        <w:br/>
      </w:r>
      <w:r w:rsidRPr="00602E96">
        <w:rPr>
          <w:rFonts w:cs="B Badr"/>
          <w:rtl/>
        </w:rPr>
        <w:br/>
      </w:r>
      <w:r w:rsidRPr="00602E96">
        <w:rPr>
          <w:rFonts w:cs="B Badr"/>
          <w:b/>
          <w:bCs/>
          <w:rtl/>
        </w:rPr>
        <w:t>استعاذه پيامبر صلى الله عليه و آله</w:t>
      </w:r>
      <w:r w:rsidRPr="00602E96">
        <w:rPr>
          <w:rFonts w:cs="B Badr"/>
          <w:b/>
          <w:bCs/>
          <w:rtl/>
        </w:rPr>
        <w:br/>
      </w:r>
      <w:r w:rsidRPr="00602E96">
        <w:rPr>
          <w:rFonts w:cs="B Badr"/>
          <w:rtl/>
        </w:rPr>
        <w:t xml:space="preserve">پرسش 35 . اگر پيامبر اكرم صلى الله عليه و آله معصوم بوده اند، چرا خداوند به ايشان مى فرمايد: </w:t>
      </w:r>
      <w:r w:rsidRPr="00602E96">
        <w:rPr>
          <w:rFonts w:cs="B Badr"/>
          <w:b/>
          <w:bCs/>
          <w:color w:val="008000"/>
          <w:rtl/>
        </w:rPr>
        <w:t>«قل اعوذ بربّ النّاس ... من شرّ الوسواس الخنّاس...»</w:t>
      </w:r>
      <w:r w:rsidRPr="00602E96">
        <w:rPr>
          <w:rFonts w:cs="B Badr"/>
          <w:rtl/>
        </w:rPr>
        <w:t xml:space="preserve"> در حالى كه شيطان به انسان معصوم دسترسى ندارد؟</w:t>
      </w:r>
      <w:r w:rsidRPr="00602E96">
        <w:rPr>
          <w:rFonts w:cs="B Badr"/>
          <w:rtl/>
        </w:rPr>
        <w:br/>
        <w:t>اولاً؛ امر در آيه اگر چه خطاب به پيامبر است، ولى دستورى عمومى و همگانى است.</w:t>
      </w:r>
      <w:r w:rsidRPr="00602E96">
        <w:rPr>
          <w:rFonts w:cs="B Badr"/>
          <w:rtl/>
        </w:rPr>
        <w:br/>
        <w:t>ثانياً؛ وسوسه شيطان منحصر به امور نافى عصمت نيست، چنان كه شيطان حضرت آدم عليه السلام را در عين عصمت فريفت و موجب نافرمانى او از حكم ارشادى الهى شد.</w:t>
      </w:r>
      <w:r w:rsidRPr="00602E96">
        <w:rPr>
          <w:rFonts w:cs="B Badr"/>
          <w:rtl/>
        </w:rPr>
        <w:br/>
        <w:t>ثالثاً؛ عصمت داراى علل و عوامل خاص خود مى باشد، و استعاذه و پناه بردن دائمى به خدا يكى از علل مهم آن است.</w:t>
      </w:r>
      <w:r w:rsidRPr="00602E96">
        <w:rPr>
          <w:rFonts w:cs="B Badr"/>
          <w:rtl/>
        </w:rPr>
        <w:br/>
        <w:t>رابعاً؛ كاركرد استعاذه فقط دفع وسوسه هاى شيطان نيست. استعاذه به خدا نوعى تذلّل در پيشگاه حق تعالى، اعلام افتقار، عبوديّت، شكر و سپاس گزارى و سرسپارى در محضر او است. پيامبر به اين وسيله اعلام مى دارد كه تنها خداوند در همه حال نگه دارنده و هدايت كننده او است.</w:t>
      </w:r>
      <w:r w:rsidRPr="00602E96">
        <w:rPr>
          <w:rFonts w:cs="B Badr"/>
          <w:rtl/>
        </w:rPr>
        <w:br/>
        <w:t>خامساً؛ استعاذه پيامبر صلى الله عليه و آله داراى نقش تربيتى براى امّت است و به آنان مى فهماند كه هر كس و در هر حال نيازمند دستگيرى خداوند است. پس همواره بايد به ذات اقدس او پناه برد.96</w:t>
      </w:r>
      <w:r w:rsidRPr="00602E96">
        <w:rPr>
          <w:rFonts w:cs="B Badr"/>
          <w:rtl/>
        </w:rPr>
        <w:br/>
      </w:r>
      <w:r w:rsidRPr="00602E96">
        <w:rPr>
          <w:rFonts w:cs="B Badr"/>
          <w:rtl/>
        </w:rPr>
        <w:br/>
      </w:r>
      <w:r w:rsidRPr="00602E96">
        <w:rPr>
          <w:rFonts w:cs="B Badr"/>
          <w:b/>
          <w:bCs/>
          <w:rtl/>
        </w:rPr>
        <w:t>فراموشى پيامبر صلى الله عليه و آله</w:t>
      </w:r>
      <w:r w:rsidRPr="00602E96">
        <w:rPr>
          <w:rFonts w:cs="B Badr"/>
          <w:b/>
          <w:bCs/>
          <w:rtl/>
        </w:rPr>
        <w:br/>
      </w:r>
      <w:r w:rsidRPr="00602E96">
        <w:rPr>
          <w:rFonts w:cs="B Badr"/>
          <w:rtl/>
        </w:rPr>
        <w:t>پرسش 36 . شنيده ام فردى يهودى سؤالى از پيامبر صلى الله عليه و آله پرسيد. پيامبر به او گفتند فردا بيا جوابت را خواهم داد. اما فردا وحى نيامد و چند روزى طول كشيد تا وحى بر پيامبر صلى الله عليه و آله نازل شد. علّت آن هم اين بود كه در جواب ان شاءاللّه را فراموش كردند. در واقع با اتكاء و انتساب به خودشان جواب را به فردا موكول كرده و دچار شرك خفى شدند.</w:t>
      </w:r>
      <w:r w:rsidRPr="00602E96">
        <w:rPr>
          <w:rFonts w:cs="B Badr"/>
          <w:rtl/>
        </w:rPr>
        <w:br/>
        <w:t>شأن نزول آيه مورد نظر به طور خلاصه چنين است:</w:t>
      </w:r>
      <w:r w:rsidRPr="00602E96">
        <w:rPr>
          <w:rFonts w:cs="B Badr"/>
          <w:rtl/>
        </w:rPr>
        <w:br/>
        <w:t>جمعى از سران قريش، دو نفر از ياران خود را براى تحقيق درباره دعوت پيامبر اسلام صلى الله عليه و آله به سوى دانشمندان يهود در مدينه فرستادند، تا ببينند آيا در كُتب پيشين چيزى در اين زمينه يافت مى شود؟</w:t>
      </w:r>
      <w:r w:rsidRPr="00602E96">
        <w:rPr>
          <w:rFonts w:cs="B Badr"/>
          <w:rtl/>
        </w:rPr>
        <w:br/>
        <w:t>آنها به مدينه آمدند و با علماى يهود تماس گرفتند و گفتار قريش را بازگو كردند. علماى يهود به آنها گفتند شما سه مسئله را از محمّد صلى الله عليه و آله سؤال كنيد، اگر همه را پاسخ كافى گفت پيامبرى است از سوى خدا (و طبق بعضى از روايات اگر دو سؤال از آن را پاسخ كافى و يك سؤال را سربسته جواب داد پيامبر است) وگرنه مرد كذّابى است كه شما هر تصميمى درباره او مى توانيد بگيريد.</w:t>
      </w:r>
      <w:r w:rsidRPr="00602E96">
        <w:rPr>
          <w:rFonts w:cs="B Badr"/>
          <w:rtl/>
        </w:rPr>
        <w:br/>
        <w:t>نخست از او سؤال كنيد داستان آن گروهى از جوانان كه در گذشته دور، از قوم خود جدا شدند چه بود؟ زيرا آنها سرگذشت عجيبى داشتند! و نيز از او سؤال كنيد مردى كه زمين را طواف كرد و به شرق و غرب جهان رسيد كه بود و داستانش چه بود؟ و نيز سؤال كنيد حقيقت روح چيست؟ آنها حركت كردند و به مكّه بازگشتند و سران قريش را ملاقات كردند و گفتند ما معيار سنجش صدق و كذب محمّد صلى الله عليه و آله را پيدا كرديم، سپس سرگذشت خود را بازگو كردند، بعد خدمت پيامبر صلى الله عليه و آله رسيدند و سؤالات خود را مطرح كردند.</w:t>
      </w:r>
      <w:r w:rsidRPr="00602E96">
        <w:rPr>
          <w:rFonts w:cs="B Badr"/>
          <w:rtl/>
        </w:rPr>
        <w:br/>
        <w:t>پيامبر صلى الله عليه و آله فرمود فردا به شما پاسخ خواهم گفت - ولى ان شاءاللّه نفرمود - پانزده شبانه روز گذشت كه وحى از ناحيه خدا بر پيامبر نازل نشد، و جبرئيل به سراغش نيامد، همين امر موجب شد كه اهل مكّه شايعاتى بسازند و مطالب ناموزونى نسبت به پيامبر صلى الله عليه و آله بگويند.</w:t>
      </w:r>
      <w:r w:rsidRPr="00602E96">
        <w:rPr>
          <w:rFonts w:cs="B Badr"/>
          <w:rtl/>
        </w:rPr>
        <w:br/>
        <w:t>اين امر بر پيامبر صلى الله عليه و آله گران آمد. سرانجام جبرئيل فرا رسيد و سوره كهف را از سوى خداوند آورد كه در آن داستان آن گروه از جوانان و آن مرد دنيا گرد بود، به علاوه آيه «يَسْئَلُونَكَ عَنِ الرُّوحِ...» را نيز بر پيامبر نازل كرد.</w:t>
      </w:r>
      <w:r w:rsidRPr="00602E96">
        <w:rPr>
          <w:rFonts w:cs="B Badr"/>
          <w:rtl/>
        </w:rPr>
        <w:br/>
        <w:t>پيامبر به جبرئيل فرمود چرا اين قدر تأخير كردى؟ گفت من جز به فرمان پروردگارت نازل نمى شوم، اجازه نداشتم! شايان ذكر است كه دو بخش از پاسخ سؤالات سه گانه در اين سوره آمده است، اما آيه مربوط به روح، در سوره بنى اسرائيل است و اين مطلب در قرآن كم نظير نيست كه آيه اى به مناسبتى نازل شود و آن را به دستور پيامبر صلى الله عليه و آله در لا به لاى سوره خاصى جاى دهند.97</w:t>
      </w:r>
      <w:r w:rsidRPr="00602E96">
        <w:rPr>
          <w:rFonts w:cs="B Badr"/>
          <w:rtl/>
        </w:rPr>
        <w:br/>
        <w:t>اما در رابطه با اشكال بالا چند نكته را يادآور مى شود:</w:t>
      </w:r>
      <w:r w:rsidRPr="00602E96">
        <w:rPr>
          <w:rFonts w:cs="B Badr"/>
          <w:rtl/>
        </w:rPr>
        <w:br/>
        <w:t>الف. صرف نياوردن ان شاء اللّه بر زبان شرك خفى نيست. شرك خفى زمانى رخ مى دهد كه كسى به استقلال در اسباب ظاهرى و يا افعال خود معتقد باشد. اما اگر كسى هيچ استقلالى براى خود و ديگرى در برابر خدا معتقد نباشد، هيچ گونه شائبه شرك افعالى در مورد او روا نيست؛ و از بديهى ترين اصول مورد توجّه همه انبيا عليه السلام اين بوده كه جز خداوند هيچ فاعل مستقلى در دار وجود نيست. افزون بر آن در مورد سؤال پيامبر صلى الله عليه و آله هيچ اتّكايى به خود نداشته، بلكه متّكى به خدا و نزول وحى الهى بوده اند. علّت تأخير پاسخ تا روز بعد هم اين بوده است كه پيامبر منتظر پاسخ الهى و پيك وحى بوده اند.</w:t>
      </w:r>
      <w:r w:rsidRPr="00602E96">
        <w:rPr>
          <w:rFonts w:cs="B Badr"/>
          <w:rtl/>
        </w:rPr>
        <w:br/>
        <w:t>ب. قرآن در موارد مختلفى افعال و كنش هاى پيامبران را به خود آنها منتسب كرده و اين را مغاير با توحيد افعالى نمى داند، از جمله خطاب به پيامبر اكرم صلى الله عليه و آله مى فرمايد:</w:t>
      </w:r>
      <w:r w:rsidRPr="00602E96">
        <w:rPr>
          <w:rFonts w:cs="B Badr"/>
          <w:rtl/>
        </w:rPr>
        <w:br/>
      </w:r>
      <w:r w:rsidRPr="00602E96">
        <w:rPr>
          <w:rFonts w:cs="B Badr"/>
          <w:b/>
          <w:bCs/>
          <w:color w:val="008000"/>
          <w:rtl/>
        </w:rPr>
        <w:t>«... فَقُلْ لى عَمَلى وَ لَكُمْ عَمَلُكُمْ...»</w:t>
      </w:r>
      <w:r w:rsidRPr="00602E96">
        <w:rPr>
          <w:rFonts w:cs="B Badr"/>
          <w:rtl/>
        </w:rPr>
        <w:t>98؛</w:t>
      </w:r>
      <w:r w:rsidRPr="00602E96">
        <w:rPr>
          <w:rFonts w:cs="B Badr"/>
          <w:rtl/>
        </w:rPr>
        <w:br/>
        <w:t>«بگو: عمل من از آن من است و كرده شما از آن شما».</w:t>
      </w:r>
      <w:r w:rsidRPr="00602E96">
        <w:rPr>
          <w:rFonts w:cs="B Badr"/>
          <w:rtl/>
        </w:rPr>
        <w:br/>
        <w:t>در جاى ديگر نيز قرآن مى فرمايد:</w:t>
      </w:r>
      <w:r w:rsidRPr="00602E96">
        <w:rPr>
          <w:rFonts w:cs="B Badr"/>
          <w:rtl/>
        </w:rPr>
        <w:br/>
      </w:r>
      <w:r w:rsidRPr="00602E96">
        <w:rPr>
          <w:rFonts w:cs="B Badr"/>
          <w:b/>
          <w:bCs/>
          <w:color w:val="008000"/>
          <w:rtl/>
        </w:rPr>
        <w:t>«وَ يَسْئَلُونَكَ عَنْ ذِى الْقَرْنَيْنِ قُلْ سَأَتْلُوا عَلَيْكُمْ مِنْهُ ذِكْراً»</w:t>
      </w:r>
      <w:r w:rsidRPr="00602E96">
        <w:rPr>
          <w:rFonts w:cs="B Badr"/>
          <w:rtl/>
        </w:rPr>
        <w:t>99؛</w:t>
      </w:r>
      <w:r w:rsidRPr="00602E96">
        <w:rPr>
          <w:rFonts w:cs="B Badr"/>
          <w:rtl/>
        </w:rPr>
        <w:br/>
        <w:t>«درباره ذوالقرنين از تو مى پرسند. بگو: به زودى چيزى از او براى شما مى خوانم».</w:t>
      </w:r>
      <w:r w:rsidRPr="00602E96">
        <w:rPr>
          <w:rFonts w:cs="B Badr"/>
          <w:rtl/>
        </w:rPr>
        <w:br/>
        <w:t>ج. شأن نزول ياد شده به گونه هاى مختلفى نقل شده و چگونگى و اعتبار آن محرز نيست.</w:t>
      </w:r>
      <w:r w:rsidRPr="00602E96">
        <w:rPr>
          <w:rFonts w:cs="B Badr"/>
          <w:rtl/>
        </w:rPr>
        <w:br/>
        <w:t>د. علامه طباطبايى در تفسير آيه 63 سوره كهف بر آن است كه اين گونه فراموشى ها تا زمانى كه به معصيت الهى منجر نشود هيچ منافاتى با عصمت ندارد.100</w:t>
      </w:r>
      <w:r w:rsidRPr="00602E96">
        <w:rPr>
          <w:rFonts w:cs="B Badr"/>
          <w:rtl/>
        </w:rPr>
        <w:br/>
        <w:t>به نظر مى رسد حتى اين گونه فراموشى ها در موارد بسيار محدود و معيّنى كه چه بسا مصلحت الهى در آن باشد و متعلَقِ آن نيز امر مهمى نباشد و تكرار هم نپذيرد، تا موجب سلب اعتماد نشود؛ چندان خدشه اى بر عصمت از ترك اولى هم وارد نمى سازد. به هر روى، به طور مسلّم، اگر چنين واقعه اى رخ داده باشد، منافى اصل عصمت نخواهد بود.101</w:t>
      </w:r>
      <w:r w:rsidRPr="00602E96">
        <w:rPr>
          <w:rFonts w:cs="B Badr"/>
          <w:rtl/>
        </w:rPr>
        <w:br/>
      </w:r>
      <w:r w:rsidRPr="00602E96">
        <w:rPr>
          <w:rFonts w:cs="B Badr"/>
          <w:rtl/>
        </w:rPr>
        <w:br/>
      </w:r>
      <w:r w:rsidRPr="00602E96">
        <w:rPr>
          <w:rFonts w:cs="B Badr"/>
          <w:b/>
          <w:bCs/>
          <w:rtl/>
        </w:rPr>
        <w:t>پيامبر و زينب</w:t>
      </w:r>
      <w:r w:rsidRPr="00602E96">
        <w:rPr>
          <w:rFonts w:cs="B Badr"/>
          <w:b/>
          <w:bCs/>
          <w:rtl/>
        </w:rPr>
        <w:br/>
      </w:r>
      <w:r w:rsidRPr="00602E96">
        <w:rPr>
          <w:rFonts w:cs="B Badr"/>
          <w:rtl/>
        </w:rPr>
        <w:t>پرسش 37 . در قرآن گاه نسبت به عملكرد پيامبران از جانب خدا اعتراض مى شود؛ مثلاً در مسئله ازدواج با زينب آيه اى به اين مضمون نازل شد كه «تو ترسيدى از اين كه ديگران در مورد تو چيزى بگويند، در حالى كه بهتر بود از خداى خود بترسى» آيا وجود اين نوع ترس با عصمت پيامبر صلى الله عليه و آله ناسازگار نيست؟</w:t>
      </w:r>
      <w:r w:rsidRPr="00602E96">
        <w:rPr>
          <w:rFonts w:cs="B Badr"/>
          <w:rtl/>
        </w:rPr>
        <w:br/>
        <w:t>يكى از افسانه هاى دروغين كه به ساحت پيامبر اسلام صلى الله عليه و آله نسبت داده اند، افسانه عشق آن حضرت به «زينب» دختر جحش و همسر زيد، پسرخوانده رسول خدا است. آنان در طرح اين اتهام به آيه ذيل تمسّك كرده اند:</w:t>
      </w:r>
      <w:r w:rsidRPr="00602E96">
        <w:rPr>
          <w:rFonts w:cs="B Badr"/>
          <w:rtl/>
        </w:rPr>
        <w:br/>
      </w:r>
      <w:r w:rsidRPr="00602E96">
        <w:rPr>
          <w:rFonts w:cs="B Badr"/>
          <w:b/>
          <w:bCs/>
          <w:color w:val="008000"/>
          <w:rtl/>
        </w:rPr>
        <w:t>«وَ إِذْ تَقُولُ لِلَّذِى أَنْعَمَ اللَّهُ عَلَيْهِ وَ أَنْعَمْتَ عَلَيْهِ أَمْسِكْ عَلَيْكَ زَوْجَكَ وَ اتَّقِ اللَّهَ وَ تُخْفِى فِى نَفْسِكَ مَا اللَّهُ مُبْدِيهِ وَ تَخْشَى النَّاسَ وَ اللَّهُ أَحَقُّ أَنْ تَخْشاهُ»</w:t>
      </w:r>
      <w:r w:rsidRPr="00602E96">
        <w:rPr>
          <w:rFonts w:cs="B Badr"/>
          <w:rtl/>
        </w:rPr>
        <w:t>102؛</w:t>
      </w:r>
      <w:r w:rsidRPr="00602E96">
        <w:rPr>
          <w:rFonts w:cs="B Badr"/>
          <w:rtl/>
        </w:rPr>
        <w:br/>
        <w:t>«و آن گاه به كسى كه خدا بر او نعمت ارزانى داشته بود و تو [نيز] به او نعمت داده بودى، مى گفتى: همسرت را پيش خود نگاه دار و از خدا پروا بدار و آنچه را كه خدا آشكار كننده آن بود، در دل خود نهان مى كردى و از مردم مى ترسيدى، با آنكه خدا سزاوارتر بود كه از او بترسى».</w:t>
      </w:r>
      <w:r w:rsidRPr="00602E96">
        <w:rPr>
          <w:rFonts w:cs="B Badr"/>
          <w:rtl/>
        </w:rPr>
        <w:br/>
        <w:t>برخى مسئله را چنين ساخته و پرداخته اند: زيد بن حارثه، پسرخوانده پيامبر اسلام، به شدّت مورد محبّت و علاقه آن حضرت قرار داشت، به گونه اى كه اگر پيامبر مدّتى او را نمى ديد، به خانه اش مى رفت تا از احوال او آگاه شود. يك روز كه پيامبر براى ديدن زيد به خانه او رفت، همسر او را مشغول آرايش خويش ديد. پيامبر با ديدن او گفت: «سبحان اللّه خلق النّور تبارك اللّه أحسن الخالقين» و فوراً بازگشت. زينب اين سخنان پيامبر را شنيد و براى زيد تعريف كرد. زيد احساس نمود پيامبر به همسر او علاقمند شده است! از اين رو، به زينب پيشنهاد طلاق داد تا بعد از آن، با پيامبر ازدواج كند و نزد پيامبر آمد تا از نظر وى در اين زمينه مطّلع شود. رسول خدا صلى الله عليه و آله با اين پيشنهاد مخالفت كرد، اما اين مخالفت ظاهرى بود و از ترس مردم عشق خود به زينب را در دل پنهان مى داشت. ليكن خداوند به پيامبرش اعلام كرد كه سرانجام آن را آشكار خواهد كرد؛ و سزاوارتر آن است كه پيامبر از خدا بترسد.103</w:t>
      </w:r>
      <w:r w:rsidRPr="00602E96">
        <w:rPr>
          <w:rFonts w:cs="B Badr"/>
          <w:rtl/>
        </w:rPr>
        <w:br/>
        <w:t>بررسى</w:t>
      </w:r>
      <w:r w:rsidRPr="00602E96">
        <w:rPr>
          <w:rFonts w:cs="B Badr"/>
          <w:rtl/>
        </w:rPr>
        <w:br/>
        <w:t>داستان به شكلى كه در بالا نقل شد صحيح نيست. واقعيت بر اساس پاره اى از روايات و نظر مفسّران بزرگ قرآن همچون علامه طباطبايى(ره)، آيه اللّه معرفت و... بدين قرار است:</w:t>
      </w:r>
      <w:r w:rsidRPr="00602E96">
        <w:rPr>
          <w:rFonts w:cs="B Badr"/>
          <w:rtl/>
        </w:rPr>
        <w:br/>
        <w:t>زينب دختر عمّه پيامبر بوده، با نظر لطف و عنايت پيامبر باليده است. پيامبر او را مى شناخته و از جمال و كمال او پيش از ازدواجش با زيد خبر داشته، و خود براى زيد خواستگارى اش فرموده بود. اين در حالى بود كه عبداللّه برادر زينب راضى نمى شد خواهرش كه يك دختر قرشى هاشمى است، همسر بنده زر خريد خديجه، كه او را به پيامبر بخشيده بود گردد.</w:t>
      </w:r>
      <w:r w:rsidRPr="00602E96">
        <w:rPr>
          <w:rFonts w:cs="B Badr"/>
          <w:rtl/>
        </w:rPr>
        <w:br/>
        <w:t>عبداللّه همانند همه امّت عرب، اين را ننگ خواهرش مى دانست، اما پيامبر مى خواست اين محاسبات تعصّب آميز جاهلى را برهم زند و اعلام كند كه هيچ عربى بر عجمى برترى ندارد جز به تقوا. او راه چاره را در اين مى ديد كه كسان خويش را در راه شكستن هيبت و هيمنه جاهليّت به همكارى و فداكارى فرا خواند. براى تحقّق اين هدف، بايد دختر عمّه اش زينب كه زنى شايسته، مطيع پروردگار و تسليم در برابر مصلحت مكتب خويش است؛ بار شورش بر ضدّ رسومات جاهلى عرب را بر دوش كشد و هزينه آن را بپردازد و با به جان خريدن حرف و حديث هاى ديگران فداكارى كند.</w:t>
      </w:r>
      <w:r w:rsidRPr="00602E96">
        <w:rPr>
          <w:rFonts w:cs="B Badr"/>
          <w:rtl/>
        </w:rPr>
        <w:br/>
        <w:t>او به خاطر خدا در برابر خواست پيامبر و تصميم وى مبنى بر مبارزه، تسليم بود. آيه نيز همين را اعلام كرد: «و هيچ مرد و زن مو</w:t>
      </w:r>
      <w:r w:rsidRPr="00602E96">
        <w:rPr>
          <w:rFonts w:cs="B Badr" w:hint="cs"/>
          <w:rtl/>
        </w:rPr>
        <w:t>ٔنى</w:t>
      </w:r>
      <w:r w:rsidRPr="00602E96">
        <w:rPr>
          <w:rFonts w:cs="B Badr"/>
          <w:rtl/>
        </w:rPr>
        <w:t xml:space="preserve"> </w:t>
      </w:r>
      <w:r w:rsidRPr="00602E96">
        <w:rPr>
          <w:rFonts w:cs="B Badr" w:hint="cs"/>
          <w:rtl/>
        </w:rPr>
        <w:t>را</w:t>
      </w:r>
      <w:r w:rsidRPr="00602E96">
        <w:rPr>
          <w:rFonts w:cs="B Badr"/>
          <w:rtl/>
        </w:rPr>
        <w:t xml:space="preserve"> </w:t>
      </w:r>
      <w:r w:rsidRPr="00602E96">
        <w:rPr>
          <w:rFonts w:cs="B Badr" w:hint="cs"/>
          <w:rtl/>
        </w:rPr>
        <w:t>نرسد</w:t>
      </w:r>
      <w:r w:rsidRPr="00602E96">
        <w:rPr>
          <w:rFonts w:cs="B Badr"/>
          <w:rtl/>
        </w:rPr>
        <w:t xml:space="preserve"> </w:t>
      </w:r>
      <w:r w:rsidRPr="00602E96">
        <w:rPr>
          <w:rFonts w:cs="B Badr" w:hint="cs"/>
          <w:rtl/>
        </w:rPr>
        <w:t>كه</w:t>
      </w:r>
      <w:r w:rsidRPr="00602E96">
        <w:rPr>
          <w:rFonts w:cs="B Badr"/>
          <w:rtl/>
        </w:rPr>
        <w:t xml:space="preserve"> </w:t>
      </w:r>
      <w:r w:rsidRPr="00602E96">
        <w:rPr>
          <w:rFonts w:cs="B Badr" w:hint="cs"/>
          <w:rtl/>
        </w:rPr>
        <w:t>چون</w:t>
      </w:r>
      <w:r w:rsidRPr="00602E96">
        <w:rPr>
          <w:rFonts w:cs="B Badr"/>
          <w:rtl/>
        </w:rPr>
        <w:t xml:space="preserve"> </w:t>
      </w:r>
      <w:r w:rsidRPr="00602E96">
        <w:rPr>
          <w:rFonts w:cs="B Badr" w:hint="cs"/>
          <w:rtl/>
        </w:rPr>
        <w:t>خدا</w:t>
      </w:r>
      <w:r w:rsidRPr="00602E96">
        <w:rPr>
          <w:rFonts w:cs="B Badr"/>
          <w:rtl/>
        </w:rPr>
        <w:t xml:space="preserve"> </w:t>
      </w:r>
      <w:r w:rsidRPr="00602E96">
        <w:rPr>
          <w:rFonts w:cs="B Badr" w:hint="cs"/>
          <w:rtl/>
        </w:rPr>
        <w:t>و</w:t>
      </w:r>
      <w:r w:rsidRPr="00602E96">
        <w:rPr>
          <w:rFonts w:cs="B Badr"/>
          <w:rtl/>
        </w:rPr>
        <w:t xml:space="preserve"> </w:t>
      </w:r>
      <w:r w:rsidRPr="00602E96">
        <w:rPr>
          <w:rFonts w:cs="B Badr" w:hint="cs"/>
          <w:rtl/>
        </w:rPr>
        <w:t>رسولش</w:t>
      </w:r>
      <w:r w:rsidRPr="00602E96">
        <w:rPr>
          <w:rFonts w:cs="B Badr"/>
          <w:rtl/>
        </w:rPr>
        <w:t xml:space="preserve"> </w:t>
      </w:r>
      <w:r w:rsidRPr="00602E96">
        <w:rPr>
          <w:rFonts w:cs="B Badr" w:hint="cs"/>
          <w:rtl/>
        </w:rPr>
        <w:t>به</w:t>
      </w:r>
      <w:r w:rsidRPr="00602E96">
        <w:rPr>
          <w:rFonts w:cs="B Badr"/>
          <w:rtl/>
        </w:rPr>
        <w:t xml:space="preserve"> </w:t>
      </w:r>
      <w:r w:rsidRPr="00602E96">
        <w:rPr>
          <w:rFonts w:cs="B Badr" w:hint="cs"/>
          <w:rtl/>
        </w:rPr>
        <w:t>كارى</w:t>
      </w:r>
      <w:r w:rsidRPr="00602E96">
        <w:rPr>
          <w:rFonts w:cs="B Badr"/>
          <w:rtl/>
        </w:rPr>
        <w:t xml:space="preserve"> </w:t>
      </w:r>
      <w:r w:rsidRPr="00602E96">
        <w:rPr>
          <w:rFonts w:cs="B Badr" w:hint="cs"/>
          <w:rtl/>
        </w:rPr>
        <w:t>فرمان</w:t>
      </w:r>
      <w:r w:rsidRPr="00602E96">
        <w:rPr>
          <w:rFonts w:cs="B Badr"/>
          <w:rtl/>
        </w:rPr>
        <w:t xml:space="preserve"> </w:t>
      </w:r>
      <w:r w:rsidRPr="00602E96">
        <w:rPr>
          <w:rFonts w:cs="B Badr" w:hint="cs"/>
          <w:rtl/>
        </w:rPr>
        <w:t>دهند،</w:t>
      </w:r>
      <w:r w:rsidRPr="00602E96">
        <w:rPr>
          <w:rFonts w:cs="B Badr"/>
          <w:rtl/>
        </w:rPr>
        <w:t xml:space="preserve"> </w:t>
      </w:r>
      <w:r w:rsidRPr="00602E96">
        <w:rPr>
          <w:rFonts w:cs="B Badr" w:hint="cs"/>
          <w:rtl/>
        </w:rPr>
        <w:t>براى</w:t>
      </w:r>
      <w:r w:rsidRPr="00602E96">
        <w:rPr>
          <w:rFonts w:cs="B Badr"/>
          <w:rtl/>
        </w:rPr>
        <w:t xml:space="preserve"> </w:t>
      </w:r>
      <w:r w:rsidRPr="00602E96">
        <w:rPr>
          <w:rFonts w:cs="B Badr" w:hint="cs"/>
          <w:rtl/>
        </w:rPr>
        <w:t>آنان</w:t>
      </w:r>
      <w:r w:rsidRPr="00602E96">
        <w:rPr>
          <w:rFonts w:cs="B Badr"/>
          <w:rtl/>
        </w:rPr>
        <w:t xml:space="preserve"> </w:t>
      </w:r>
      <w:r w:rsidRPr="00602E96">
        <w:rPr>
          <w:rFonts w:cs="B Badr" w:hint="cs"/>
          <w:rtl/>
        </w:rPr>
        <w:t>در</w:t>
      </w:r>
      <w:r w:rsidRPr="00602E96">
        <w:rPr>
          <w:rFonts w:cs="B Badr"/>
          <w:rtl/>
        </w:rPr>
        <w:t xml:space="preserve"> </w:t>
      </w:r>
      <w:r w:rsidRPr="00602E96">
        <w:rPr>
          <w:rFonts w:cs="B Badr" w:hint="cs"/>
          <w:rtl/>
        </w:rPr>
        <w:t>كارشان</w:t>
      </w:r>
      <w:r w:rsidRPr="00602E96">
        <w:rPr>
          <w:rFonts w:cs="B Badr"/>
          <w:rtl/>
        </w:rPr>
        <w:t xml:space="preserve"> </w:t>
      </w:r>
      <w:r w:rsidRPr="00602E96">
        <w:rPr>
          <w:rFonts w:cs="B Badr" w:hint="cs"/>
          <w:rtl/>
        </w:rPr>
        <w:t>اختيارى</w:t>
      </w:r>
      <w:r w:rsidRPr="00602E96">
        <w:rPr>
          <w:rFonts w:cs="B Badr"/>
          <w:rtl/>
        </w:rPr>
        <w:t xml:space="preserve"> </w:t>
      </w:r>
      <w:r w:rsidRPr="00602E96">
        <w:rPr>
          <w:rFonts w:cs="B Badr" w:hint="cs"/>
          <w:rtl/>
        </w:rPr>
        <w:t>باشد؛</w:t>
      </w:r>
      <w:r w:rsidRPr="00602E96">
        <w:rPr>
          <w:rFonts w:cs="B Badr"/>
          <w:rtl/>
        </w:rPr>
        <w:t xml:space="preserve"> </w:t>
      </w:r>
      <w:r w:rsidRPr="00602E96">
        <w:rPr>
          <w:rFonts w:cs="B Badr" w:hint="cs"/>
          <w:rtl/>
        </w:rPr>
        <w:t>و</w:t>
      </w:r>
      <w:r w:rsidRPr="00602E96">
        <w:rPr>
          <w:rFonts w:cs="B Badr"/>
          <w:rtl/>
        </w:rPr>
        <w:t xml:space="preserve"> </w:t>
      </w:r>
      <w:r w:rsidRPr="00602E96">
        <w:rPr>
          <w:rFonts w:cs="B Badr" w:hint="cs"/>
          <w:rtl/>
        </w:rPr>
        <w:t>هركس</w:t>
      </w:r>
      <w:r w:rsidRPr="00602E96">
        <w:rPr>
          <w:rFonts w:cs="B Badr"/>
          <w:rtl/>
        </w:rPr>
        <w:t xml:space="preserve"> </w:t>
      </w:r>
      <w:r w:rsidRPr="00602E96">
        <w:rPr>
          <w:rFonts w:cs="B Badr" w:hint="cs"/>
          <w:rtl/>
        </w:rPr>
        <w:t>خدا</w:t>
      </w:r>
      <w:r w:rsidRPr="00602E96">
        <w:rPr>
          <w:rFonts w:cs="B Badr"/>
          <w:rtl/>
        </w:rPr>
        <w:t xml:space="preserve"> </w:t>
      </w:r>
      <w:r w:rsidRPr="00602E96">
        <w:rPr>
          <w:rFonts w:cs="B Badr" w:hint="cs"/>
          <w:rtl/>
        </w:rPr>
        <w:t>و</w:t>
      </w:r>
      <w:r w:rsidRPr="00602E96">
        <w:rPr>
          <w:rFonts w:cs="B Badr"/>
          <w:rtl/>
        </w:rPr>
        <w:t xml:space="preserve"> </w:t>
      </w:r>
      <w:r w:rsidRPr="00602E96">
        <w:rPr>
          <w:rFonts w:cs="B Badr" w:hint="cs"/>
          <w:rtl/>
        </w:rPr>
        <w:t>رسولش</w:t>
      </w:r>
      <w:r w:rsidRPr="00602E96">
        <w:rPr>
          <w:rFonts w:cs="B Badr"/>
          <w:rtl/>
        </w:rPr>
        <w:t xml:space="preserve"> </w:t>
      </w:r>
      <w:r w:rsidRPr="00602E96">
        <w:rPr>
          <w:rFonts w:cs="B Badr" w:hint="cs"/>
          <w:rtl/>
        </w:rPr>
        <w:t>را</w:t>
      </w:r>
      <w:r w:rsidRPr="00602E96">
        <w:rPr>
          <w:rFonts w:cs="B Badr"/>
          <w:rtl/>
        </w:rPr>
        <w:t xml:space="preserve"> </w:t>
      </w:r>
      <w:r w:rsidRPr="00602E96">
        <w:rPr>
          <w:rFonts w:cs="B Badr" w:hint="cs"/>
          <w:rtl/>
        </w:rPr>
        <w:t>نافرمانى</w:t>
      </w:r>
      <w:r w:rsidRPr="00602E96">
        <w:rPr>
          <w:rFonts w:cs="B Badr"/>
          <w:rtl/>
        </w:rPr>
        <w:t xml:space="preserve"> </w:t>
      </w:r>
      <w:r w:rsidRPr="00602E96">
        <w:rPr>
          <w:rFonts w:cs="B Badr" w:hint="cs"/>
          <w:rtl/>
        </w:rPr>
        <w:t>كند،</w:t>
      </w:r>
      <w:r w:rsidRPr="00602E96">
        <w:rPr>
          <w:rFonts w:cs="B Badr"/>
          <w:rtl/>
        </w:rPr>
        <w:t xml:space="preserve"> </w:t>
      </w:r>
      <w:r w:rsidRPr="00602E96">
        <w:rPr>
          <w:rFonts w:cs="B Badr" w:hint="cs"/>
          <w:rtl/>
        </w:rPr>
        <w:t>قطعاً</w:t>
      </w:r>
      <w:r w:rsidRPr="00602E96">
        <w:rPr>
          <w:rFonts w:cs="B Badr"/>
          <w:rtl/>
        </w:rPr>
        <w:t xml:space="preserve"> </w:t>
      </w:r>
      <w:r w:rsidRPr="00602E96">
        <w:rPr>
          <w:rFonts w:cs="B Badr" w:hint="cs"/>
          <w:rtl/>
        </w:rPr>
        <w:t>دچار</w:t>
      </w:r>
      <w:r w:rsidRPr="00602E96">
        <w:rPr>
          <w:rFonts w:cs="B Badr"/>
          <w:rtl/>
        </w:rPr>
        <w:t xml:space="preserve"> </w:t>
      </w:r>
      <w:r w:rsidRPr="00602E96">
        <w:rPr>
          <w:rFonts w:cs="B Badr" w:hint="cs"/>
          <w:rtl/>
        </w:rPr>
        <w:t>گمراهى</w:t>
      </w:r>
      <w:r w:rsidRPr="00602E96">
        <w:rPr>
          <w:rFonts w:cs="B Badr"/>
          <w:rtl/>
        </w:rPr>
        <w:t xml:space="preserve"> </w:t>
      </w:r>
      <w:r w:rsidRPr="00602E96">
        <w:rPr>
          <w:rFonts w:cs="B Badr" w:hint="cs"/>
          <w:rtl/>
        </w:rPr>
        <w:t>آشكارى</w:t>
      </w:r>
      <w:r w:rsidRPr="00602E96">
        <w:rPr>
          <w:rFonts w:cs="B Badr"/>
          <w:rtl/>
        </w:rPr>
        <w:t xml:space="preserve"> </w:t>
      </w:r>
      <w:r w:rsidRPr="00602E96">
        <w:rPr>
          <w:rFonts w:cs="B Badr" w:hint="cs"/>
          <w:rtl/>
        </w:rPr>
        <w:t>گرديده</w:t>
      </w:r>
      <w:r w:rsidRPr="00602E96">
        <w:rPr>
          <w:rFonts w:cs="B Badr"/>
          <w:rtl/>
        </w:rPr>
        <w:t xml:space="preserve"> </w:t>
      </w:r>
      <w:r w:rsidRPr="00602E96">
        <w:rPr>
          <w:rFonts w:cs="B Badr" w:hint="cs"/>
          <w:rtl/>
        </w:rPr>
        <w:t>است»</w:t>
      </w:r>
      <w:r w:rsidRPr="00602E96">
        <w:rPr>
          <w:rFonts w:cs="B Badr"/>
          <w:rtl/>
        </w:rPr>
        <w:t>104.</w:t>
      </w:r>
      <w:r w:rsidRPr="00602E96">
        <w:rPr>
          <w:rFonts w:cs="B Badr"/>
          <w:rtl/>
        </w:rPr>
        <w:br/>
      </w:r>
      <w:r w:rsidRPr="00602E96">
        <w:rPr>
          <w:rFonts w:cs="B Badr" w:hint="cs"/>
          <w:rtl/>
        </w:rPr>
        <w:t>هنگامى</w:t>
      </w:r>
      <w:r w:rsidRPr="00602E96">
        <w:rPr>
          <w:rFonts w:cs="B Badr"/>
          <w:rtl/>
        </w:rPr>
        <w:t xml:space="preserve"> </w:t>
      </w:r>
      <w:r w:rsidRPr="00602E96">
        <w:rPr>
          <w:rFonts w:cs="B Badr" w:hint="cs"/>
          <w:rtl/>
        </w:rPr>
        <w:t>كه</w:t>
      </w:r>
      <w:r w:rsidRPr="00602E96">
        <w:rPr>
          <w:rFonts w:cs="B Badr"/>
          <w:rtl/>
        </w:rPr>
        <w:t xml:space="preserve"> </w:t>
      </w:r>
      <w:r w:rsidRPr="00602E96">
        <w:rPr>
          <w:rFonts w:cs="B Badr" w:hint="cs"/>
          <w:rtl/>
        </w:rPr>
        <w:t>اين</w:t>
      </w:r>
      <w:r w:rsidRPr="00602E96">
        <w:rPr>
          <w:rFonts w:cs="B Badr"/>
          <w:rtl/>
        </w:rPr>
        <w:t xml:space="preserve"> </w:t>
      </w:r>
      <w:r w:rsidRPr="00602E96">
        <w:rPr>
          <w:rFonts w:cs="B Badr" w:hint="cs"/>
          <w:rtl/>
        </w:rPr>
        <w:t>آيه</w:t>
      </w:r>
      <w:r w:rsidRPr="00602E96">
        <w:rPr>
          <w:rFonts w:cs="B Badr"/>
          <w:rtl/>
        </w:rPr>
        <w:t xml:space="preserve"> </w:t>
      </w:r>
      <w:r w:rsidRPr="00602E96">
        <w:rPr>
          <w:rFonts w:cs="B Badr" w:hint="cs"/>
          <w:rtl/>
        </w:rPr>
        <w:t>نازل</w:t>
      </w:r>
      <w:r w:rsidRPr="00602E96">
        <w:rPr>
          <w:rFonts w:cs="B Badr"/>
          <w:rtl/>
        </w:rPr>
        <w:t xml:space="preserve"> </w:t>
      </w:r>
      <w:r w:rsidRPr="00602E96">
        <w:rPr>
          <w:rFonts w:cs="B Badr" w:hint="cs"/>
          <w:rtl/>
        </w:rPr>
        <w:t>شد،</w:t>
      </w:r>
      <w:r w:rsidRPr="00602E96">
        <w:rPr>
          <w:rFonts w:cs="B Badr"/>
          <w:rtl/>
        </w:rPr>
        <w:t xml:space="preserve"> </w:t>
      </w:r>
      <w:r w:rsidRPr="00602E96">
        <w:rPr>
          <w:rFonts w:cs="B Badr" w:hint="cs"/>
          <w:rtl/>
        </w:rPr>
        <w:t>عبداللّه</w:t>
      </w:r>
      <w:r w:rsidRPr="00602E96">
        <w:rPr>
          <w:rFonts w:cs="B Badr"/>
          <w:rtl/>
        </w:rPr>
        <w:t xml:space="preserve"> </w:t>
      </w:r>
      <w:r w:rsidRPr="00602E96">
        <w:rPr>
          <w:rFonts w:cs="B Badr" w:hint="cs"/>
          <w:rtl/>
        </w:rPr>
        <w:t>و</w:t>
      </w:r>
      <w:r w:rsidRPr="00602E96">
        <w:rPr>
          <w:rFonts w:cs="B Badr"/>
          <w:rtl/>
        </w:rPr>
        <w:t xml:space="preserve"> </w:t>
      </w:r>
      <w:r w:rsidRPr="00602E96">
        <w:rPr>
          <w:rFonts w:cs="B Badr" w:hint="cs"/>
          <w:rtl/>
        </w:rPr>
        <w:t>خواهرش</w:t>
      </w:r>
      <w:r w:rsidRPr="00602E96">
        <w:rPr>
          <w:rFonts w:cs="B Badr"/>
          <w:rtl/>
        </w:rPr>
        <w:t xml:space="preserve"> </w:t>
      </w:r>
      <w:r w:rsidRPr="00602E96">
        <w:rPr>
          <w:rFonts w:cs="B Badr" w:hint="cs"/>
          <w:rtl/>
        </w:rPr>
        <w:t>زينب</w:t>
      </w:r>
      <w:r w:rsidRPr="00602E96">
        <w:rPr>
          <w:rFonts w:cs="B Badr"/>
          <w:rtl/>
        </w:rPr>
        <w:t xml:space="preserve"> </w:t>
      </w:r>
      <w:r w:rsidRPr="00602E96">
        <w:rPr>
          <w:rFonts w:cs="B Badr" w:hint="cs"/>
          <w:rtl/>
        </w:rPr>
        <w:t>راهى</w:t>
      </w:r>
      <w:r w:rsidRPr="00602E96">
        <w:rPr>
          <w:rFonts w:cs="B Badr"/>
          <w:rtl/>
        </w:rPr>
        <w:t xml:space="preserve"> </w:t>
      </w:r>
      <w:r w:rsidRPr="00602E96">
        <w:rPr>
          <w:rFonts w:cs="B Badr" w:hint="cs"/>
          <w:rtl/>
        </w:rPr>
        <w:t>جز</w:t>
      </w:r>
      <w:r w:rsidRPr="00602E96">
        <w:rPr>
          <w:rFonts w:cs="B Badr"/>
          <w:rtl/>
        </w:rPr>
        <w:t xml:space="preserve"> پذيرش و تسليم نداشتند، لذا گفتند: اى پيامبر خدا؛ ما راضى هستيم.</w:t>
      </w:r>
      <w:r w:rsidRPr="00602E96">
        <w:rPr>
          <w:rFonts w:cs="B Badr"/>
          <w:rtl/>
        </w:rPr>
        <w:br/>
        <w:t>وقتى زينب به خانه شوهر رفت اخلاقشان باهم سازگار نشد؛ و زيد چندين بار اجازه خواسته بود او را طلاق دهد. پيامبر همواره پاسخ مى داد:</w:t>
      </w:r>
      <w:r w:rsidRPr="00602E96">
        <w:rPr>
          <w:rFonts w:cs="B Badr"/>
          <w:rtl/>
        </w:rPr>
        <w:br/>
      </w:r>
      <w:r w:rsidRPr="00602E96">
        <w:rPr>
          <w:rFonts w:cs="B Badr"/>
          <w:b/>
          <w:bCs/>
          <w:color w:val="008000"/>
          <w:rtl/>
        </w:rPr>
        <w:t>«أَمْسِكْ عَلَيْكَ زَوْجَكَ وَاتَّقِ اللّه »</w:t>
      </w:r>
      <w:r w:rsidRPr="00602E96">
        <w:rPr>
          <w:rFonts w:cs="B Badr"/>
          <w:rtl/>
        </w:rPr>
        <w:t>105؛</w:t>
      </w:r>
      <w:r w:rsidRPr="00602E96">
        <w:rPr>
          <w:rFonts w:cs="B Badr"/>
          <w:rtl/>
        </w:rPr>
        <w:br/>
        <w:t>«همسرت را پيش خود نگاه دار و از خدا پروا بدار».</w:t>
      </w:r>
      <w:r w:rsidRPr="00602E96">
        <w:rPr>
          <w:rFonts w:cs="B Badr"/>
          <w:rtl/>
        </w:rPr>
        <w:br/>
        <w:t>اما زيد نتوانست با او سر كند، زيرا ناسازگارى ميانشان شدّت يافته بود و سرانجام كارشان به طلاق كشيد.106</w:t>
      </w:r>
      <w:r w:rsidRPr="00602E96">
        <w:rPr>
          <w:rFonts w:cs="B Badr"/>
          <w:rtl/>
        </w:rPr>
        <w:br/>
        <w:t>اين چيزى بود كه پيامبر به فراست دريافته بود و مى دانست كار بدان مى انجامد، اما هرگاه زيد مراجعه مى كرد و سخن از طلاق زينب مى گفت، او را به ادامه زندگى سفارش مى كرد، با آن كه اطمينان داشت سرانجام او را طلاق خواهد داد. نيز احتمالاً آن حضرت از طريق وحى مى دانست كه خود وى مأموريّت خواهد يافت از طريق ازدواج با زينب، يكى از سنّت هاى غلط آن زمان را از ميان بردارد.</w:t>
      </w:r>
      <w:r w:rsidRPr="00602E96">
        <w:rPr>
          <w:rFonts w:cs="B Badr"/>
          <w:rtl/>
        </w:rPr>
        <w:br/>
        <w:t>آن سنّت جاهلى اين بود كه پسرخوانده در تمامى احكام همانند پسر حقيقى محسوب مى شد، همچون فرزند حقيقى ارث مى برد؛ و همسر او نيز حكم عروس پدرخوانده را داشت؛ و حتّى پس از جدايى از پسرخوانده، ازدواج پدرخوانده با او ممنوع بود.</w:t>
      </w:r>
      <w:r w:rsidRPr="00602E96">
        <w:rPr>
          <w:rFonts w:cs="B Badr"/>
          <w:rtl/>
        </w:rPr>
        <w:br/>
        <w:t>سرانجام پيامبر صلى الله عليه و آله به فرمان خدا مأموريت يافت براى شكستن اين سنّت، با زينب ازدواج نمايد. قرآن در اين باره مى فرمايد:</w:t>
      </w:r>
      <w:r w:rsidRPr="00602E96">
        <w:rPr>
          <w:rFonts w:cs="B Badr"/>
          <w:rtl/>
        </w:rPr>
        <w:br/>
      </w:r>
      <w:r w:rsidRPr="00602E96">
        <w:rPr>
          <w:rFonts w:cs="B Badr"/>
          <w:b/>
          <w:bCs/>
          <w:color w:val="008000"/>
          <w:rtl/>
        </w:rPr>
        <w:t>«فَلَمّا قَضى زَيْدٌ مِنْها وَطَراً زَوَّجْناكَها لِكَيْ لا يَكُونَ عَلَى الْمُو</w:t>
      </w:r>
      <w:r w:rsidRPr="00602E96">
        <w:rPr>
          <w:rFonts w:cs="B Badr" w:hint="cs"/>
          <w:b/>
          <w:bCs/>
          <w:color w:val="008000"/>
          <w:rtl/>
        </w:rPr>
        <w:t>ٔمِنِينَ</w:t>
      </w:r>
      <w:r w:rsidRPr="00602E96">
        <w:rPr>
          <w:rFonts w:cs="B Badr"/>
          <w:b/>
          <w:bCs/>
          <w:color w:val="008000"/>
          <w:rtl/>
        </w:rPr>
        <w:t xml:space="preserve"> </w:t>
      </w:r>
      <w:r w:rsidRPr="00602E96">
        <w:rPr>
          <w:rFonts w:cs="B Badr" w:hint="cs"/>
          <w:b/>
          <w:bCs/>
          <w:color w:val="008000"/>
          <w:rtl/>
        </w:rPr>
        <w:t>حَرَجٌ</w:t>
      </w:r>
      <w:r w:rsidRPr="00602E96">
        <w:rPr>
          <w:rFonts w:cs="B Badr"/>
          <w:b/>
          <w:bCs/>
          <w:color w:val="008000"/>
          <w:rtl/>
        </w:rPr>
        <w:t xml:space="preserve"> </w:t>
      </w:r>
      <w:r w:rsidRPr="00602E96">
        <w:rPr>
          <w:rFonts w:cs="B Badr" w:hint="cs"/>
          <w:b/>
          <w:bCs/>
          <w:color w:val="008000"/>
          <w:rtl/>
        </w:rPr>
        <w:t>فِي</w:t>
      </w:r>
      <w:r w:rsidRPr="00602E96">
        <w:rPr>
          <w:rFonts w:cs="B Badr"/>
          <w:b/>
          <w:bCs/>
          <w:color w:val="008000"/>
          <w:rtl/>
        </w:rPr>
        <w:t xml:space="preserve"> </w:t>
      </w:r>
      <w:r w:rsidRPr="00602E96">
        <w:rPr>
          <w:rFonts w:cs="B Badr" w:hint="cs"/>
          <w:b/>
          <w:bCs/>
          <w:color w:val="008000"/>
          <w:rtl/>
        </w:rPr>
        <w:t>أَزْواجِ</w:t>
      </w:r>
      <w:r w:rsidRPr="00602E96">
        <w:rPr>
          <w:rFonts w:cs="B Badr"/>
          <w:b/>
          <w:bCs/>
          <w:color w:val="008000"/>
          <w:rtl/>
        </w:rPr>
        <w:t xml:space="preserve"> </w:t>
      </w:r>
      <w:r w:rsidRPr="00602E96">
        <w:rPr>
          <w:rFonts w:cs="B Badr" w:hint="cs"/>
          <w:b/>
          <w:bCs/>
          <w:color w:val="008000"/>
          <w:rtl/>
        </w:rPr>
        <w:t>أَدْعِيائِهِمْ</w:t>
      </w:r>
      <w:r w:rsidRPr="00602E96">
        <w:rPr>
          <w:rFonts w:cs="B Badr"/>
          <w:b/>
          <w:bCs/>
          <w:color w:val="008000"/>
          <w:rtl/>
        </w:rPr>
        <w:t xml:space="preserve"> </w:t>
      </w:r>
      <w:r w:rsidRPr="00602E96">
        <w:rPr>
          <w:rFonts w:cs="B Badr" w:hint="cs"/>
          <w:b/>
          <w:bCs/>
          <w:color w:val="008000"/>
          <w:rtl/>
        </w:rPr>
        <w:t>إِذا</w:t>
      </w:r>
      <w:r w:rsidRPr="00602E96">
        <w:rPr>
          <w:rFonts w:cs="B Badr"/>
          <w:b/>
          <w:bCs/>
          <w:color w:val="008000"/>
          <w:rtl/>
        </w:rPr>
        <w:t xml:space="preserve"> </w:t>
      </w:r>
      <w:r w:rsidRPr="00602E96">
        <w:rPr>
          <w:rFonts w:cs="B Badr" w:hint="cs"/>
          <w:b/>
          <w:bCs/>
          <w:color w:val="008000"/>
          <w:rtl/>
        </w:rPr>
        <w:t>قَضَوْا</w:t>
      </w:r>
      <w:r w:rsidRPr="00602E96">
        <w:rPr>
          <w:rFonts w:cs="B Badr"/>
          <w:b/>
          <w:bCs/>
          <w:color w:val="008000"/>
          <w:rtl/>
        </w:rPr>
        <w:t xml:space="preserve"> </w:t>
      </w:r>
      <w:r w:rsidRPr="00602E96">
        <w:rPr>
          <w:rFonts w:cs="B Badr" w:hint="cs"/>
          <w:b/>
          <w:bCs/>
          <w:color w:val="008000"/>
          <w:rtl/>
        </w:rPr>
        <w:t>مِنْهُنَّ</w:t>
      </w:r>
      <w:r w:rsidRPr="00602E96">
        <w:rPr>
          <w:rFonts w:cs="B Badr"/>
          <w:b/>
          <w:bCs/>
          <w:color w:val="008000"/>
          <w:rtl/>
        </w:rPr>
        <w:t xml:space="preserve"> </w:t>
      </w:r>
      <w:r w:rsidRPr="00602E96">
        <w:rPr>
          <w:rFonts w:cs="B Badr" w:hint="cs"/>
          <w:b/>
          <w:bCs/>
          <w:color w:val="008000"/>
          <w:rtl/>
        </w:rPr>
        <w:t>وَطَراً</w:t>
      </w:r>
      <w:r w:rsidRPr="00602E96">
        <w:rPr>
          <w:rFonts w:cs="B Badr"/>
          <w:b/>
          <w:bCs/>
          <w:color w:val="008000"/>
          <w:rtl/>
        </w:rPr>
        <w:t>...</w:t>
      </w:r>
      <w:r w:rsidRPr="00602E96">
        <w:rPr>
          <w:rFonts w:cs="B Badr" w:hint="cs"/>
          <w:b/>
          <w:bCs/>
          <w:color w:val="008000"/>
          <w:rtl/>
        </w:rPr>
        <w:t>»</w:t>
      </w:r>
      <w:r w:rsidRPr="00602E96">
        <w:rPr>
          <w:rFonts w:cs="B Badr"/>
          <w:rtl/>
        </w:rPr>
        <w:t>107؛</w:t>
      </w:r>
      <w:r w:rsidRPr="00602E96">
        <w:rPr>
          <w:rFonts w:cs="B Badr"/>
          <w:rtl/>
        </w:rPr>
        <w:br/>
        <w:t>«پس چون زيد از آن [زن ]كام برگرفت [و او را ترك گفت] وى را به نكاح تو درآورديم تا [در آينده ]در مورد ازدواج مؤمنان با زنانِ پسرخواندگانش - چون آنان را طلاق گفتند - گناهى نباشد...».</w:t>
      </w:r>
      <w:r w:rsidRPr="00602E96">
        <w:rPr>
          <w:rFonts w:cs="B Badr"/>
          <w:rtl/>
        </w:rPr>
        <w:br/>
        <w:t>دقّت در اين آيات نشانگر اين است كه:</w:t>
      </w:r>
      <w:r w:rsidRPr="00602E96">
        <w:rPr>
          <w:rFonts w:cs="B Badr"/>
          <w:rtl/>
        </w:rPr>
        <w:br/>
        <w:t>1. انگيزه پيامبر از ازدواج با زينب، اجراى قانون الهى و از ميان برداشتن سنّت جاهلى بوده است، نه انگيزه هاى نفسانى.</w:t>
      </w:r>
      <w:r w:rsidRPr="00602E96">
        <w:rPr>
          <w:rFonts w:cs="B Badr"/>
          <w:rtl/>
        </w:rPr>
        <w:br/>
        <w:t>2. مطلبى كه پيامبر از زيد پوشيده مى داشت و خدا آشكارش فرمود، عشق به زينب نبود؛ بلكه اطلاع وى از سرانجام كار بود و اين كه رابطه ازدواج به جدايى خواهد انجاميد. اين ماجرا زمينه اى بود براى تحقّق بخشيدن حكمت ديگرى كه خداى تعالى براى تحكيم قانون خود در زمين در نظر گرفته بود.</w:t>
      </w:r>
      <w:r w:rsidRPr="00602E96">
        <w:rPr>
          <w:rFonts w:cs="B Badr"/>
          <w:rtl/>
        </w:rPr>
        <w:br/>
        <w:t>3. ترس پيامبر از اين بود كه فتنه جاهليت قديم برخيزد، و عرب، نقض عادات موروثى خود را يكى پس از ديگرى برنتابد. چرا كه اين قانون الهى ضربه عليه آداب و رسوم معمول نياكانشان بود. همچنين، بيم آن حضرت از آن بود كه عيب جويى و طعنه برخى از بيماردلان، ايمان عامّه مردم را سست نمايد. در نتيجه اين خوف هم رنگ الهى داشته است و خداوند به آن حضرت اطمينان داد و وعده فرمود كه آيين وى را بر هر راه و جريان ديگرى چيره سازد.</w:t>
      </w:r>
      <w:r w:rsidRPr="00602E96">
        <w:rPr>
          <w:rFonts w:cs="B Badr"/>
          <w:rtl/>
        </w:rPr>
        <w:br/>
        <w:t>به هر روى، آيات شريفه هرگز در مقام سرزنش و عتاب پيامبر نيست؛ چرا كه از پايان آيه 38 استفاده مى شود كه ازدواج حضرت رسول با زينب، به فرمان الهى بوده، به نحوى كه گويا اراده و انتخاب پيامبر صلى الله عليه و آله هيچ نقشى در آن نداشته است؛ زيرا تعبير آيه شريفه اين است: «زَوَّجْناكَها»؛ «وى را به نكاح تو درآورديم» و نيز مى فرمايد:</w:t>
      </w:r>
      <w:r w:rsidRPr="00602E96">
        <w:rPr>
          <w:rFonts w:cs="B Badr"/>
          <w:rtl/>
        </w:rPr>
        <w:br/>
      </w:r>
      <w:r w:rsidRPr="00602E96">
        <w:rPr>
          <w:rFonts w:cs="B Badr"/>
          <w:b/>
          <w:bCs/>
          <w:color w:val="008000"/>
          <w:rtl/>
        </w:rPr>
        <w:t>«وَ كانَ أَمْرُ اللَّهِ مَفْعُولاً»</w:t>
      </w:r>
      <w:r w:rsidRPr="00602E96">
        <w:rPr>
          <w:rFonts w:cs="B Badr"/>
          <w:rtl/>
        </w:rPr>
        <w:t>108؛</w:t>
      </w:r>
      <w:r w:rsidRPr="00602E96">
        <w:rPr>
          <w:rFonts w:cs="B Badr"/>
          <w:rtl/>
        </w:rPr>
        <w:br/>
        <w:t>«فرمان خدا انجام يافتنى است».</w:t>
      </w:r>
      <w:r w:rsidRPr="00602E96">
        <w:rPr>
          <w:rFonts w:cs="B Badr"/>
          <w:rtl/>
        </w:rPr>
        <w:br/>
        <w:t>سپس فلسفه آن را ذكر نموده است: «تا [در آينده] در مورد ازدواج مؤمنان با زنانِ پسرخواندگانش - چون آنان را طلاق گفتند - گناهى نباشد...».</w:t>
      </w:r>
      <w:r w:rsidRPr="00602E96">
        <w:rPr>
          <w:rFonts w:cs="B Badr"/>
          <w:rtl/>
        </w:rPr>
        <w:br/>
      </w:r>
      <w:r w:rsidRPr="00602E96">
        <w:rPr>
          <w:rFonts w:cs="B Badr"/>
          <w:rtl/>
        </w:rPr>
        <w:br/>
      </w:r>
      <w:r w:rsidRPr="00602E96">
        <w:rPr>
          <w:rFonts w:cs="B Badr"/>
          <w:b/>
          <w:bCs/>
          <w:rtl/>
        </w:rPr>
        <w:t>پيامبر و منافقان</w:t>
      </w:r>
      <w:r w:rsidRPr="00602E96">
        <w:rPr>
          <w:rFonts w:cs="B Badr"/>
          <w:b/>
          <w:bCs/>
          <w:rtl/>
        </w:rPr>
        <w:br/>
      </w:r>
      <w:r w:rsidRPr="00602E96">
        <w:rPr>
          <w:rFonts w:cs="B Badr"/>
          <w:rtl/>
        </w:rPr>
        <w:t>پرسش 38 . در ماجراى جنگ تبوك پيامبر صلى الله عليه و آله منافقان را از جنگ معاف نمودند و آيه نازل شد به اين مفهوم كه «... چرا به آنها اجازه دادى، حال آنكه بهتر بود به آنها اجازه ندهى تا كذب آنها آشكار شود.» آيا به نظر شما چنين تصميماتى براى كسى كه در رأس حكومت است، ضعفى كه نقض كننده عصمت باشد، محسوب نمى شود؟</w:t>
      </w:r>
      <w:r w:rsidRPr="00602E96">
        <w:rPr>
          <w:rFonts w:cs="B Badr"/>
          <w:rtl/>
        </w:rPr>
        <w:br/>
        <w:t>يكى از آياتى كه براى شبهه در عصمت پيامبر مطرح شده اين آيه شريفه است:</w:t>
      </w:r>
      <w:r w:rsidRPr="00602E96">
        <w:rPr>
          <w:rFonts w:cs="B Badr"/>
          <w:rtl/>
        </w:rPr>
        <w:br/>
      </w:r>
      <w:r w:rsidRPr="00602E96">
        <w:rPr>
          <w:rFonts w:cs="B Badr"/>
          <w:b/>
          <w:bCs/>
          <w:color w:val="008000"/>
          <w:rtl/>
        </w:rPr>
        <w:t>«عَفَا اللَّهُ عَنْكَ لِمَ أَذِنْتَ لَهُمْ حَتَّى يَتَبَيَّنَ لَكَ الَّذِينَ صَدَقُوا وَ تَعْلَمَ الْكاذِبِينَ»</w:t>
      </w:r>
      <w:r w:rsidRPr="00602E96">
        <w:rPr>
          <w:rFonts w:cs="B Badr"/>
          <w:rtl/>
        </w:rPr>
        <w:t>109؛</w:t>
      </w:r>
      <w:r w:rsidRPr="00602E96">
        <w:rPr>
          <w:rFonts w:cs="B Badr"/>
          <w:rtl/>
        </w:rPr>
        <w:br/>
        <w:t>«خدا ببخشايدت چرا پيش از آنكه [حال] راستگويان بر تو روشن شود و دروغ گويان را بازشناسى، به آنان اجازه دادى».</w:t>
      </w:r>
      <w:r w:rsidRPr="00602E96">
        <w:rPr>
          <w:rFonts w:cs="B Badr"/>
          <w:rtl/>
        </w:rPr>
        <w:br/>
        <w:t>برخى گمان كرده اند كه خداوند در اين آيه بر پيامبر خرده گرفته، از كار او اظهار نارضايتى مى نمايد؛ در حالى كه مسئله اساسا اين گونه نيست.</w:t>
      </w:r>
      <w:r w:rsidRPr="00602E96">
        <w:rPr>
          <w:rFonts w:cs="B Badr"/>
          <w:rtl/>
        </w:rPr>
        <w:br/>
        <w:t>علامه طباطبايى در اين باره مى نويسد: سياق آيه براى بيان اين است كه دروغگويى منافقان روشن است و با كوچك ترين امتحانى خود را لو مى دهند و رسوا مى شوند.110</w:t>
      </w:r>
      <w:r w:rsidRPr="00602E96">
        <w:rPr>
          <w:rFonts w:cs="B Badr"/>
          <w:rtl/>
        </w:rPr>
        <w:br/>
        <w:t>ايشان در ادامه مى نويسد: در چنين مواردى خطاب و عتاب را متوجه مخاطب نموده، او را سرزنش مى كنند، چنانكه گويى او بر اين رسوايى پرده افكنده است، اما منظور واقعى از آن تنها بيان رسوايى منافقان است.111</w:t>
      </w:r>
      <w:r w:rsidRPr="00602E96">
        <w:rPr>
          <w:rFonts w:cs="B Badr"/>
          <w:rtl/>
        </w:rPr>
        <w:br/>
        <w:t>اين آيه در مورد برخى از منافقان و سست ايمانانى است كه سعى مى كردند به اندك بهانه اى از شركت در جنگ خوددارى نمايند و براى آنكه ظاهرى مردم پسند به كار خويش دهند، به خدمت رسول خدا صلى الله عليه و آله آمده، با طرح بهانه اى، اجازه عدم شركت در جهاد را مى خواستند. پيامبر هم اينها را مى شناخت و از بى اعتقادى و سست ايمانى آنان مطلع بود.112 اما بر اساس مصالحى كه در پى مى آيد و چه بسا از آن رو كه رحمةً للعالمين است، براى آنكه پرده از اسرار آنها كنار نزند و نهان آلوده آنان را براى ديگران نمايان نكند، با درخواستشان موافقت مى نمود.</w:t>
      </w:r>
      <w:r w:rsidRPr="00602E96">
        <w:rPr>
          <w:rFonts w:cs="B Badr"/>
          <w:rtl/>
        </w:rPr>
        <w:br/>
        <w:t>همچنين، پيامبر به خوبى مى دانست كه حتّى اگر به اينان اجازه ندهد و خواسته آنان را نپذيرد، باز هم در جهاد شركت نخواهند كرد. در اين صورت، هر چند چهره واقعى اين گروه براى همگان آشكار مى گشت، اما مفاسدى نيز به دنبال داشت. از جمله اين كه وحدت و انسجام عمومى از هم پاشيده، حرمت و قداست فرماندهى شكسته مى شد.</w:t>
      </w:r>
      <w:r w:rsidRPr="00602E96">
        <w:rPr>
          <w:rFonts w:cs="B Badr"/>
          <w:rtl/>
        </w:rPr>
        <w:br/>
        <w:t>علاوه بر آن، با توجّه به آيات بعد در همين سوره، خداوند هم دوست نداشت كه اينان در جهاد حضور يابند؛ زيرا حضور آنها موجب تضعيف روحيه ساير رزمندگان مى گرديد:</w:t>
      </w:r>
      <w:r w:rsidRPr="00602E96">
        <w:rPr>
          <w:rFonts w:cs="B Badr"/>
          <w:rtl/>
        </w:rPr>
        <w:br/>
      </w:r>
      <w:r w:rsidRPr="00602E96">
        <w:rPr>
          <w:rFonts w:cs="B Badr"/>
          <w:b/>
          <w:bCs/>
          <w:color w:val="008000"/>
          <w:rtl/>
        </w:rPr>
        <w:t>«لَوْ خَرَجُوا فِيكُمْ ما زادُوكُمْ إِلاَّ خَبالاً»</w:t>
      </w:r>
      <w:r w:rsidRPr="00602E96">
        <w:rPr>
          <w:rFonts w:cs="B Badr"/>
          <w:rtl/>
        </w:rPr>
        <w:t>113؛</w:t>
      </w:r>
      <w:r w:rsidRPr="00602E96">
        <w:rPr>
          <w:rFonts w:cs="B Badr"/>
          <w:rtl/>
        </w:rPr>
        <w:br/>
        <w:t>«اگر با شما بيرون آمده بودند، جز فساد براى شما نمى افزودند».</w:t>
      </w:r>
      <w:r w:rsidRPr="00602E96">
        <w:rPr>
          <w:rFonts w:cs="B Badr"/>
          <w:rtl/>
        </w:rPr>
        <w:br/>
        <w:t>در هر حال، با توجّه به مطالب پيش گفته، هر چند براى رسوا شدن منافقان، مناسب تر آن بود كه به آنها اجازه داده نشود؛ ولى با در نظر گرفتن تمامى مصالح و مفاسد مربوطه، سياست پيامبر صلى الله عليه و آله مناسب ترين كار ممكن بود.114</w:t>
      </w:r>
      <w:r w:rsidRPr="00602E96">
        <w:rPr>
          <w:rFonts w:cs="B Badr"/>
          <w:rtl/>
        </w:rPr>
        <w:br/>
        <w:t>در واقع شبهه عتاب پيامبر ناشى از بى دقّتى در زبان شناسى قرآن كريم و شيوه مفاهمه و مكالمه آن مى باشد. اصولاً نه تنها نسبت به قرآن كريم كه در مورد هر متن ديگرى نيز، نبايد بى توجّه به اسلوب هاى متداول در بيان مقاصد و طريقه متعارف در محاورات، به تفسير و تبيين آنها پرداخت. آشنايى با ضرب المثل ها و شيوه هاى كاربرد كنايات، مجازات، استعارات و ساير صنايع ادبى، شرط لازم و ضرورى براى فهم يك متن است. با اندك تأمّلى در آيه، آشكار مى گردد كه اين آيه نه به منظور توبيخ پيامبر، كه به قصد مدح و ستايش از ايشان - به خاطر شفقت و مهربانى بى اندازه آن گرامى نسبت به مردم - صادر شده و به اصطلاح، «مدح شبيه به ذم» است. چنانكه گاهى مدير مدرسه، معلمى را با ظاهرى عتاب آلود مورد خطاب قرار داده، مى گويد: چرا فلان دانش آموز خاطى را از كلاس اخراج نكردى، تا همه او را بشناسند؟ اين مدحِ عتاب نما، بدان معناست كه تو (معلم) آنچنان نسبت به دانش آموزانت لطف و مرحمت دارى كه حتّى حاضر نمى شوى افراد خطاكار را نيز رسوا كنى.115</w:t>
      </w:r>
      <w:r w:rsidRPr="00602E96">
        <w:rPr>
          <w:rFonts w:cs="B Badr"/>
          <w:rtl/>
        </w:rPr>
        <w:br/>
      </w:r>
      <w:r w:rsidRPr="00602E96">
        <w:rPr>
          <w:rFonts w:cs="B Badr"/>
          <w:rtl/>
        </w:rPr>
        <w:br/>
        <w:t>آنكه معصومِ ره وحى خداست</w:t>
      </w:r>
      <w:r w:rsidRPr="00602E96">
        <w:rPr>
          <w:rFonts w:cs="B Badr"/>
          <w:rtl/>
        </w:rPr>
        <w:br/>
        <w:t>چون همه صاف است، بگشايد رواست</w:t>
      </w:r>
      <w:r w:rsidRPr="00602E96">
        <w:rPr>
          <w:rFonts w:cs="B Badr"/>
          <w:rtl/>
        </w:rPr>
        <w:br/>
        <w:t>ز آنكه ما يَنْطِق رسولٌ بِالْهَوى</w:t>
      </w:r>
      <w:r w:rsidRPr="00602E96">
        <w:rPr>
          <w:rFonts w:cs="B Badr"/>
          <w:rtl/>
        </w:rPr>
        <w:br/>
        <w:t>كى هوا زايد زمعصوم خدا؟116</w:t>
      </w:r>
      <w:r w:rsidRPr="00602E96">
        <w:rPr>
          <w:rFonts w:cs="B Badr"/>
          <w:rtl/>
        </w:rPr>
        <w:br/>
      </w:r>
      <w:r w:rsidRPr="00602E96">
        <w:rPr>
          <w:rFonts w:cs="B Badr"/>
          <w:rtl/>
        </w:rPr>
        <w:br/>
        <w:t>بنابراين، نه تنها در مسئله «اذن» خطا يا گناهى از پيامبر صلى الله عليه و آله صادر نشده تا نافى عصمت آن حضرت باشد، بلكه ترك اولى هم صورت نگرفته است. زيرا هرچند براى رسوا شدن منافقين، مناسب تر آن بود كه به آنها اجازه داده نشود، ولى با در نظر گرفتن تمامى مصالح و مفاسد مربوطه، سياست پيامبر صلى الله عليه و آله مناسب ترين كار ممكن بود. آيه ياد شده نيز به هيچ روى در مقام عتاب پيامبر نيست.117</w:t>
      </w:r>
      <w:r w:rsidRPr="00602E96">
        <w:rPr>
          <w:rFonts w:cs="B Badr"/>
          <w:rtl/>
        </w:rPr>
        <w:br/>
      </w:r>
      <w:r w:rsidRPr="00602E96">
        <w:rPr>
          <w:rFonts w:cs="B Badr"/>
          <w:rtl/>
        </w:rPr>
        <w:br/>
      </w:r>
      <w:r w:rsidRPr="00602E96">
        <w:rPr>
          <w:rFonts w:cs="B Badr"/>
          <w:rtl/>
        </w:rPr>
        <w:br/>
      </w:r>
      <w:r w:rsidRPr="00602E96">
        <w:rPr>
          <w:rFonts w:cs="B Badr"/>
          <w:rtl/>
        </w:rPr>
        <w:br/>
      </w:r>
      <w:r w:rsidRPr="00602E96">
        <w:rPr>
          <w:rFonts w:cs="B Badr"/>
          <w:b/>
          <w:bCs/>
          <w:rtl/>
        </w:rPr>
        <w:t>عصمت امامان عليهم السلام</w:t>
      </w:r>
      <w:r w:rsidRPr="00602E96">
        <w:rPr>
          <w:rFonts w:cs="B Badr"/>
          <w:b/>
          <w:bCs/>
          <w:rtl/>
        </w:rPr>
        <w:br/>
      </w:r>
      <w:r w:rsidRPr="00602E96">
        <w:rPr>
          <w:rFonts w:cs="B Badr"/>
          <w:rtl/>
        </w:rPr>
        <w:br/>
      </w:r>
      <w:r w:rsidRPr="00602E96">
        <w:rPr>
          <w:rFonts w:cs="B Badr"/>
          <w:b/>
          <w:bCs/>
          <w:rtl/>
        </w:rPr>
        <w:t>ضرورت عصمت امام</w:t>
      </w:r>
      <w:r w:rsidRPr="00602E96">
        <w:rPr>
          <w:rFonts w:cs="B Badr"/>
          <w:b/>
          <w:bCs/>
          <w:rtl/>
        </w:rPr>
        <w:br/>
      </w:r>
      <w:r w:rsidRPr="00602E96">
        <w:rPr>
          <w:rFonts w:cs="B Badr"/>
          <w:rtl/>
        </w:rPr>
        <w:t>پرسش 39 . مگر امامت چه خصوصيتى دارد كه همه امامان بايد معصوم باشند؟</w:t>
      </w:r>
      <w:r w:rsidRPr="00602E96">
        <w:rPr>
          <w:rFonts w:cs="B Badr"/>
          <w:rtl/>
        </w:rPr>
        <w:br/>
        <w:t>در اين باره ابتدا بايد تعريف درستى از امامت داشت، سپس جايگاه امامت، كارويژه هاى امام و تفاوت ها و اشتراكات آن با وظايف و شئون پيامبر را بررسى كرد. بررسى كوتاهى در اين مسئله از عهده تبيين فلسفه عصمت امام برمى آيد.</w:t>
      </w:r>
      <w:r w:rsidRPr="00602E96">
        <w:rPr>
          <w:rFonts w:cs="B Badr"/>
          <w:rtl/>
        </w:rPr>
        <w:br/>
        <w:t>چيستى امامت</w:t>
      </w:r>
      <w:r w:rsidRPr="00602E96">
        <w:rPr>
          <w:rFonts w:cs="B Badr"/>
          <w:rtl/>
        </w:rPr>
        <w:br/>
        <w:t>«امامت» در اصطلاح علم كلام عبارت است از: «جانشينى از پيامبر اسلام در زمامدارى و رهبرى فراگير امت در امور دينى و دنيوى و حفظ و حراست از دين، به گونه اى كه پيروى از امام بر همه امّت واجب است».</w:t>
      </w:r>
      <w:r w:rsidRPr="00602E96">
        <w:rPr>
          <w:rFonts w:cs="B Badr"/>
          <w:rtl/>
        </w:rPr>
        <w:br/>
        <w:t>براساس اين تعريف امام كسى است كه پس از پيامبر بر مسند او مى نشيند و ادامه دهنده راه پيامبر و عهده دار وظايف و رسالت هاى اوست. براى آشنايى بيشتر با رسالت اصلى امام لازم است ابتدا شئون و وظايف پيامبر را بررسى كرده، سپس ببينيم كدام يك از اين وظايف پس از پيامبر بر عهده امام خواهد بود و كدام يك از عهده او خارج است.</w:t>
      </w:r>
      <w:r w:rsidRPr="00602E96">
        <w:rPr>
          <w:rFonts w:cs="B Badr"/>
          <w:rtl/>
        </w:rPr>
        <w:br/>
        <w:t>شئون پيامبر</w:t>
      </w:r>
      <w:r w:rsidRPr="00602E96">
        <w:rPr>
          <w:rFonts w:cs="B Badr"/>
          <w:rtl/>
        </w:rPr>
        <w:br/>
        <w:t>به اجماع همه مسلمانان، پيامبر صلى الله عليه و آله داراى شئون و كارويژه هاى مختلفى بوده اند، از جمله:118</w:t>
      </w:r>
      <w:r w:rsidRPr="00602E96">
        <w:rPr>
          <w:rFonts w:cs="B Badr"/>
          <w:rtl/>
        </w:rPr>
        <w:br/>
        <w:t>(1) دريافت و ابلاغ وحى؛</w:t>
      </w:r>
      <w:r w:rsidRPr="00602E96">
        <w:rPr>
          <w:rFonts w:cs="B Badr"/>
          <w:rtl/>
        </w:rPr>
        <w:br/>
        <w:t>(2) تبيين و تفسير معصومانه وحى الهى و تشريح مقاصد آن؛</w:t>
      </w:r>
      <w:r w:rsidRPr="00602E96">
        <w:rPr>
          <w:rFonts w:cs="B Badr"/>
          <w:rtl/>
        </w:rPr>
        <w:br/>
        <w:t>(3) بيان احكام موضوعات مستحدثه؛</w:t>
      </w:r>
      <w:r w:rsidRPr="00602E96">
        <w:rPr>
          <w:rFonts w:cs="B Badr"/>
          <w:rtl/>
        </w:rPr>
        <w:br/>
        <w:t>(4) ردّ شبهات و تشكيكات اعتقادى؛</w:t>
      </w:r>
      <w:r w:rsidRPr="00602E96">
        <w:rPr>
          <w:rFonts w:cs="B Badr"/>
          <w:rtl/>
        </w:rPr>
        <w:br/>
        <w:t>(5) محافظت از دين و جلوگيرى از وقوع تحريف در آن؛</w:t>
      </w:r>
      <w:r w:rsidRPr="00602E96">
        <w:rPr>
          <w:rFonts w:cs="B Badr"/>
          <w:rtl/>
        </w:rPr>
        <w:br/>
        <w:t>(6) قضاوت و تطبيق و اجراى قوانين كلّى الهى؛</w:t>
      </w:r>
      <w:r w:rsidRPr="00602E96">
        <w:rPr>
          <w:rFonts w:cs="B Badr"/>
          <w:rtl/>
        </w:rPr>
        <w:br/>
        <w:t>(7) ولايت و زمامدارى امت.</w:t>
      </w:r>
      <w:r w:rsidRPr="00602E96">
        <w:rPr>
          <w:rFonts w:cs="B Badr"/>
          <w:rtl/>
        </w:rPr>
        <w:br/>
        <w:t>شأن نخست، يعنى دريافت و ابلاغ وحى، در واقع همان شأن نبوّت پيامبر بوده و ديگر شئون مربوط به جنبه مرجعيت، امامت و رهبرى دينى آن حضرت است. بر اساس ختم نبوّت شأن نخست با رحلت پيامبر صلى الله عليه و آله پايان يافت، اما ديگر شئون پايان پذير نيست و تا بشريّت تداوم مى يابد و حاجت به آنها پابرجا است.</w:t>
      </w:r>
      <w:r w:rsidRPr="00602E96">
        <w:rPr>
          <w:rFonts w:cs="B Badr"/>
          <w:rtl/>
        </w:rPr>
        <w:br/>
        <w:t>شئون امام</w:t>
      </w:r>
      <w:r w:rsidRPr="00602E96">
        <w:rPr>
          <w:rFonts w:cs="B Badr"/>
          <w:rtl/>
        </w:rPr>
        <w:br/>
        <w:t>امام جانشين پيامبر و تداوم بخش نقش آن حضرت در همه امور يادشده بالا غير از دريافت و ابلاغ وحى رسالى است. امامت در واقع جانشينى و استمرار جامع و همه جانبه خط رسالت در ميان بشريّت است. امام عهده دار مرجعيّت كامل دينى، تبيين و تفسير معصومانه دين، حفاظت از دين، حفظ، تبليغ و ترويج هدايت ها، تعاليم و ارزش هاى دينى، بسط تربيت دينى، اجراى احكام و قوانين دينى، رفع اختلافات فكرى و نظرى در فهم دين، برقرارى عدل و قسط، قضاوت عادلانه در ميان مردم، برقرارى امنيت، مديريت كلان اجتماع و رهبرى فراگير امّت بر اساس آموزه ها و غايات مكتب سعادت بخش اسلام است.119</w:t>
      </w:r>
      <w:r w:rsidRPr="00602E96">
        <w:rPr>
          <w:rFonts w:cs="B Badr"/>
          <w:rtl/>
        </w:rPr>
        <w:br/>
        <w:t>قرآن و امامت</w:t>
      </w:r>
      <w:r w:rsidRPr="00602E96">
        <w:rPr>
          <w:rFonts w:cs="B Badr"/>
          <w:rtl/>
        </w:rPr>
        <w:br/>
        <w:t>قرآن مجيد بر امامت اهتمام ويژه اى داشته و در موارد مختلفى به آن پرداخته است. برخى از آموزه هاى قرآن در اين باب عبارت است از:</w:t>
      </w:r>
      <w:r w:rsidRPr="00602E96">
        <w:rPr>
          <w:rFonts w:cs="B Badr"/>
          <w:rtl/>
        </w:rPr>
        <w:br/>
        <w:t>(1) عهد و پيمان الهى بودن امامت؛</w:t>
      </w:r>
      <w:r w:rsidRPr="00602E96">
        <w:rPr>
          <w:rFonts w:cs="B Badr"/>
          <w:rtl/>
        </w:rPr>
        <w:br/>
        <w:t>(2) برتر بودن جايگاه امامت از نبوت؛120</w:t>
      </w:r>
      <w:r w:rsidRPr="00602E96">
        <w:rPr>
          <w:rFonts w:cs="B Badr"/>
          <w:rtl/>
        </w:rPr>
        <w:br/>
        <w:t>(3) امامت شرط تحقّق رسالت؛</w:t>
      </w:r>
      <w:r w:rsidRPr="00602E96">
        <w:rPr>
          <w:rFonts w:cs="B Badr"/>
          <w:rtl/>
        </w:rPr>
        <w:br/>
        <w:t>(4) امامت شرط كمال و جامعيّت دين.121</w:t>
      </w:r>
      <w:r w:rsidRPr="00602E96">
        <w:rPr>
          <w:rFonts w:cs="B Badr"/>
          <w:rtl/>
        </w:rPr>
        <w:br/>
        <w:t>امام از نظر شيعه بايد داراى شرايط ويژه اى باشد. مهمترين شرايط امام عبارتند از:</w:t>
      </w:r>
      <w:r w:rsidRPr="00602E96">
        <w:rPr>
          <w:rFonts w:cs="B Badr"/>
          <w:rtl/>
        </w:rPr>
        <w:br/>
        <w:t>(1) عصمت،</w:t>
      </w:r>
      <w:r w:rsidRPr="00602E96">
        <w:rPr>
          <w:rFonts w:cs="B Badr"/>
          <w:rtl/>
        </w:rPr>
        <w:br/>
        <w:t>(2) علم الهى و آگاهى به تمام معارف و احكام شريعت،</w:t>
      </w:r>
      <w:r w:rsidRPr="00602E96">
        <w:rPr>
          <w:rFonts w:cs="B Badr"/>
          <w:rtl/>
        </w:rPr>
        <w:br/>
        <w:t>(3) افضليت و برترى در همه كمالات انسانى،</w:t>
      </w:r>
      <w:r w:rsidRPr="00602E96">
        <w:rPr>
          <w:rFonts w:cs="B Badr"/>
          <w:rtl/>
        </w:rPr>
        <w:br/>
        <w:t>(4) منصوب و منصوص بودن.122</w:t>
      </w:r>
      <w:r w:rsidRPr="00602E96">
        <w:rPr>
          <w:rFonts w:cs="B Badr"/>
          <w:rtl/>
        </w:rPr>
        <w:br/>
        <w:t>به نظر مى رسد با توجّه به جايگاه خطير و كارويژه هاى مهم امام، ضرورت عصمت امام امرى بديهى و روشن مى باشد. در عين حال در اين باره دلايل متعددى ذكر شده است. برخى از اين دلايل در مباحث پيش رو خواهد آمد.</w:t>
      </w:r>
      <w:r w:rsidRPr="00602E96">
        <w:rPr>
          <w:rFonts w:cs="B Badr"/>
          <w:rtl/>
        </w:rPr>
        <w:br/>
      </w:r>
      <w:r w:rsidRPr="00602E96">
        <w:rPr>
          <w:rFonts w:cs="B Badr"/>
          <w:rtl/>
        </w:rPr>
        <w:br/>
      </w:r>
      <w:r w:rsidRPr="00602E96">
        <w:rPr>
          <w:rFonts w:cs="B Badr"/>
          <w:b/>
          <w:bCs/>
          <w:rtl/>
        </w:rPr>
        <w:t>آيه اولى الامر و عصمت</w:t>
      </w:r>
      <w:r w:rsidRPr="00602E96">
        <w:rPr>
          <w:rFonts w:cs="B Badr"/>
          <w:b/>
          <w:bCs/>
          <w:rtl/>
        </w:rPr>
        <w:br/>
      </w:r>
      <w:r w:rsidRPr="00602E96">
        <w:rPr>
          <w:rFonts w:cs="B Badr"/>
          <w:rtl/>
        </w:rPr>
        <w:t>پرسش 40 . برخى مفسّران از آيه «اولى الامر» بر عصمت امامان استدلال كرده اند از اين راه چگونه عصمت اثبات مى شود؟</w:t>
      </w:r>
      <w:r w:rsidRPr="00602E96">
        <w:rPr>
          <w:rFonts w:cs="B Badr"/>
          <w:rtl/>
        </w:rPr>
        <w:br/>
        <w:t>رويكرد ويژه قرآن نسبت به اصل امامت و امامان اهل بيت عليهم السلام دلالت بر عصمت آنان دارد، زيرا:</w:t>
      </w:r>
      <w:r w:rsidRPr="00602E96">
        <w:rPr>
          <w:rFonts w:cs="B Badr"/>
          <w:rtl/>
        </w:rPr>
        <w:br/>
        <w:t>1. خدا در قرآن، اهل بيت عليهم السلام را مرجع همگان قرار داده و به پيروى از آنان امر كرده است.</w:t>
      </w:r>
      <w:r w:rsidRPr="00602E96">
        <w:rPr>
          <w:rFonts w:cs="B Badr"/>
          <w:rtl/>
        </w:rPr>
        <w:br/>
        <w:t>2. خداوند لزوم پيروى از اهل بيت را مطلق گذارده و به هيچ قيدى مقيّد نكرده است.</w:t>
      </w:r>
      <w:r w:rsidRPr="00602E96">
        <w:rPr>
          <w:rFonts w:cs="B Badr"/>
          <w:rtl/>
        </w:rPr>
        <w:br/>
        <w:t>3. لازمه مرجعيّت و تبعيّت مطلق، عصمت از هر گناه و خطا است. پس:</w:t>
      </w:r>
      <w:r w:rsidRPr="00602E96">
        <w:rPr>
          <w:rFonts w:cs="B Badr"/>
          <w:rtl/>
        </w:rPr>
        <w:br/>
        <w:t>4. از نظر قرآن امامان عليهم السلام معصومند.</w:t>
      </w:r>
      <w:r w:rsidRPr="00602E96">
        <w:rPr>
          <w:rFonts w:cs="B Badr"/>
          <w:rtl/>
        </w:rPr>
        <w:br/>
        <w:t>آيه اولى الامر</w:t>
      </w:r>
      <w:r w:rsidRPr="00602E96">
        <w:rPr>
          <w:rFonts w:cs="B Badr"/>
          <w:rtl/>
        </w:rPr>
        <w:br/>
        <w:t>در رابطه با مقدمه نخست آياتى چند از قرآن دلالت دارد، ليكن اكنون به ذكر آيه اولى الامر بسنده مى كنيم. اين آيه مى فرمايد:</w:t>
      </w:r>
      <w:r w:rsidRPr="00602E96">
        <w:rPr>
          <w:rFonts w:cs="B Badr"/>
          <w:rtl/>
        </w:rPr>
        <w:br/>
      </w:r>
      <w:r w:rsidRPr="00602E96">
        <w:rPr>
          <w:rFonts w:cs="B Badr"/>
          <w:b/>
          <w:bCs/>
          <w:color w:val="008000"/>
          <w:rtl/>
        </w:rPr>
        <w:t>«يا أَيُّهَا الَّذِينَ آمَنُوا أَطِيعُوا اللّهَ وَ أَطِيعُوا الرَّسُولَ وَ أُولِي الْأَمْرِ مِنْكُمْ»</w:t>
      </w:r>
      <w:r w:rsidRPr="00602E96">
        <w:rPr>
          <w:rFonts w:cs="B Badr"/>
          <w:rtl/>
        </w:rPr>
        <w:t>123.</w:t>
      </w:r>
      <w:r w:rsidRPr="00602E96">
        <w:rPr>
          <w:rFonts w:cs="B Badr"/>
          <w:rtl/>
        </w:rPr>
        <w:br/>
        <w:t>كشف دلالت آيه در گرو درك اين نكته است كه منظور از «اولى الامر» در آيه شريفه چه كسى يا كسانى مى باشد؟ براى دريافت اين مسئله بايد ديد كه:</w:t>
      </w:r>
      <w:r w:rsidRPr="00602E96">
        <w:rPr>
          <w:rFonts w:cs="B Badr"/>
          <w:rtl/>
        </w:rPr>
        <w:br/>
        <w:t>1. آيا آيه فوق معيار و ضابطه اى براى اولى الامر به دست مى دهد يا نه؟</w:t>
      </w:r>
      <w:r w:rsidRPr="00602E96">
        <w:rPr>
          <w:rFonts w:cs="B Badr"/>
          <w:rtl/>
        </w:rPr>
        <w:br/>
        <w:t>2. اگر آيه دربردارنده ملاك و معيار مشخّصى است آن معيار بر چه كسى يا كسانى قابل انطباق است.</w:t>
      </w:r>
      <w:r w:rsidRPr="00602E96">
        <w:rPr>
          <w:rFonts w:cs="B Badr"/>
          <w:rtl/>
        </w:rPr>
        <w:br/>
        <w:t>معيار اولى الامر</w:t>
      </w:r>
      <w:r w:rsidRPr="00602E96">
        <w:rPr>
          <w:rFonts w:cs="B Badr"/>
          <w:rtl/>
        </w:rPr>
        <w:br/>
        <w:t>در نگاه ابتدايى، به ويژه براى كسانى كه با منطق و متدلوژى فهم قرآن آشنا نيستند، گمان مى رود كه آيه ياد شده هيچ ضابطه و معيار خاصى در مورد ويژگى ها و اوصاف اولى الامر تعيين نكرده است؛ اما ژرفكاوى و تحليل دقيق و فنّى قرآن مجيد نتيجه اى جز اين دارد. پيوند اجزاء و مفاهيم آيه فوق و پرتوافشانى آنها در يكديگر نشانگر وجود برجسته ترين سنجه و ملاك يعنى عصمت اولى الامر است؛ كه برتر از آن ملاك و معيارى متصوّر نيست.</w:t>
      </w:r>
      <w:r w:rsidRPr="00602E96">
        <w:rPr>
          <w:rFonts w:cs="B Badr"/>
          <w:rtl/>
        </w:rPr>
        <w:br/>
        <w:t>اما چگونه مى توان عصمت اولى الامر را از اين آيه كشف كرد؟</w:t>
      </w:r>
      <w:r w:rsidRPr="00602E96">
        <w:rPr>
          <w:rFonts w:cs="B Badr"/>
          <w:rtl/>
        </w:rPr>
        <w:br/>
        <w:t>در اين باره بايد توجّه داشت كه امر به اطاعت از اولى الامر در آيه شريفه همچون اطاعت از خدا و پيامبر، مطلق ذكر شده و هيچ قيد و شرطى ندارد.</w:t>
      </w:r>
      <w:r w:rsidRPr="00602E96">
        <w:rPr>
          <w:rFonts w:cs="B Badr"/>
          <w:rtl/>
        </w:rPr>
        <w:br/>
        <w:t>از طرف ديگر اطلاق اطاعت از اولى الامر تنها در صورتى ممكن است كه اولى الامر معصوم از هر گناه و انحرافى باشد.</w:t>
      </w:r>
      <w:r w:rsidRPr="00602E96">
        <w:rPr>
          <w:rFonts w:cs="B Badr"/>
          <w:rtl/>
        </w:rPr>
        <w:br/>
        <w:t>توضيح اين كه: اگر اولى الامر دچار خطا و انحراف شود و جامعه را در جهتى مغاير با آموزه هاى دينى رهبرى كند اين سؤال رخ مى نمايد كه در اين صورت پيروى از او چه حكمى دارد؟</w:t>
      </w:r>
      <w:r w:rsidRPr="00602E96">
        <w:rPr>
          <w:rFonts w:cs="B Badr"/>
          <w:rtl/>
        </w:rPr>
        <w:br/>
        <w:t>فرض اين است كه به لحاظ اطلاق وجوب اطاعت، فرمان برى از او واجب و لازم است. اگر اين فرض را بپذيريم چند اشكال به شرح زير پديد مى آيد:</w:t>
      </w:r>
      <w:r w:rsidRPr="00602E96">
        <w:rPr>
          <w:rFonts w:cs="B Badr"/>
          <w:rtl/>
        </w:rPr>
        <w:br/>
        <w:t xml:space="preserve">اولاً، خداوند هيچ گاه انسان را به پيروى از گناه يا خطا و انحراف دعوت نمى كند. بلكه اساسا اين برخلاف شعار اساسى و راهبردى اسلام است كه: </w:t>
      </w:r>
      <w:r w:rsidRPr="00602E96">
        <w:rPr>
          <w:rFonts w:cs="B Badr"/>
          <w:b/>
          <w:bCs/>
          <w:color w:val="008000"/>
          <w:rtl/>
        </w:rPr>
        <w:t>«لاطاعة لمخلوق فى معصية الخالق»</w:t>
      </w:r>
      <w:r w:rsidRPr="00602E96">
        <w:rPr>
          <w:rFonts w:cs="B Badr"/>
          <w:rtl/>
        </w:rPr>
        <w:t>124.</w:t>
      </w:r>
      <w:r w:rsidRPr="00602E96">
        <w:rPr>
          <w:rFonts w:cs="B Badr"/>
          <w:rtl/>
        </w:rPr>
        <w:br/>
        <w:t>ثانياً، موجب اجتماع امر و نهى در متعلَّق واحد مى شود؛ زيرا به حكم كلّى شرع، مبنى بر لزوم خوددارى از معصيت، بايد از آن اجتناب كرد؛ ولى به حكم لزوم اطاعت از اولى الامر، بايد به آن عمل كرد.</w:t>
      </w:r>
      <w:r w:rsidRPr="00602E96">
        <w:rPr>
          <w:rFonts w:cs="B Badr"/>
          <w:rtl/>
        </w:rPr>
        <w:br/>
        <w:t>ثالثاً، موجب پيدايش تناقض در صدر و ذيل آيه مى شود؛ زيرا صدر آيه امر مطلق به اطاعت از خدا مى كند، و اين مستلزم خوددارى از ارتكاب آن عمل حرام است. در مقابل ذيل آيه امر مطلق به اطاعت از اولى الامر مى كند، و اين دليل بر لزوم انجام آن است. بنابراين آيه شريفه گرفتار تناقض صدر و ذيل مى شود، در حالى كه تناقض در كلام الهى محال است. اين تناقض تنها در صورتى حل مى شود كه اولى الامر معصوم باشد، زيرا در اين صورت به طور كلّى فرض مطرح شده رخت برمى بندد و هرگز چنين تعارضى رخ نخواهد داد.</w:t>
      </w:r>
      <w:r w:rsidRPr="00602E96">
        <w:rPr>
          <w:rFonts w:cs="B Badr"/>
          <w:rtl/>
        </w:rPr>
        <w:br/>
        <w:t>مسئله اصلى اينجاست كه؛ اولاً، اين آيه مطلق است و هيچ قيدى ندارد. ثانياً، قرآن در هيچ جاى ديگر قيدى براى آن نياورده است. بنابراين اگر ما باشيم و قرآن، اطاعت از اولى الامر مطلق است. در حالى كه خداوند در مواردى كه اهميت آن بسيار كمتر از فرمانبردارى از اولى الامر است، بى درنگ قيد آورده است.</w:t>
      </w:r>
      <w:r w:rsidRPr="00602E96">
        <w:rPr>
          <w:rFonts w:cs="B Badr"/>
          <w:rtl/>
        </w:rPr>
        <w:br/>
        <w:t>به عنوان مثال پيرامون رفتار با پدر و مادر مى فرمايد: «انسان را سفارش كرديم كه با پدر و مادر خود نيكى كند، اما اگر آنان بكوشند چيزى را كه تو بدان آگاهى ندارى شريك من گردانى، از ايشان پيروى مكن».125</w:t>
      </w:r>
      <w:r w:rsidRPr="00602E96">
        <w:rPr>
          <w:rFonts w:cs="B Badr"/>
          <w:rtl/>
        </w:rPr>
        <w:br/>
        <w:t>از آنچه گذشت روشن مى شود كه قرآن در جستجوى گشودن راهى ديگر فرا روى جامعه است و آن مسئله ولايت بخشيدن به پيشواى معصوم و خطاناپذير مى باشد. به عبارت ديگر قرآن مسئله را به صورت بنيادى حل مى كند و ريشه اشكال را مى خشكاند.</w:t>
      </w:r>
      <w:r w:rsidRPr="00602E96">
        <w:rPr>
          <w:rFonts w:cs="B Badr"/>
          <w:rtl/>
        </w:rPr>
        <w:br/>
        <w:t>مو</w:t>
      </w:r>
      <w:r w:rsidRPr="00602E96">
        <w:rPr>
          <w:rFonts w:cs="B Badr" w:hint="cs"/>
          <w:rtl/>
        </w:rPr>
        <w:t>ّٔد</w:t>
      </w:r>
      <w:r w:rsidRPr="00602E96">
        <w:rPr>
          <w:rFonts w:cs="B Badr"/>
          <w:rtl/>
        </w:rPr>
        <w:t xml:space="preserve"> </w:t>
      </w:r>
      <w:r w:rsidRPr="00602E96">
        <w:rPr>
          <w:rFonts w:cs="B Badr" w:hint="cs"/>
          <w:rtl/>
        </w:rPr>
        <w:t>ديگر</w:t>
      </w:r>
      <w:r w:rsidRPr="00602E96">
        <w:rPr>
          <w:rFonts w:cs="B Badr"/>
          <w:rtl/>
        </w:rPr>
        <w:t xml:space="preserve"> </w:t>
      </w:r>
      <w:r w:rsidRPr="00602E96">
        <w:rPr>
          <w:rFonts w:cs="B Badr" w:hint="cs"/>
          <w:rtl/>
        </w:rPr>
        <w:t>اين</w:t>
      </w:r>
      <w:r w:rsidRPr="00602E96">
        <w:rPr>
          <w:rFonts w:cs="B Badr"/>
          <w:rtl/>
        </w:rPr>
        <w:t xml:space="preserve"> </w:t>
      </w:r>
      <w:r w:rsidRPr="00602E96">
        <w:rPr>
          <w:rFonts w:cs="B Badr" w:hint="cs"/>
          <w:rtl/>
        </w:rPr>
        <w:t>است</w:t>
      </w:r>
      <w:r w:rsidRPr="00602E96">
        <w:rPr>
          <w:rFonts w:cs="B Badr"/>
          <w:rtl/>
        </w:rPr>
        <w:t xml:space="preserve"> </w:t>
      </w:r>
      <w:r w:rsidRPr="00602E96">
        <w:rPr>
          <w:rFonts w:cs="B Badr" w:hint="cs"/>
          <w:rtl/>
        </w:rPr>
        <w:t>كه</w:t>
      </w:r>
      <w:r w:rsidRPr="00602E96">
        <w:rPr>
          <w:rFonts w:cs="B Badr"/>
          <w:rtl/>
        </w:rPr>
        <w:t xml:space="preserve"> </w:t>
      </w:r>
      <w:r w:rsidRPr="00602E96">
        <w:rPr>
          <w:rFonts w:cs="B Badr" w:hint="cs"/>
          <w:rtl/>
        </w:rPr>
        <w:t>آيه</w:t>
      </w:r>
      <w:r w:rsidRPr="00602E96">
        <w:rPr>
          <w:rFonts w:cs="B Badr"/>
          <w:rtl/>
        </w:rPr>
        <w:t xml:space="preserve"> </w:t>
      </w:r>
      <w:r w:rsidRPr="00602E96">
        <w:rPr>
          <w:rFonts w:cs="B Badr" w:hint="cs"/>
          <w:rtl/>
        </w:rPr>
        <w:t>شريفه،</w:t>
      </w:r>
      <w:r w:rsidRPr="00602E96">
        <w:rPr>
          <w:rFonts w:cs="B Badr"/>
          <w:rtl/>
        </w:rPr>
        <w:t xml:space="preserve"> </w:t>
      </w:r>
      <w:r w:rsidRPr="00602E96">
        <w:rPr>
          <w:rFonts w:cs="B Badr" w:hint="cs"/>
          <w:rtl/>
        </w:rPr>
        <w:t>اطاعت</w:t>
      </w:r>
      <w:r w:rsidRPr="00602E96">
        <w:rPr>
          <w:rFonts w:cs="B Badr"/>
          <w:rtl/>
        </w:rPr>
        <w:t xml:space="preserve"> </w:t>
      </w:r>
      <w:r w:rsidRPr="00602E96">
        <w:rPr>
          <w:rFonts w:cs="B Badr" w:hint="cs"/>
          <w:rtl/>
        </w:rPr>
        <w:t>از</w:t>
      </w:r>
      <w:r w:rsidRPr="00602E96">
        <w:rPr>
          <w:rFonts w:cs="B Badr"/>
          <w:rtl/>
        </w:rPr>
        <w:t xml:space="preserve"> </w:t>
      </w:r>
      <w:r w:rsidRPr="00602E96">
        <w:rPr>
          <w:rFonts w:cs="B Badr" w:hint="cs"/>
          <w:rtl/>
        </w:rPr>
        <w:t>پيامبر</w:t>
      </w:r>
      <w:r w:rsidRPr="00602E96">
        <w:rPr>
          <w:rFonts w:cs="B Badr"/>
          <w:rtl/>
        </w:rPr>
        <w:t xml:space="preserve"> </w:t>
      </w:r>
      <w:r w:rsidRPr="00602E96">
        <w:rPr>
          <w:rFonts w:cs="B Badr" w:hint="cs"/>
          <w:rtl/>
        </w:rPr>
        <w:t>و</w:t>
      </w:r>
      <w:r w:rsidRPr="00602E96">
        <w:rPr>
          <w:rFonts w:cs="B Badr"/>
          <w:rtl/>
        </w:rPr>
        <w:t xml:space="preserve"> </w:t>
      </w:r>
      <w:r w:rsidRPr="00602E96">
        <w:rPr>
          <w:rFonts w:cs="B Badr" w:hint="cs"/>
          <w:rtl/>
        </w:rPr>
        <w:t>اولى</w:t>
      </w:r>
      <w:r w:rsidRPr="00602E96">
        <w:rPr>
          <w:rFonts w:cs="B Badr"/>
          <w:rtl/>
        </w:rPr>
        <w:t xml:space="preserve"> </w:t>
      </w:r>
      <w:r w:rsidRPr="00602E96">
        <w:rPr>
          <w:rFonts w:cs="B Badr" w:hint="cs"/>
          <w:rtl/>
        </w:rPr>
        <w:t>الامر</w:t>
      </w:r>
      <w:r w:rsidRPr="00602E96">
        <w:rPr>
          <w:rFonts w:cs="B Badr"/>
          <w:rtl/>
        </w:rPr>
        <w:t xml:space="preserve"> </w:t>
      </w:r>
      <w:r w:rsidRPr="00602E96">
        <w:rPr>
          <w:rFonts w:cs="B Badr" w:hint="cs"/>
          <w:rtl/>
        </w:rPr>
        <w:t>را</w:t>
      </w:r>
      <w:r w:rsidRPr="00602E96">
        <w:rPr>
          <w:rFonts w:cs="B Badr"/>
          <w:rtl/>
        </w:rPr>
        <w:t xml:space="preserve"> </w:t>
      </w:r>
      <w:r w:rsidRPr="00602E96">
        <w:rPr>
          <w:rFonts w:cs="B Badr" w:hint="cs"/>
          <w:rtl/>
        </w:rPr>
        <w:t>با</w:t>
      </w:r>
      <w:r w:rsidRPr="00602E96">
        <w:rPr>
          <w:rFonts w:cs="B Badr"/>
          <w:rtl/>
        </w:rPr>
        <w:t xml:space="preserve"> </w:t>
      </w:r>
      <w:r w:rsidRPr="00602E96">
        <w:rPr>
          <w:rFonts w:cs="B Badr" w:hint="cs"/>
          <w:rtl/>
        </w:rPr>
        <w:t>يكديگر</w:t>
      </w:r>
      <w:r w:rsidRPr="00602E96">
        <w:rPr>
          <w:rFonts w:cs="B Badr"/>
          <w:rtl/>
        </w:rPr>
        <w:t xml:space="preserve"> </w:t>
      </w:r>
      <w:r w:rsidRPr="00602E96">
        <w:rPr>
          <w:rFonts w:cs="B Badr" w:hint="cs"/>
          <w:rtl/>
        </w:rPr>
        <w:t>جمع</w:t>
      </w:r>
      <w:r w:rsidRPr="00602E96">
        <w:rPr>
          <w:rFonts w:cs="B Badr"/>
          <w:rtl/>
        </w:rPr>
        <w:t xml:space="preserve"> </w:t>
      </w:r>
      <w:r w:rsidRPr="00602E96">
        <w:rPr>
          <w:rFonts w:cs="B Badr" w:hint="cs"/>
          <w:rtl/>
        </w:rPr>
        <w:t>ك</w:t>
      </w:r>
      <w:r w:rsidRPr="00602E96">
        <w:rPr>
          <w:rFonts w:cs="B Badr"/>
          <w:rtl/>
        </w:rPr>
        <w:t>رده و با يك فرمان اطاعت هر دو را ذكر نموده است. اين وحدت حكم موجب تخصيص ناپذيرى آيه مى شود و مستلزم آن است كه چند و چون اطاعت از هر دو يكسان و همطراز باشد. يعنى همانطور كه با مسلّم انگاشتن عصمت پيامبر فرمانبردارى از او را قيد و محدوديتى نيست، اولى الامر نيز در اين باره همپا و همتاى اوست و تنها تفاوتشان در اين است كه پيامبر آورنده خطاناپذير شريعت است و امام پوينده، گستراننده و حافظ خطاناپذير راه او.126</w:t>
      </w:r>
      <w:r w:rsidRPr="00602E96">
        <w:rPr>
          <w:rFonts w:cs="B Badr"/>
          <w:rtl/>
        </w:rPr>
        <w:br/>
        <w:t xml:space="preserve">از پيامبر اكرم صلى الله عليه و آله نيز روايت شده است كه با اشاره به آيه «اولى الأمر» مصداق آن را معصومان دانسته و فرموده اند: </w:t>
      </w:r>
      <w:r w:rsidRPr="00602E96">
        <w:rPr>
          <w:rFonts w:cs="B Badr"/>
          <w:b/>
          <w:bCs/>
          <w:color w:val="008000"/>
          <w:rtl/>
        </w:rPr>
        <w:t>«انّما امر بطاعة اولى الأمر لانّهم معصومون مطهّرون لايأمرون بمعصية اللّه »</w:t>
      </w:r>
      <w:r w:rsidRPr="00602E96">
        <w:rPr>
          <w:rFonts w:cs="B Badr"/>
          <w:rtl/>
        </w:rPr>
        <w:t>127؛ «همانا به اطاعت از اولى الامر دستور داده شده است زيرا آنان معصومان و پيراستگان اند و به نافرمانى خدا فرمان نمى دهند».</w:t>
      </w:r>
      <w:r w:rsidRPr="00602E96">
        <w:rPr>
          <w:rFonts w:cs="B Badr"/>
          <w:rtl/>
        </w:rPr>
        <w:br/>
        <w:t xml:space="preserve">امام على عليه السلام نيز مى فرمايند: </w:t>
      </w:r>
      <w:r w:rsidRPr="00602E96">
        <w:rPr>
          <w:rFonts w:cs="B Badr"/>
          <w:b/>
          <w:bCs/>
          <w:color w:val="008000"/>
          <w:rtl/>
        </w:rPr>
        <w:t>«انما الطاعة للّه عزّوجلّ و لرسوله و لولاة الأمر و انّما أمر بطاعة أولى الأمر لأنّهم معصومون مطهّرون لايأمرون بمعصيته»</w:t>
      </w:r>
      <w:r w:rsidRPr="00602E96">
        <w:rPr>
          <w:rFonts w:cs="B Badr"/>
          <w:rtl/>
        </w:rPr>
        <w:t>128؛ «اطاعت و پيروى از آن خدا و رسول او و اولياى امر است، چرا كه آنان معصومان و پيراستگان اند و به نافرمانى خدا فرمان نمى دهند».</w:t>
      </w:r>
      <w:r w:rsidRPr="00602E96">
        <w:rPr>
          <w:rFonts w:cs="B Badr"/>
          <w:rtl/>
        </w:rPr>
        <w:br/>
        <w:t>بنابراين آيه شريفه تنها با عصمت اولى الامر سازگار است و غير از آن را برنمى تابد. اين مسئله مورد قبول برخى از مفسّران برجسته اهل سنّت، چون فخر رازى نيز قرار گرفته است.129 و برخى آن را از مسائل مورد اتفاق شيعه و سنّى دانسته اند.130</w:t>
      </w:r>
      <w:r w:rsidRPr="00602E96">
        <w:rPr>
          <w:rFonts w:cs="B Badr"/>
          <w:rtl/>
        </w:rPr>
        <w:br/>
      </w:r>
      <w:r w:rsidRPr="00602E96">
        <w:rPr>
          <w:rFonts w:cs="B Badr" w:hint="cs"/>
          <w:rtl/>
        </w:rPr>
        <w:t> </w:t>
      </w:r>
    </w:p>
    <w:p w:rsidR="00D94C54" w:rsidRPr="00602E96" w:rsidRDefault="00D94C54" w:rsidP="00D94C54">
      <w:pPr>
        <w:pStyle w:val="NormalWeb"/>
        <w:bidi/>
        <w:spacing w:before="0" w:beforeAutospacing="0" w:after="0" w:afterAutospacing="0" w:line="300" w:lineRule="atLeast"/>
        <w:ind w:left="75" w:right="75"/>
        <w:rPr>
          <w:rFonts w:cs="B Badr"/>
          <w:rtl/>
        </w:rPr>
      </w:pPr>
      <w:r w:rsidRPr="00602E96">
        <w:rPr>
          <w:rFonts w:cs="B Badr" w:hint="cs"/>
          <w:rtl/>
        </w:rPr>
        <w:t> </w:t>
      </w:r>
    </w:p>
    <w:p w:rsidR="00D94C54" w:rsidRPr="00602E96" w:rsidRDefault="00D94C54" w:rsidP="00D94C54">
      <w:pPr>
        <w:pStyle w:val="NormalWeb"/>
        <w:bidi/>
        <w:spacing w:before="0" w:beforeAutospacing="0" w:after="0" w:afterAutospacing="0" w:line="300" w:lineRule="atLeast"/>
        <w:ind w:left="75" w:right="75"/>
        <w:rPr>
          <w:rFonts w:cs="B Badr"/>
          <w:rtl/>
        </w:rPr>
      </w:pPr>
      <w:r w:rsidRPr="00602E96">
        <w:rPr>
          <w:rFonts w:cs="B Badr" w:hint="cs"/>
          <w:rtl/>
        </w:rPr>
        <w:t> </w:t>
      </w:r>
    </w:p>
    <w:p w:rsidR="00D94C54" w:rsidRPr="00602E96" w:rsidRDefault="00D94C54" w:rsidP="00D94C54">
      <w:pPr>
        <w:pStyle w:val="NormalWeb"/>
        <w:bidi/>
        <w:spacing w:before="0" w:beforeAutospacing="0" w:after="0" w:afterAutospacing="0" w:line="300" w:lineRule="atLeast"/>
        <w:ind w:left="75" w:right="75"/>
        <w:rPr>
          <w:rFonts w:cs="B Badr"/>
          <w:rtl/>
        </w:rPr>
      </w:pPr>
      <w:r w:rsidRPr="00602E96">
        <w:rPr>
          <w:rFonts w:cs="B Badr" w:hint="cs"/>
          <w:rtl/>
        </w:rPr>
        <w:t> </w:t>
      </w:r>
    </w:p>
    <w:p w:rsidR="00D94C54" w:rsidRPr="00602E96" w:rsidRDefault="00D94C54" w:rsidP="00D94C54">
      <w:pPr>
        <w:pStyle w:val="NormalWeb"/>
        <w:bidi/>
        <w:spacing w:before="0" w:beforeAutospacing="0" w:after="0" w:afterAutospacing="0" w:line="300" w:lineRule="atLeast"/>
        <w:ind w:left="75" w:right="75"/>
        <w:rPr>
          <w:rFonts w:cs="B Badr"/>
          <w:rtl/>
        </w:rPr>
      </w:pPr>
      <w:r w:rsidRPr="00602E96">
        <w:rPr>
          <w:rFonts w:cs="B Badr" w:hint="cs"/>
          <w:b/>
          <w:bCs/>
          <w:rtl/>
          <w:lang w:bidi="fa-IR"/>
        </w:rPr>
        <w:t>پی نوشت :</w:t>
      </w:r>
    </w:p>
    <w:p w:rsidR="00D94C54" w:rsidRPr="00602E96" w:rsidRDefault="00D94C54" w:rsidP="00D94C54">
      <w:pPr>
        <w:pStyle w:val="NormalWeb"/>
        <w:bidi/>
        <w:spacing w:before="0" w:beforeAutospacing="0" w:after="0" w:afterAutospacing="0" w:line="300" w:lineRule="atLeast"/>
        <w:ind w:left="75" w:right="75"/>
        <w:rPr>
          <w:rFonts w:cs="B Badr"/>
          <w:rtl/>
        </w:rPr>
      </w:pPr>
      <w:r w:rsidRPr="00602E96">
        <w:rPr>
          <w:rFonts w:cs="B Badr"/>
          <w:rtl/>
        </w:rPr>
        <w:br/>
        <w:t>1. الميزان، ج 1، صص 136 - 137 ؛ همچنين ر.ك: ج 14، صص 219 - 222.</w:t>
      </w:r>
      <w:r w:rsidRPr="00602E96">
        <w:rPr>
          <w:rFonts w:cs="B Badr"/>
          <w:rtl/>
        </w:rPr>
        <w:br/>
      </w:r>
      <w:r w:rsidRPr="00602E96">
        <w:rPr>
          <w:rFonts w:cs="B Badr"/>
          <w:rtl/>
        </w:rPr>
        <w:br/>
        <w:t>2. طه 20، آيه 121.</w:t>
      </w:r>
      <w:r w:rsidRPr="00602E96">
        <w:rPr>
          <w:rFonts w:cs="B Badr"/>
          <w:rtl/>
        </w:rPr>
        <w:br/>
      </w:r>
      <w:r w:rsidRPr="00602E96">
        <w:rPr>
          <w:rFonts w:cs="B Badr"/>
          <w:rtl/>
        </w:rPr>
        <w:br/>
        <w:t>3. بقره 2، آيه 35.</w:t>
      </w:r>
      <w:r w:rsidRPr="00602E96">
        <w:rPr>
          <w:rFonts w:cs="B Badr"/>
          <w:rtl/>
        </w:rPr>
        <w:br/>
      </w:r>
      <w:r w:rsidRPr="00602E96">
        <w:rPr>
          <w:rFonts w:cs="B Badr"/>
          <w:rtl/>
        </w:rPr>
        <w:br/>
        <w:t>4. بنگريد: طه 20، آيات 117 ـ 119.</w:t>
      </w:r>
      <w:r w:rsidRPr="00602E96">
        <w:rPr>
          <w:rFonts w:cs="B Badr"/>
          <w:rtl/>
        </w:rPr>
        <w:br/>
      </w:r>
      <w:r w:rsidRPr="00602E96">
        <w:rPr>
          <w:rFonts w:cs="B Badr"/>
          <w:rtl/>
        </w:rPr>
        <w:br/>
        <w:t>5. طه 20، آيه 121.</w:t>
      </w:r>
      <w:r w:rsidRPr="00602E96">
        <w:rPr>
          <w:rFonts w:cs="B Badr"/>
          <w:rtl/>
        </w:rPr>
        <w:br/>
      </w:r>
      <w:r w:rsidRPr="00602E96">
        <w:rPr>
          <w:rFonts w:cs="B Badr"/>
          <w:rtl/>
        </w:rPr>
        <w:br/>
        <w:t>6. طه 20، آيه 122.</w:t>
      </w:r>
      <w:r w:rsidRPr="00602E96">
        <w:rPr>
          <w:rFonts w:cs="B Badr"/>
          <w:rtl/>
        </w:rPr>
        <w:br/>
      </w:r>
      <w:r w:rsidRPr="00602E96">
        <w:rPr>
          <w:rFonts w:cs="B Badr"/>
          <w:rtl/>
        </w:rPr>
        <w:br/>
        <w:t>7. بقره 2، آيه 124.</w:t>
      </w:r>
      <w:r w:rsidRPr="00602E96">
        <w:rPr>
          <w:rFonts w:cs="B Badr"/>
          <w:rtl/>
        </w:rPr>
        <w:br/>
      </w:r>
      <w:r w:rsidRPr="00602E96">
        <w:rPr>
          <w:rFonts w:cs="B Badr"/>
          <w:rtl/>
        </w:rPr>
        <w:br/>
        <w:t>8. براى آگاهى بيشتر ر.ك:</w:t>
      </w:r>
      <w:r w:rsidRPr="00602E96">
        <w:rPr>
          <w:rFonts w:cs="B Badr"/>
          <w:rtl/>
        </w:rPr>
        <w:br/>
        <w:t>الف. تفسير الميزان، سيد محمدحسين طباطبايى، آيه 124 سوره بقره؛</w:t>
      </w:r>
      <w:r w:rsidRPr="00602E96">
        <w:rPr>
          <w:rFonts w:cs="B Badr"/>
          <w:rtl/>
        </w:rPr>
        <w:br/>
        <w:t>ب. تنزيه الانبياء، محمد هادى معرفت، قم: نبوغ، چاپ اول، 1374، صص 256 - 226.</w:t>
      </w:r>
      <w:r w:rsidRPr="00602E96">
        <w:rPr>
          <w:rFonts w:cs="B Badr"/>
          <w:rtl/>
        </w:rPr>
        <w:br/>
      </w:r>
      <w:r w:rsidRPr="00602E96">
        <w:rPr>
          <w:rFonts w:cs="B Badr"/>
          <w:rtl/>
        </w:rPr>
        <w:br/>
        <w:t>9. بقره 2، آيات 38 و 39.</w:t>
      </w:r>
      <w:r w:rsidRPr="00602E96">
        <w:rPr>
          <w:rFonts w:cs="B Badr"/>
          <w:rtl/>
        </w:rPr>
        <w:br/>
      </w:r>
      <w:r w:rsidRPr="00602E96">
        <w:rPr>
          <w:rFonts w:cs="B Badr"/>
          <w:rtl/>
        </w:rPr>
        <w:br/>
        <w:t>10. طه 20، آيه 121.</w:t>
      </w:r>
      <w:r w:rsidRPr="00602E96">
        <w:rPr>
          <w:rFonts w:cs="B Badr"/>
          <w:rtl/>
        </w:rPr>
        <w:br/>
      </w:r>
      <w:r w:rsidRPr="00602E96">
        <w:rPr>
          <w:rFonts w:cs="B Badr"/>
          <w:rtl/>
        </w:rPr>
        <w:br/>
        <w:t>11. طه 20، آيه 117.</w:t>
      </w:r>
      <w:r w:rsidRPr="00602E96">
        <w:rPr>
          <w:rFonts w:cs="B Badr"/>
          <w:rtl/>
        </w:rPr>
        <w:br/>
      </w:r>
      <w:r w:rsidRPr="00602E96">
        <w:rPr>
          <w:rFonts w:cs="B Badr"/>
          <w:rtl/>
        </w:rPr>
        <w:br/>
        <w:t>12. بقره 2، آيه 30.</w:t>
      </w:r>
      <w:r w:rsidRPr="00602E96">
        <w:rPr>
          <w:rFonts w:cs="B Badr"/>
          <w:rtl/>
        </w:rPr>
        <w:br/>
      </w:r>
      <w:r w:rsidRPr="00602E96">
        <w:rPr>
          <w:rFonts w:cs="B Badr"/>
          <w:rtl/>
        </w:rPr>
        <w:br/>
        <w:t>13. جهت آگاهى بيشتر بنگريد: الالهيات، ج 3، ص 530 ؛ راهنماشناسى، صص 175 - 177.</w:t>
      </w:r>
      <w:r w:rsidRPr="00602E96">
        <w:rPr>
          <w:rFonts w:cs="B Badr"/>
          <w:rtl/>
        </w:rPr>
        <w:br/>
      </w:r>
      <w:r w:rsidRPr="00602E96">
        <w:rPr>
          <w:rFonts w:cs="B Badr"/>
          <w:rtl/>
        </w:rPr>
        <w:br/>
        <w:t>14. انبيا 21، آيه 62.</w:t>
      </w:r>
      <w:r w:rsidRPr="00602E96">
        <w:rPr>
          <w:rFonts w:cs="B Badr"/>
          <w:rtl/>
        </w:rPr>
        <w:br/>
      </w:r>
      <w:r w:rsidRPr="00602E96">
        <w:rPr>
          <w:rFonts w:cs="B Badr"/>
          <w:rtl/>
        </w:rPr>
        <w:br/>
        <w:t>15. انبيا 21، آيه 63.</w:t>
      </w:r>
      <w:r w:rsidRPr="00602E96">
        <w:rPr>
          <w:rFonts w:cs="B Badr"/>
          <w:rtl/>
        </w:rPr>
        <w:br/>
      </w:r>
      <w:r w:rsidRPr="00602E96">
        <w:rPr>
          <w:rFonts w:cs="B Badr"/>
          <w:rtl/>
        </w:rPr>
        <w:br/>
        <w:t>16. ر.ك: مجمع البيان، ج 7، ص 85.</w:t>
      </w:r>
      <w:r w:rsidRPr="00602E96">
        <w:rPr>
          <w:rFonts w:cs="B Badr"/>
          <w:rtl/>
        </w:rPr>
        <w:br/>
      </w:r>
      <w:r w:rsidRPr="00602E96">
        <w:rPr>
          <w:rFonts w:cs="B Badr"/>
          <w:rtl/>
        </w:rPr>
        <w:br/>
        <w:t>17. معانى الاخبار، صص 209 - 210.</w:t>
      </w:r>
      <w:r w:rsidRPr="00602E96">
        <w:rPr>
          <w:rFonts w:cs="B Badr"/>
          <w:rtl/>
        </w:rPr>
        <w:br/>
      </w:r>
      <w:r w:rsidRPr="00602E96">
        <w:rPr>
          <w:rFonts w:cs="B Badr"/>
          <w:rtl/>
        </w:rPr>
        <w:br/>
        <w:t>18. الكشاف، ج 3، ص 124.</w:t>
      </w:r>
      <w:r w:rsidRPr="00602E96">
        <w:rPr>
          <w:rFonts w:cs="B Badr"/>
          <w:rtl/>
        </w:rPr>
        <w:br/>
      </w:r>
      <w:r w:rsidRPr="00602E96">
        <w:rPr>
          <w:rFonts w:cs="B Badr"/>
          <w:rtl/>
        </w:rPr>
        <w:br/>
        <w:t>19. مجمع البيان، ج 7، ص 85.</w:t>
      </w:r>
      <w:r w:rsidRPr="00602E96">
        <w:rPr>
          <w:rFonts w:cs="B Badr"/>
          <w:rtl/>
        </w:rPr>
        <w:br/>
      </w:r>
      <w:r w:rsidRPr="00602E96">
        <w:rPr>
          <w:rFonts w:cs="B Badr"/>
          <w:rtl/>
        </w:rPr>
        <w:br/>
        <w:t>20. الميزان، ج 14، ص 300.</w:t>
      </w:r>
      <w:r w:rsidRPr="00602E96">
        <w:rPr>
          <w:rFonts w:cs="B Badr"/>
          <w:rtl/>
        </w:rPr>
        <w:br/>
      </w:r>
      <w:r w:rsidRPr="00602E96">
        <w:rPr>
          <w:rFonts w:cs="B Badr"/>
          <w:rtl/>
        </w:rPr>
        <w:br/>
        <w:t>21. بنگريد: پژوهشى در عصمت معصومان، صص 217-214.</w:t>
      </w:r>
      <w:r w:rsidRPr="00602E96">
        <w:rPr>
          <w:rFonts w:cs="B Badr"/>
          <w:rtl/>
        </w:rPr>
        <w:br/>
      </w:r>
      <w:r w:rsidRPr="00602E96">
        <w:rPr>
          <w:rFonts w:cs="B Badr"/>
          <w:rtl/>
        </w:rPr>
        <w:br/>
        <w:t>22. بقره 2، آيه 260.</w:t>
      </w:r>
      <w:r w:rsidRPr="00602E96">
        <w:rPr>
          <w:rFonts w:cs="B Badr"/>
          <w:rtl/>
        </w:rPr>
        <w:br/>
      </w:r>
      <w:r w:rsidRPr="00602E96">
        <w:rPr>
          <w:rFonts w:cs="B Badr"/>
          <w:rtl/>
        </w:rPr>
        <w:br/>
        <w:t>23. بنگريد: ترجمه تفسير الميزان، سيد محمدحسين طباطبايى، ج 2، ص 367، قم: انتشارات اسلامى، 1417ق.</w:t>
      </w:r>
      <w:r w:rsidRPr="00602E96">
        <w:rPr>
          <w:rFonts w:cs="B Badr"/>
          <w:rtl/>
        </w:rPr>
        <w:br/>
      </w:r>
      <w:r w:rsidRPr="00602E96">
        <w:rPr>
          <w:rFonts w:cs="B Badr"/>
          <w:rtl/>
        </w:rPr>
        <w:br/>
        <w:t>24. نساء 4، آيه 125.</w:t>
      </w:r>
      <w:r w:rsidRPr="00602E96">
        <w:rPr>
          <w:rFonts w:cs="B Badr"/>
          <w:rtl/>
        </w:rPr>
        <w:br/>
      </w:r>
      <w:r w:rsidRPr="00602E96">
        <w:rPr>
          <w:rFonts w:cs="B Badr"/>
          <w:rtl/>
        </w:rPr>
        <w:br/>
        <w:t>25. تفسير الميزان، همان، ص 583.</w:t>
      </w:r>
      <w:r w:rsidRPr="00602E96">
        <w:rPr>
          <w:rFonts w:cs="B Badr"/>
          <w:rtl/>
        </w:rPr>
        <w:br/>
      </w:r>
      <w:r w:rsidRPr="00602E96">
        <w:rPr>
          <w:rFonts w:cs="B Badr"/>
          <w:rtl/>
        </w:rPr>
        <w:br/>
        <w:t>26. هود 11، آيه 70.</w:t>
      </w:r>
      <w:r w:rsidRPr="00602E96">
        <w:rPr>
          <w:rFonts w:cs="B Badr"/>
          <w:rtl/>
        </w:rPr>
        <w:br/>
      </w:r>
      <w:r w:rsidRPr="00602E96">
        <w:rPr>
          <w:rFonts w:cs="B Badr"/>
          <w:rtl/>
        </w:rPr>
        <w:br/>
        <w:t>27. ترجمه الميزان، ج 10، ص 480.</w:t>
      </w:r>
      <w:r w:rsidRPr="00602E96">
        <w:rPr>
          <w:rFonts w:cs="B Badr"/>
          <w:rtl/>
        </w:rPr>
        <w:br/>
      </w:r>
      <w:r w:rsidRPr="00602E96">
        <w:rPr>
          <w:rFonts w:cs="B Badr"/>
          <w:rtl/>
        </w:rPr>
        <w:br/>
        <w:t>28. بنگريد: ترجمه الميزان، ج 10، ص 482.</w:t>
      </w:r>
      <w:r w:rsidRPr="00602E96">
        <w:rPr>
          <w:rFonts w:cs="B Badr"/>
          <w:rtl/>
        </w:rPr>
        <w:br/>
      </w:r>
      <w:r w:rsidRPr="00602E96">
        <w:rPr>
          <w:rFonts w:cs="B Badr"/>
          <w:rtl/>
        </w:rPr>
        <w:br/>
        <w:t>29. انبيا 21، آيه 87.</w:t>
      </w:r>
      <w:r w:rsidRPr="00602E96">
        <w:rPr>
          <w:rFonts w:cs="B Badr"/>
          <w:rtl/>
        </w:rPr>
        <w:br/>
      </w:r>
      <w:r w:rsidRPr="00602E96">
        <w:rPr>
          <w:rFonts w:cs="B Badr"/>
          <w:rtl/>
        </w:rPr>
        <w:br/>
        <w:t>30. مجمع البيان، ج 7 - 8، صص 82 - 83 ؛ الميزان ج 14، ص 314 ؛ شرح الشفا، ج 2، ص 189؛ عصمه الانبياء، ص 61.</w:t>
      </w:r>
      <w:r w:rsidRPr="00602E96">
        <w:rPr>
          <w:rFonts w:cs="B Badr"/>
          <w:rtl/>
        </w:rPr>
        <w:br/>
      </w:r>
      <w:r w:rsidRPr="00602E96">
        <w:rPr>
          <w:rFonts w:cs="B Badr"/>
          <w:rtl/>
        </w:rPr>
        <w:br/>
        <w:t>31. انبيا 21، آيه 87.</w:t>
      </w:r>
      <w:r w:rsidRPr="00602E96">
        <w:rPr>
          <w:rFonts w:cs="B Badr"/>
          <w:rtl/>
        </w:rPr>
        <w:br/>
      </w:r>
      <w:r w:rsidRPr="00602E96">
        <w:rPr>
          <w:rFonts w:cs="B Badr"/>
          <w:rtl/>
        </w:rPr>
        <w:br/>
        <w:t>32. ر.ك: ترجمه قرآن محمد مهدى فولادوند، سوره انبيا، آيه 87.</w:t>
      </w:r>
      <w:r w:rsidRPr="00602E96">
        <w:rPr>
          <w:rFonts w:cs="B Badr"/>
          <w:rtl/>
        </w:rPr>
        <w:br/>
      </w:r>
      <w:r w:rsidRPr="00602E96">
        <w:rPr>
          <w:rFonts w:cs="B Badr"/>
          <w:rtl/>
        </w:rPr>
        <w:br/>
        <w:t>33. فجر 89، آيه 16.</w:t>
      </w:r>
      <w:r w:rsidRPr="00602E96">
        <w:rPr>
          <w:rFonts w:cs="B Badr"/>
          <w:rtl/>
        </w:rPr>
        <w:br/>
      </w:r>
      <w:r w:rsidRPr="00602E96">
        <w:rPr>
          <w:rFonts w:cs="B Badr"/>
          <w:rtl/>
        </w:rPr>
        <w:br/>
        <w:t>34. مجمع البيان، ج 7 - 8، صص 82 - 83 ؛ الميزان، ج 14، صص 314 - 315 و 319 ؛ شرح الشفا، ج 2، ص 189.</w:t>
      </w:r>
      <w:r w:rsidRPr="00602E96">
        <w:rPr>
          <w:rFonts w:cs="B Badr"/>
          <w:rtl/>
        </w:rPr>
        <w:br/>
      </w:r>
      <w:r w:rsidRPr="00602E96">
        <w:rPr>
          <w:rFonts w:cs="B Badr"/>
          <w:rtl/>
        </w:rPr>
        <w:br/>
        <w:t>35. پاسخ هاى ديگرى نيز در اين رابطه وجود دارد. بنگريد: پژوهشى در عصمت معصومان، ص 170-169.</w:t>
      </w:r>
      <w:r w:rsidRPr="00602E96">
        <w:rPr>
          <w:rFonts w:cs="B Badr"/>
          <w:rtl/>
        </w:rPr>
        <w:br/>
      </w:r>
      <w:r w:rsidRPr="00602E96">
        <w:rPr>
          <w:rFonts w:cs="B Badr"/>
          <w:rtl/>
        </w:rPr>
        <w:br/>
        <w:t>36. ص 38، آيات 25-21.</w:t>
      </w:r>
      <w:r w:rsidRPr="00602E96">
        <w:rPr>
          <w:rFonts w:cs="B Badr"/>
          <w:rtl/>
        </w:rPr>
        <w:br/>
      </w:r>
      <w:r w:rsidRPr="00602E96">
        <w:rPr>
          <w:rFonts w:cs="B Badr"/>
          <w:rtl/>
        </w:rPr>
        <w:br/>
        <w:t>37. ص 38، آيه 20.</w:t>
      </w:r>
      <w:r w:rsidRPr="00602E96">
        <w:rPr>
          <w:rFonts w:cs="B Badr"/>
          <w:rtl/>
        </w:rPr>
        <w:br/>
      </w:r>
      <w:r w:rsidRPr="00602E96">
        <w:rPr>
          <w:rFonts w:cs="B Badr"/>
          <w:rtl/>
        </w:rPr>
        <w:br/>
        <w:t>38. منشور جاويد، جعفر سبحانى، ج 12، ص 752 ؛ مفاتيح الغيب، فخر رازى، ج 26، ص 194 ؛ پيام قرآن، مكارم شيرازى، ج 7، ص 132.</w:t>
      </w:r>
      <w:r w:rsidRPr="00602E96">
        <w:rPr>
          <w:rFonts w:cs="B Badr"/>
          <w:rtl/>
        </w:rPr>
        <w:br/>
      </w:r>
      <w:r w:rsidRPr="00602E96">
        <w:rPr>
          <w:rFonts w:cs="B Badr"/>
          <w:rtl/>
        </w:rPr>
        <w:br/>
        <w:t>39. پاسخ هاى ديگرى نيز در اين زمينه وجود دارد. ر.ك: الكاشف، محمدجواد مغنيه، ج 6، ص 473.</w:t>
      </w:r>
      <w:r w:rsidRPr="00602E96">
        <w:rPr>
          <w:rFonts w:cs="B Badr"/>
          <w:rtl/>
        </w:rPr>
        <w:br/>
      </w:r>
      <w:r w:rsidRPr="00602E96">
        <w:rPr>
          <w:rFonts w:cs="B Badr"/>
          <w:rtl/>
        </w:rPr>
        <w:br/>
        <w:t>40. ترجمه الميزان، ج 1، ص 178 و ج 17، ص 603.</w:t>
      </w:r>
      <w:r w:rsidRPr="00602E96">
        <w:rPr>
          <w:rFonts w:cs="B Badr"/>
          <w:rtl/>
        </w:rPr>
        <w:br/>
      </w:r>
      <w:r w:rsidRPr="00602E96">
        <w:rPr>
          <w:rFonts w:cs="B Badr"/>
          <w:rtl/>
        </w:rPr>
        <w:br/>
        <w:t>41. يوسف 12، آيه 42.</w:t>
      </w:r>
      <w:r w:rsidRPr="00602E96">
        <w:rPr>
          <w:rFonts w:cs="B Badr"/>
          <w:rtl/>
        </w:rPr>
        <w:br/>
      </w:r>
      <w:r w:rsidRPr="00602E96">
        <w:rPr>
          <w:rFonts w:cs="B Badr"/>
          <w:rtl/>
        </w:rPr>
        <w:br/>
        <w:t>42. تفسير نمونه، مكارم شيرازى و ديگران، ج 9، ص 413، دارالكتب الاسلاميه.</w:t>
      </w:r>
      <w:r w:rsidRPr="00602E96">
        <w:rPr>
          <w:rFonts w:cs="B Badr"/>
          <w:rtl/>
        </w:rPr>
        <w:br/>
      </w:r>
      <w:r w:rsidRPr="00602E96">
        <w:rPr>
          <w:rFonts w:cs="B Badr"/>
          <w:rtl/>
        </w:rPr>
        <w:br/>
        <w:t>43. الميزان، ج 11، ص 181، مو</w:t>
      </w:r>
      <w:r w:rsidRPr="00602E96">
        <w:rPr>
          <w:rFonts w:cs="B Badr" w:hint="cs"/>
          <w:rtl/>
        </w:rPr>
        <w:t>ٔسه</w:t>
      </w:r>
      <w:r w:rsidRPr="00602E96">
        <w:rPr>
          <w:rFonts w:cs="B Badr"/>
          <w:rtl/>
        </w:rPr>
        <w:t xml:space="preserve"> </w:t>
      </w:r>
      <w:r w:rsidRPr="00602E96">
        <w:rPr>
          <w:rFonts w:cs="B Badr" w:hint="cs"/>
          <w:rtl/>
        </w:rPr>
        <w:t>الاعلمى</w:t>
      </w:r>
      <w:r w:rsidRPr="00602E96">
        <w:rPr>
          <w:rFonts w:cs="B Badr"/>
          <w:rtl/>
        </w:rPr>
        <w:t>.</w:t>
      </w:r>
      <w:r w:rsidRPr="00602E96">
        <w:rPr>
          <w:rFonts w:cs="B Badr"/>
          <w:rtl/>
        </w:rPr>
        <w:br/>
      </w:r>
      <w:r w:rsidRPr="00602E96">
        <w:rPr>
          <w:rFonts w:cs="B Badr"/>
          <w:rtl/>
        </w:rPr>
        <w:br/>
        <w:t xml:space="preserve">44. </w:t>
      </w:r>
      <w:r w:rsidRPr="00602E96">
        <w:rPr>
          <w:rFonts w:cs="B Badr" w:hint="cs"/>
          <w:rtl/>
        </w:rPr>
        <w:t>قصص</w:t>
      </w:r>
      <w:r w:rsidRPr="00602E96">
        <w:rPr>
          <w:rFonts w:cs="B Badr"/>
          <w:rtl/>
        </w:rPr>
        <w:t xml:space="preserve"> 28</w:t>
      </w:r>
      <w:r w:rsidRPr="00602E96">
        <w:rPr>
          <w:rFonts w:cs="B Badr" w:hint="cs"/>
          <w:rtl/>
        </w:rPr>
        <w:t>،</w:t>
      </w:r>
      <w:r w:rsidRPr="00602E96">
        <w:rPr>
          <w:rFonts w:cs="B Badr"/>
          <w:rtl/>
        </w:rPr>
        <w:t xml:space="preserve"> </w:t>
      </w:r>
      <w:r w:rsidRPr="00602E96">
        <w:rPr>
          <w:rFonts w:cs="B Badr" w:hint="cs"/>
          <w:rtl/>
        </w:rPr>
        <w:t>آيات</w:t>
      </w:r>
      <w:r w:rsidRPr="00602E96">
        <w:rPr>
          <w:rFonts w:cs="B Badr"/>
          <w:rtl/>
        </w:rPr>
        <w:t xml:space="preserve"> 21-14.</w:t>
      </w:r>
      <w:r w:rsidRPr="00602E96">
        <w:rPr>
          <w:rFonts w:cs="B Badr"/>
          <w:rtl/>
        </w:rPr>
        <w:br/>
      </w:r>
      <w:r w:rsidRPr="00602E96">
        <w:rPr>
          <w:rFonts w:cs="B Badr"/>
          <w:rtl/>
        </w:rPr>
        <w:br/>
        <w:t xml:space="preserve">45. </w:t>
      </w:r>
      <w:r w:rsidRPr="00602E96">
        <w:rPr>
          <w:rFonts w:cs="B Badr" w:hint="cs"/>
          <w:rtl/>
        </w:rPr>
        <w:t>ترجمه</w:t>
      </w:r>
      <w:r w:rsidRPr="00602E96">
        <w:rPr>
          <w:rFonts w:cs="B Badr"/>
          <w:rtl/>
        </w:rPr>
        <w:t xml:space="preserve"> </w:t>
      </w:r>
      <w:r w:rsidRPr="00602E96">
        <w:rPr>
          <w:rFonts w:cs="B Badr" w:hint="cs"/>
          <w:rtl/>
        </w:rPr>
        <w:t>الميزان،</w:t>
      </w:r>
      <w:r w:rsidRPr="00602E96">
        <w:rPr>
          <w:rFonts w:cs="B Badr"/>
          <w:rtl/>
        </w:rPr>
        <w:t xml:space="preserve"> </w:t>
      </w:r>
      <w:r w:rsidRPr="00602E96">
        <w:rPr>
          <w:rFonts w:cs="B Badr" w:hint="cs"/>
          <w:rtl/>
        </w:rPr>
        <w:t>ج</w:t>
      </w:r>
      <w:r w:rsidRPr="00602E96">
        <w:rPr>
          <w:rFonts w:cs="B Badr"/>
          <w:rtl/>
        </w:rPr>
        <w:t xml:space="preserve"> 16</w:t>
      </w:r>
      <w:r w:rsidRPr="00602E96">
        <w:rPr>
          <w:rFonts w:cs="B Badr" w:hint="cs"/>
          <w:rtl/>
        </w:rPr>
        <w:t>،</w:t>
      </w:r>
      <w:r w:rsidRPr="00602E96">
        <w:rPr>
          <w:rFonts w:cs="B Badr"/>
          <w:rtl/>
        </w:rPr>
        <w:t xml:space="preserve"> </w:t>
      </w:r>
      <w:r w:rsidRPr="00602E96">
        <w:rPr>
          <w:rFonts w:cs="B Badr" w:hint="cs"/>
          <w:rtl/>
        </w:rPr>
        <w:t>ص</w:t>
      </w:r>
      <w:r w:rsidRPr="00602E96">
        <w:rPr>
          <w:rFonts w:cs="B Badr"/>
          <w:rtl/>
        </w:rPr>
        <w:t xml:space="preserve"> 29.</w:t>
      </w:r>
      <w:r w:rsidRPr="00602E96">
        <w:rPr>
          <w:rFonts w:cs="B Badr"/>
          <w:rtl/>
        </w:rPr>
        <w:br/>
      </w:r>
      <w:r w:rsidRPr="00602E96">
        <w:rPr>
          <w:rFonts w:cs="B Badr"/>
          <w:rtl/>
        </w:rPr>
        <w:br/>
        <w:t xml:space="preserve">46. </w:t>
      </w:r>
      <w:r w:rsidRPr="00602E96">
        <w:rPr>
          <w:rFonts w:cs="B Badr" w:hint="cs"/>
          <w:rtl/>
        </w:rPr>
        <w:t>الحاقه</w:t>
      </w:r>
      <w:r w:rsidRPr="00602E96">
        <w:rPr>
          <w:rFonts w:cs="B Badr"/>
          <w:rtl/>
        </w:rPr>
        <w:t xml:space="preserve"> 69 </w:t>
      </w:r>
      <w:r w:rsidRPr="00602E96">
        <w:rPr>
          <w:rFonts w:cs="B Badr" w:hint="cs"/>
          <w:rtl/>
        </w:rPr>
        <w:t>آيات</w:t>
      </w:r>
      <w:r w:rsidRPr="00602E96">
        <w:rPr>
          <w:rFonts w:cs="B Badr"/>
          <w:rtl/>
        </w:rPr>
        <w:t xml:space="preserve"> 44 -47.</w:t>
      </w:r>
      <w:r w:rsidRPr="00602E96">
        <w:rPr>
          <w:rFonts w:cs="B Badr"/>
          <w:rtl/>
        </w:rPr>
        <w:br/>
      </w:r>
      <w:r w:rsidRPr="00602E96">
        <w:rPr>
          <w:rFonts w:cs="B Badr"/>
          <w:rtl/>
        </w:rPr>
        <w:br/>
        <w:t xml:space="preserve">47. </w:t>
      </w:r>
      <w:r w:rsidRPr="00602E96">
        <w:rPr>
          <w:rFonts w:cs="B Badr" w:hint="cs"/>
          <w:rtl/>
        </w:rPr>
        <w:t>شعرا</w:t>
      </w:r>
      <w:r w:rsidRPr="00602E96">
        <w:rPr>
          <w:rFonts w:cs="B Badr"/>
          <w:rtl/>
        </w:rPr>
        <w:t xml:space="preserve"> 26</w:t>
      </w:r>
      <w:r w:rsidRPr="00602E96">
        <w:rPr>
          <w:rFonts w:cs="B Badr" w:hint="cs"/>
          <w:rtl/>
        </w:rPr>
        <w:t>،</w:t>
      </w:r>
      <w:r w:rsidRPr="00602E96">
        <w:rPr>
          <w:rFonts w:cs="B Badr"/>
          <w:rtl/>
        </w:rPr>
        <w:t xml:space="preserve"> </w:t>
      </w:r>
      <w:r w:rsidRPr="00602E96">
        <w:rPr>
          <w:rFonts w:cs="B Badr" w:hint="cs"/>
          <w:rtl/>
        </w:rPr>
        <w:t>آيات</w:t>
      </w:r>
      <w:r w:rsidRPr="00602E96">
        <w:rPr>
          <w:rFonts w:cs="B Badr"/>
          <w:rtl/>
        </w:rPr>
        <w:t xml:space="preserve"> 192 </w:t>
      </w:r>
      <w:r w:rsidRPr="00602E96">
        <w:rPr>
          <w:rFonts w:cs="B Badr" w:hint="cs"/>
          <w:rtl/>
        </w:rPr>
        <w:t>ـ</w:t>
      </w:r>
      <w:r w:rsidRPr="00602E96">
        <w:rPr>
          <w:rFonts w:cs="B Badr"/>
          <w:rtl/>
        </w:rPr>
        <w:t xml:space="preserve"> 194.</w:t>
      </w:r>
      <w:r w:rsidRPr="00602E96">
        <w:rPr>
          <w:rFonts w:cs="B Badr"/>
          <w:rtl/>
        </w:rPr>
        <w:br/>
      </w:r>
      <w:r w:rsidRPr="00602E96">
        <w:rPr>
          <w:rFonts w:cs="B Badr"/>
          <w:rtl/>
        </w:rPr>
        <w:br/>
        <w:t xml:space="preserve">48. </w:t>
      </w:r>
      <w:r w:rsidRPr="00602E96">
        <w:rPr>
          <w:rFonts w:cs="B Badr" w:hint="cs"/>
          <w:rtl/>
        </w:rPr>
        <w:t>اعلى</w:t>
      </w:r>
      <w:r w:rsidRPr="00602E96">
        <w:rPr>
          <w:rFonts w:cs="B Badr"/>
          <w:rtl/>
        </w:rPr>
        <w:t xml:space="preserve"> 87</w:t>
      </w:r>
      <w:r w:rsidRPr="00602E96">
        <w:rPr>
          <w:rFonts w:cs="B Badr" w:hint="cs"/>
          <w:rtl/>
        </w:rPr>
        <w:t>،</w:t>
      </w:r>
      <w:r w:rsidRPr="00602E96">
        <w:rPr>
          <w:rFonts w:cs="B Badr"/>
          <w:rtl/>
        </w:rPr>
        <w:t xml:space="preserve"> </w:t>
      </w:r>
      <w:r w:rsidRPr="00602E96">
        <w:rPr>
          <w:rFonts w:cs="B Badr" w:hint="cs"/>
          <w:rtl/>
        </w:rPr>
        <w:t>آيه</w:t>
      </w:r>
      <w:r w:rsidRPr="00602E96">
        <w:rPr>
          <w:rFonts w:cs="B Badr"/>
          <w:rtl/>
        </w:rPr>
        <w:t xml:space="preserve"> 6.</w:t>
      </w:r>
      <w:r w:rsidRPr="00602E96">
        <w:rPr>
          <w:rFonts w:cs="B Badr"/>
          <w:rtl/>
        </w:rPr>
        <w:br/>
      </w:r>
      <w:r w:rsidRPr="00602E96">
        <w:rPr>
          <w:rFonts w:cs="B Badr"/>
          <w:rtl/>
        </w:rPr>
        <w:br/>
        <w:t xml:space="preserve">49. </w:t>
      </w:r>
      <w:r w:rsidRPr="00602E96">
        <w:rPr>
          <w:rFonts w:cs="B Badr" w:hint="cs"/>
          <w:rtl/>
        </w:rPr>
        <w:t>نجم</w:t>
      </w:r>
      <w:r w:rsidRPr="00602E96">
        <w:rPr>
          <w:rFonts w:cs="B Badr"/>
          <w:rtl/>
        </w:rPr>
        <w:t xml:space="preserve"> 53</w:t>
      </w:r>
      <w:r w:rsidRPr="00602E96">
        <w:rPr>
          <w:rFonts w:cs="B Badr" w:hint="cs"/>
          <w:rtl/>
        </w:rPr>
        <w:t>،</w:t>
      </w:r>
      <w:r w:rsidRPr="00602E96">
        <w:rPr>
          <w:rFonts w:cs="B Badr"/>
          <w:rtl/>
        </w:rPr>
        <w:t xml:space="preserve"> </w:t>
      </w:r>
      <w:r w:rsidRPr="00602E96">
        <w:rPr>
          <w:rFonts w:cs="B Badr" w:hint="cs"/>
          <w:rtl/>
        </w:rPr>
        <w:t>آيات</w:t>
      </w:r>
      <w:r w:rsidRPr="00602E96">
        <w:rPr>
          <w:rFonts w:cs="B Badr"/>
          <w:rtl/>
        </w:rPr>
        <w:t xml:space="preserve"> 1 </w:t>
      </w:r>
      <w:r w:rsidRPr="00602E96">
        <w:rPr>
          <w:rFonts w:cs="B Badr" w:hint="cs"/>
          <w:rtl/>
        </w:rPr>
        <w:t>ـ</w:t>
      </w:r>
      <w:r w:rsidRPr="00602E96">
        <w:rPr>
          <w:rFonts w:cs="B Badr"/>
          <w:rtl/>
        </w:rPr>
        <w:t xml:space="preserve"> 4.</w:t>
      </w:r>
      <w:r w:rsidRPr="00602E96">
        <w:rPr>
          <w:rFonts w:cs="B Badr"/>
          <w:rtl/>
        </w:rPr>
        <w:br/>
      </w:r>
      <w:r w:rsidRPr="00602E96">
        <w:rPr>
          <w:rFonts w:cs="B Badr"/>
          <w:rtl/>
        </w:rPr>
        <w:br/>
        <w:t>50. نحل 16، آيه 44.</w:t>
      </w:r>
      <w:r w:rsidRPr="00602E96">
        <w:rPr>
          <w:rFonts w:cs="B Badr"/>
          <w:rtl/>
        </w:rPr>
        <w:br/>
      </w:r>
      <w:r w:rsidRPr="00602E96">
        <w:rPr>
          <w:rFonts w:cs="B Badr"/>
          <w:rtl/>
        </w:rPr>
        <w:br/>
        <w:t>51. نحل 16، آيه 64.</w:t>
      </w:r>
      <w:r w:rsidRPr="00602E96">
        <w:rPr>
          <w:rFonts w:cs="B Badr"/>
          <w:rtl/>
        </w:rPr>
        <w:br/>
      </w:r>
      <w:r w:rsidRPr="00602E96">
        <w:rPr>
          <w:rFonts w:cs="B Badr"/>
          <w:rtl/>
        </w:rPr>
        <w:br/>
        <w:t>52. براى نمونه ر.ك: آل عمران، آيات 32 و 132 ؛ نساء آيه 59؛ مائده، آيه 92؛ انفال، آيات 1، 20 و 46.</w:t>
      </w:r>
      <w:r w:rsidRPr="00602E96">
        <w:rPr>
          <w:rFonts w:cs="B Badr"/>
          <w:rtl/>
        </w:rPr>
        <w:br/>
      </w:r>
      <w:r w:rsidRPr="00602E96">
        <w:rPr>
          <w:rFonts w:cs="B Badr"/>
          <w:rtl/>
        </w:rPr>
        <w:br/>
        <w:t>53. ر.ك: بحارالانوار، مجلسى، ج 17، ص 108 ؛ بحرالمحيط، محمد زركشى، ج 4، ص 113.</w:t>
      </w:r>
      <w:r w:rsidRPr="00602E96">
        <w:rPr>
          <w:rFonts w:cs="B Badr"/>
          <w:rtl/>
        </w:rPr>
        <w:br/>
      </w:r>
      <w:r w:rsidRPr="00602E96">
        <w:rPr>
          <w:rFonts w:cs="B Badr"/>
          <w:rtl/>
        </w:rPr>
        <w:br/>
        <w:t>54. جاثيه 45، آيه 18.</w:t>
      </w:r>
      <w:r w:rsidRPr="00602E96">
        <w:rPr>
          <w:rFonts w:cs="B Badr"/>
          <w:rtl/>
        </w:rPr>
        <w:br/>
      </w:r>
      <w:r w:rsidRPr="00602E96">
        <w:rPr>
          <w:rFonts w:cs="B Badr"/>
          <w:rtl/>
        </w:rPr>
        <w:br/>
        <w:t>55. نساء 4، آيه 80.</w:t>
      </w:r>
      <w:r w:rsidRPr="00602E96">
        <w:rPr>
          <w:rFonts w:cs="B Badr"/>
          <w:rtl/>
        </w:rPr>
        <w:br/>
      </w:r>
      <w:r w:rsidRPr="00602E96">
        <w:rPr>
          <w:rFonts w:cs="B Badr"/>
          <w:rtl/>
        </w:rPr>
        <w:br/>
        <w:t>56. نساء 4، آيه 64.</w:t>
      </w:r>
      <w:r w:rsidRPr="00602E96">
        <w:rPr>
          <w:rFonts w:cs="B Badr"/>
          <w:rtl/>
        </w:rPr>
        <w:br/>
      </w:r>
      <w:r w:rsidRPr="00602E96">
        <w:rPr>
          <w:rFonts w:cs="B Badr"/>
          <w:rtl/>
        </w:rPr>
        <w:br/>
        <w:t>57. نساء 4 آيه 113.</w:t>
      </w:r>
      <w:r w:rsidRPr="00602E96">
        <w:rPr>
          <w:rFonts w:cs="B Badr"/>
          <w:rtl/>
        </w:rPr>
        <w:br/>
      </w:r>
      <w:r w:rsidRPr="00602E96">
        <w:rPr>
          <w:rFonts w:cs="B Badr"/>
          <w:rtl/>
        </w:rPr>
        <w:br/>
        <w:t>58. بنگريد: الميزان، ج 5، ص 81.</w:t>
      </w:r>
      <w:r w:rsidRPr="00602E96">
        <w:rPr>
          <w:rFonts w:cs="B Badr"/>
          <w:rtl/>
        </w:rPr>
        <w:br/>
      </w:r>
      <w:r w:rsidRPr="00602E96">
        <w:rPr>
          <w:rFonts w:cs="B Badr"/>
          <w:rtl/>
        </w:rPr>
        <w:br/>
        <w:t>59. بنگريد: الالهيات، جعفر سبحانى، ج 3، صص 193 ـ 195 ؛ ايضاح المراد فى شرح كشف المراد، على ربانى گلپايگانى، ص 370.</w:t>
      </w:r>
      <w:r w:rsidRPr="00602E96">
        <w:rPr>
          <w:rFonts w:cs="B Badr"/>
          <w:rtl/>
        </w:rPr>
        <w:br/>
      </w:r>
      <w:r w:rsidRPr="00602E96">
        <w:rPr>
          <w:rFonts w:cs="B Badr"/>
          <w:rtl/>
        </w:rPr>
        <w:br/>
        <w:t>60. بحارالانوار، ج 99، ص 178.</w:t>
      </w:r>
      <w:r w:rsidRPr="00602E96">
        <w:rPr>
          <w:rFonts w:cs="B Badr"/>
          <w:rtl/>
        </w:rPr>
        <w:br/>
      </w:r>
      <w:r w:rsidRPr="00602E96">
        <w:rPr>
          <w:rFonts w:cs="B Badr"/>
          <w:rtl/>
        </w:rPr>
        <w:br/>
        <w:t>61. بحارالانوار، ج 10، ص 439.</w:t>
      </w:r>
      <w:r w:rsidRPr="00602E96">
        <w:rPr>
          <w:rFonts w:cs="B Badr"/>
          <w:rtl/>
        </w:rPr>
        <w:br/>
      </w:r>
      <w:r w:rsidRPr="00602E96">
        <w:rPr>
          <w:rFonts w:cs="B Badr"/>
          <w:rtl/>
        </w:rPr>
        <w:br/>
        <w:t>62. انعام 6، آيه 15.</w:t>
      </w:r>
      <w:r w:rsidRPr="00602E96">
        <w:rPr>
          <w:rFonts w:cs="B Badr"/>
          <w:rtl/>
        </w:rPr>
        <w:br/>
      </w:r>
      <w:r w:rsidRPr="00602E96">
        <w:rPr>
          <w:rFonts w:cs="B Badr"/>
          <w:rtl/>
        </w:rPr>
        <w:br/>
        <w:t>63. مجموعه آثار، مرتضى مطهرى، ج 20، ص 176.</w:t>
      </w:r>
      <w:r w:rsidRPr="00602E96">
        <w:rPr>
          <w:rFonts w:cs="B Badr"/>
          <w:rtl/>
        </w:rPr>
        <w:br/>
      </w:r>
      <w:r w:rsidRPr="00602E96">
        <w:rPr>
          <w:rFonts w:cs="B Badr"/>
          <w:rtl/>
        </w:rPr>
        <w:br/>
        <w:t>64. بنگريد: مجموعه آثار، شهيد مطهرى، ج 4، صص 922 -923.</w:t>
      </w:r>
      <w:r w:rsidRPr="00602E96">
        <w:rPr>
          <w:rFonts w:cs="B Badr"/>
          <w:rtl/>
        </w:rPr>
        <w:br/>
      </w:r>
      <w:r w:rsidRPr="00602E96">
        <w:rPr>
          <w:rFonts w:cs="B Badr"/>
          <w:rtl/>
        </w:rPr>
        <w:br/>
        <w:t>65. ارشاد الطالبين، ص 305.</w:t>
      </w:r>
      <w:r w:rsidRPr="00602E96">
        <w:rPr>
          <w:rFonts w:cs="B Badr"/>
          <w:rtl/>
        </w:rPr>
        <w:br/>
      </w:r>
      <w:r w:rsidRPr="00602E96">
        <w:rPr>
          <w:rFonts w:cs="B Badr"/>
          <w:rtl/>
        </w:rPr>
        <w:br/>
        <w:t>66. من لا يحضره الفقيه، ج 1، ص 360 ؛ الكافى، ج 3، ص 355، باب من تكلم فى صلاته، حديث اول.</w:t>
      </w:r>
      <w:r w:rsidRPr="00602E96">
        <w:rPr>
          <w:rFonts w:cs="B Badr"/>
          <w:rtl/>
        </w:rPr>
        <w:br/>
      </w:r>
      <w:r w:rsidRPr="00602E96">
        <w:rPr>
          <w:rFonts w:cs="B Badr"/>
          <w:rtl/>
        </w:rPr>
        <w:br/>
        <w:t>67. الذكرى، ص 134.</w:t>
      </w:r>
      <w:r w:rsidRPr="00602E96">
        <w:rPr>
          <w:rFonts w:cs="B Badr"/>
          <w:rtl/>
        </w:rPr>
        <w:br/>
      </w:r>
      <w:r w:rsidRPr="00602E96">
        <w:rPr>
          <w:rFonts w:cs="B Badr"/>
          <w:rtl/>
        </w:rPr>
        <w:br/>
        <w:t>68. ر.ك: الالهيات على هدى الكتاب و السنّة و العقل، ج 2، صص 196 ـ194.</w:t>
      </w:r>
      <w:r w:rsidRPr="00602E96">
        <w:rPr>
          <w:rFonts w:cs="B Badr"/>
          <w:rtl/>
        </w:rPr>
        <w:br/>
      </w:r>
      <w:r w:rsidRPr="00602E96">
        <w:rPr>
          <w:rFonts w:cs="B Badr"/>
          <w:rtl/>
        </w:rPr>
        <w:br/>
        <w:t>69. ر.ك: پژوهشى در عصمت معصومان، صص 252-245.</w:t>
      </w:r>
      <w:r w:rsidRPr="00602E96">
        <w:rPr>
          <w:rFonts w:cs="B Badr"/>
          <w:rtl/>
        </w:rPr>
        <w:br/>
      </w:r>
      <w:r w:rsidRPr="00602E96">
        <w:rPr>
          <w:rFonts w:cs="B Badr"/>
          <w:rtl/>
        </w:rPr>
        <w:br/>
        <w:t>70. درآمدى بر شيعه شناسى، على ربانى گلپايگانى، صص 124 -118.</w:t>
      </w:r>
      <w:r w:rsidRPr="00602E96">
        <w:rPr>
          <w:rFonts w:cs="B Badr"/>
          <w:rtl/>
        </w:rPr>
        <w:br/>
      </w:r>
      <w:r w:rsidRPr="00602E96">
        <w:rPr>
          <w:rFonts w:cs="B Badr"/>
          <w:rtl/>
        </w:rPr>
        <w:br/>
        <w:t>71. جهت اطلاع بيشتر ر.ك: روايت سهوالنبى، قيصر التميمى، جامعة المصطفى العالمية، 1386.</w:t>
      </w:r>
      <w:r w:rsidRPr="00602E96">
        <w:rPr>
          <w:rFonts w:cs="B Badr"/>
          <w:rtl/>
        </w:rPr>
        <w:br/>
      </w:r>
      <w:r w:rsidRPr="00602E96">
        <w:rPr>
          <w:rFonts w:cs="B Badr"/>
          <w:rtl/>
        </w:rPr>
        <w:br/>
        <w:t>72. مناقب آل ابى طالب، ج 1، ص 235 ؛ الامالى، شيخ صدوق، مجلس 92، صص 567 - 568.</w:t>
      </w:r>
      <w:r w:rsidRPr="00602E96">
        <w:rPr>
          <w:rFonts w:cs="B Badr"/>
          <w:rtl/>
        </w:rPr>
        <w:br/>
      </w:r>
      <w:r w:rsidRPr="00602E96">
        <w:rPr>
          <w:rFonts w:cs="B Badr"/>
          <w:rtl/>
        </w:rPr>
        <w:br/>
        <w:t>73. در باب اضطراب متن نكات متعدد ديگرى نيز وجود دارد. بنگريد:</w:t>
      </w:r>
      <w:r w:rsidRPr="00602E96">
        <w:rPr>
          <w:rFonts w:cs="B Badr"/>
          <w:rtl/>
        </w:rPr>
        <w:br/>
      </w:r>
      <w:hyperlink r:id="rId5" w:history="1">
        <w:r w:rsidRPr="00602E96">
          <w:rPr>
            <w:rStyle w:val="Hyperlink"/>
            <w:rFonts w:cs="B Badr"/>
            <w:color w:val="000000"/>
            <w:u w:val="none"/>
          </w:rPr>
          <w:t>WWW.Pasokhgoo.ir/fo/noele/7248</w:t>
        </w:r>
      </w:hyperlink>
    </w:p>
    <w:p w:rsidR="00D94C54" w:rsidRPr="00602E96" w:rsidRDefault="00D94C54" w:rsidP="00D94C54">
      <w:pPr>
        <w:pStyle w:val="NormalWeb"/>
        <w:bidi/>
        <w:spacing w:before="0" w:beforeAutospacing="0" w:after="0" w:afterAutospacing="0" w:line="300" w:lineRule="atLeast"/>
        <w:ind w:left="75" w:right="75"/>
        <w:rPr>
          <w:rFonts w:cs="B Badr"/>
          <w:rtl/>
        </w:rPr>
      </w:pPr>
      <w:r w:rsidRPr="00602E96">
        <w:rPr>
          <w:rFonts w:cs="B Badr"/>
          <w:rtl/>
        </w:rPr>
        <w:br/>
        <w:t>74. تنزيه انبيا از آدم تا خاتم، صص 164 - 165.</w:t>
      </w:r>
      <w:r w:rsidRPr="00602E96">
        <w:rPr>
          <w:rFonts w:cs="B Badr"/>
          <w:rtl/>
        </w:rPr>
        <w:br/>
      </w:r>
      <w:r w:rsidRPr="00602E96">
        <w:rPr>
          <w:rFonts w:cs="B Badr"/>
          <w:rtl/>
        </w:rPr>
        <w:br/>
        <w:t>75. ر.ك: تفسير الفخر الرازى، ج 4، ص 651.</w:t>
      </w:r>
      <w:r w:rsidRPr="00602E96">
        <w:rPr>
          <w:rFonts w:cs="B Badr"/>
          <w:rtl/>
        </w:rPr>
        <w:br/>
      </w:r>
      <w:r w:rsidRPr="00602E96">
        <w:rPr>
          <w:rFonts w:cs="B Badr"/>
          <w:rtl/>
        </w:rPr>
        <w:br/>
        <w:t>76. بحارالانوار، ج 17، ص 46 ؛ الميزان، ج 9، ص 285.</w:t>
      </w:r>
      <w:r w:rsidRPr="00602E96">
        <w:rPr>
          <w:rFonts w:cs="B Badr"/>
          <w:rtl/>
        </w:rPr>
        <w:br/>
      </w:r>
      <w:r w:rsidRPr="00602E96">
        <w:rPr>
          <w:rFonts w:cs="B Badr"/>
          <w:rtl/>
        </w:rPr>
        <w:br/>
        <w:t>77. ر.ك: عيون اخبارالرضا، ج 1، ص 161.</w:t>
      </w:r>
      <w:r w:rsidRPr="00602E96">
        <w:rPr>
          <w:rFonts w:cs="B Badr"/>
          <w:rtl/>
        </w:rPr>
        <w:br/>
      </w:r>
      <w:r w:rsidRPr="00602E96">
        <w:rPr>
          <w:rFonts w:cs="B Badr"/>
          <w:rtl/>
        </w:rPr>
        <w:br/>
        <w:t>78. بحارالأنوار، ج 18، ص 390.</w:t>
      </w:r>
      <w:r w:rsidRPr="00602E96">
        <w:rPr>
          <w:rFonts w:cs="B Badr"/>
          <w:rtl/>
        </w:rPr>
        <w:br/>
      </w:r>
      <w:r w:rsidRPr="00602E96">
        <w:rPr>
          <w:rFonts w:cs="B Badr"/>
          <w:rtl/>
        </w:rPr>
        <w:br/>
        <w:t>79. بحارالأنوار، ج 23، ص 18.</w:t>
      </w:r>
      <w:r w:rsidRPr="00602E96">
        <w:rPr>
          <w:rFonts w:cs="B Badr"/>
          <w:rtl/>
        </w:rPr>
        <w:br/>
      </w:r>
      <w:r w:rsidRPr="00602E96">
        <w:rPr>
          <w:rFonts w:cs="B Badr"/>
          <w:rtl/>
        </w:rPr>
        <w:br/>
        <w:t>80. بحارالأنوار، ج 10، ص 382.</w:t>
      </w:r>
      <w:r w:rsidRPr="00602E96">
        <w:rPr>
          <w:rFonts w:cs="B Badr"/>
          <w:rtl/>
        </w:rPr>
        <w:br/>
      </w:r>
      <w:r w:rsidRPr="00602E96">
        <w:rPr>
          <w:rFonts w:cs="B Badr"/>
          <w:rtl/>
        </w:rPr>
        <w:br/>
        <w:t>81. فتح 48 ، آيات 1 و2 .</w:t>
      </w:r>
      <w:r w:rsidRPr="00602E96">
        <w:rPr>
          <w:rFonts w:cs="B Badr"/>
          <w:rtl/>
        </w:rPr>
        <w:br/>
      </w:r>
      <w:r w:rsidRPr="00602E96">
        <w:rPr>
          <w:rFonts w:cs="B Badr"/>
          <w:rtl/>
        </w:rPr>
        <w:br/>
        <w:t>82. الميزان، ج 18، ص 258 .</w:t>
      </w:r>
      <w:r w:rsidRPr="00602E96">
        <w:rPr>
          <w:rFonts w:cs="B Badr"/>
          <w:rtl/>
        </w:rPr>
        <w:br/>
      </w:r>
      <w:r w:rsidRPr="00602E96">
        <w:rPr>
          <w:rFonts w:cs="B Badr"/>
          <w:rtl/>
        </w:rPr>
        <w:br/>
        <w:t>83. شعراء 26، آيه 14 .</w:t>
      </w:r>
      <w:r w:rsidRPr="00602E96">
        <w:rPr>
          <w:rFonts w:cs="B Badr"/>
          <w:rtl/>
        </w:rPr>
        <w:br/>
      </w:r>
      <w:r w:rsidRPr="00602E96">
        <w:rPr>
          <w:rFonts w:cs="B Badr"/>
          <w:rtl/>
        </w:rPr>
        <w:br/>
        <w:t>84. فتح 48 ، آيه 2 .</w:t>
      </w:r>
      <w:r w:rsidRPr="00602E96">
        <w:rPr>
          <w:rFonts w:cs="B Badr"/>
          <w:rtl/>
        </w:rPr>
        <w:br/>
      </w:r>
      <w:r w:rsidRPr="00602E96">
        <w:rPr>
          <w:rFonts w:cs="B Badr"/>
          <w:rtl/>
        </w:rPr>
        <w:br/>
        <w:t>85. فتح 48، آيات 2 و 3 .</w:t>
      </w:r>
      <w:r w:rsidRPr="00602E96">
        <w:rPr>
          <w:rFonts w:cs="B Badr"/>
          <w:rtl/>
        </w:rPr>
        <w:br/>
      </w:r>
      <w:r w:rsidRPr="00602E96">
        <w:rPr>
          <w:rFonts w:cs="B Badr"/>
          <w:rtl/>
        </w:rPr>
        <w:br/>
        <w:t>86. ص 38 ، آيات 5 ـ 7 .</w:t>
      </w:r>
      <w:r w:rsidRPr="00602E96">
        <w:rPr>
          <w:rFonts w:cs="B Badr"/>
          <w:rtl/>
        </w:rPr>
        <w:br/>
      </w:r>
      <w:r w:rsidRPr="00602E96">
        <w:rPr>
          <w:rFonts w:cs="B Badr"/>
          <w:rtl/>
        </w:rPr>
        <w:br/>
        <w:t>87. فتح 48 ، آيه 1 .</w:t>
      </w:r>
      <w:r w:rsidRPr="00602E96">
        <w:rPr>
          <w:rFonts w:cs="B Badr"/>
          <w:rtl/>
        </w:rPr>
        <w:br/>
      </w:r>
      <w:r w:rsidRPr="00602E96">
        <w:rPr>
          <w:rFonts w:cs="B Badr"/>
          <w:rtl/>
        </w:rPr>
        <w:br/>
        <w:t>88. الميزان، ج 18، ص 275؛ ر.ك: تنزيه الانبياء، صص 172 ـ 179 .</w:t>
      </w:r>
      <w:r w:rsidRPr="00602E96">
        <w:rPr>
          <w:rFonts w:cs="B Badr"/>
          <w:rtl/>
        </w:rPr>
        <w:br/>
      </w:r>
      <w:r w:rsidRPr="00602E96">
        <w:rPr>
          <w:rFonts w:cs="B Badr"/>
          <w:rtl/>
        </w:rPr>
        <w:br/>
        <w:t>89. آل عمران 3 ، آيه 17 .</w:t>
      </w:r>
      <w:r w:rsidRPr="00602E96">
        <w:rPr>
          <w:rFonts w:cs="B Badr"/>
          <w:rtl/>
        </w:rPr>
        <w:br/>
      </w:r>
      <w:r w:rsidRPr="00602E96">
        <w:rPr>
          <w:rFonts w:cs="B Badr"/>
          <w:rtl/>
        </w:rPr>
        <w:br/>
        <w:t>90. ذاريات 51 ، آيات 17 و 18 .</w:t>
      </w:r>
      <w:r w:rsidRPr="00602E96">
        <w:rPr>
          <w:rFonts w:cs="B Badr"/>
          <w:rtl/>
        </w:rPr>
        <w:br/>
      </w:r>
      <w:r w:rsidRPr="00602E96">
        <w:rPr>
          <w:rFonts w:cs="B Badr"/>
          <w:rtl/>
        </w:rPr>
        <w:br/>
        <w:t>91. نور 24 ، آيه 31 .</w:t>
      </w:r>
      <w:r w:rsidRPr="00602E96">
        <w:rPr>
          <w:rFonts w:cs="B Badr"/>
          <w:rtl/>
        </w:rPr>
        <w:br/>
      </w:r>
      <w:r w:rsidRPr="00602E96">
        <w:rPr>
          <w:rFonts w:cs="B Badr"/>
          <w:rtl/>
        </w:rPr>
        <w:br/>
        <w:t>92. بقره 2 ، آيه 222 .</w:t>
      </w:r>
      <w:r w:rsidRPr="00602E96">
        <w:rPr>
          <w:rFonts w:cs="B Badr"/>
          <w:rtl/>
        </w:rPr>
        <w:br/>
      </w:r>
      <w:r w:rsidRPr="00602E96">
        <w:rPr>
          <w:rFonts w:cs="B Badr"/>
          <w:rtl/>
        </w:rPr>
        <w:br/>
        <w:t>93. مستدرك الوسائل، محدث نورى، ج 5، ص320 .</w:t>
      </w:r>
      <w:r w:rsidRPr="00602E96">
        <w:rPr>
          <w:rFonts w:cs="B Badr"/>
          <w:rtl/>
        </w:rPr>
        <w:br/>
      </w:r>
      <w:r w:rsidRPr="00602E96">
        <w:rPr>
          <w:rFonts w:cs="B Badr"/>
          <w:rtl/>
        </w:rPr>
        <w:br/>
        <w:t>94. صحيفه نور، امام خمينى، ج 20، صص 268 ـ 269 .</w:t>
      </w:r>
      <w:r w:rsidRPr="00602E96">
        <w:rPr>
          <w:rFonts w:cs="B Badr"/>
          <w:rtl/>
        </w:rPr>
        <w:br/>
      </w:r>
      <w:r w:rsidRPr="00602E96">
        <w:rPr>
          <w:rFonts w:cs="B Badr"/>
          <w:rtl/>
        </w:rPr>
        <w:br/>
        <w:t>95. نصر 110، آيات 1-3.</w:t>
      </w:r>
      <w:r w:rsidRPr="00602E96">
        <w:rPr>
          <w:rFonts w:cs="B Badr"/>
          <w:rtl/>
        </w:rPr>
        <w:br/>
      </w:r>
      <w:r w:rsidRPr="00602E96">
        <w:rPr>
          <w:rFonts w:cs="B Badr"/>
          <w:rtl/>
        </w:rPr>
        <w:br/>
        <w:t>96. بنگريد: تفسير الميزان، ج 10، ص 238.</w:t>
      </w:r>
      <w:r w:rsidRPr="00602E96">
        <w:rPr>
          <w:rFonts w:cs="B Badr"/>
          <w:rtl/>
        </w:rPr>
        <w:br/>
      </w:r>
      <w:r w:rsidRPr="00602E96">
        <w:rPr>
          <w:rFonts w:cs="B Badr"/>
          <w:rtl/>
        </w:rPr>
        <w:br/>
        <w:t>97. براى آگاهى بيشتر ر.ك: تفسير نمونه، ج 12، ص 353.</w:t>
      </w:r>
      <w:r w:rsidRPr="00602E96">
        <w:rPr>
          <w:rFonts w:cs="B Badr"/>
          <w:rtl/>
        </w:rPr>
        <w:br/>
      </w:r>
      <w:r w:rsidRPr="00602E96">
        <w:rPr>
          <w:rFonts w:cs="B Badr"/>
          <w:rtl/>
        </w:rPr>
        <w:br/>
        <w:t>98. يونس 10، آيه 41.</w:t>
      </w:r>
      <w:r w:rsidRPr="00602E96">
        <w:rPr>
          <w:rFonts w:cs="B Badr"/>
          <w:rtl/>
        </w:rPr>
        <w:br/>
      </w:r>
      <w:r w:rsidRPr="00602E96">
        <w:rPr>
          <w:rFonts w:cs="B Badr"/>
          <w:rtl/>
        </w:rPr>
        <w:br/>
        <w:t>99. كهف 18، آيه 83.</w:t>
      </w:r>
      <w:r w:rsidRPr="00602E96">
        <w:rPr>
          <w:rFonts w:cs="B Badr"/>
          <w:rtl/>
        </w:rPr>
        <w:br/>
      </w:r>
      <w:r w:rsidRPr="00602E96">
        <w:rPr>
          <w:rFonts w:cs="B Badr"/>
          <w:rtl/>
        </w:rPr>
        <w:br/>
        <w:t>100. بنگريد: الميزان، ج 13، ص 336، بيروت مؤسسه انتشارت الاعلمى، الطبعة الاولى، 1417ه. 1997م.</w:t>
      </w:r>
      <w:r w:rsidRPr="00602E96">
        <w:rPr>
          <w:rFonts w:cs="B Badr"/>
          <w:rtl/>
        </w:rPr>
        <w:br/>
      </w:r>
      <w:r w:rsidRPr="00602E96">
        <w:rPr>
          <w:rFonts w:cs="B Badr"/>
          <w:rtl/>
        </w:rPr>
        <w:br/>
        <w:t>101. بنگريد: لغزش ناپذيرى پيامبران در قرآن، جعفر انوارى، ص 149، قم، مؤسسه آموزشى و پژوهشى امام خمينى، چاپ اول، 1385.</w:t>
      </w:r>
      <w:r w:rsidRPr="00602E96">
        <w:rPr>
          <w:rFonts w:cs="B Badr"/>
          <w:rtl/>
        </w:rPr>
        <w:br/>
      </w:r>
      <w:r w:rsidRPr="00602E96">
        <w:rPr>
          <w:rFonts w:cs="B Badr"/>
          <w:rtl/>
        </w:rPr>
        <w:br/>
        <w:t>102. احزاب 33، آيه 37.</w:t>
      </w:r>
      <w:r w:rsidRPr="00602E96">
        <w:rPr>
          <w:rFonts w:cs="B Badr"/>
          <w:rtl/>
        </w:rPr>
        <w:br/>
      </w:r>
      <w:r w:rsidRPr="00602E96">
        <w:rPr>
          <w:rFonts w:cs="B Badr"/>
          <w:rtl/>
        </w:rPr>
        <w:br/>
        <w:t>103. ر.ك: مجمع البيان، ج 7 - 8، ص 466 ؛ الكشاف، ج 3، صص 540 - 541.</w:t>
      </w:r>
      <w:r w:rsidRPr="00602E96">
        <w:rPr>
          <w:rFonts w:cs="B Badr"/>
          <w:rtl/>
        </w:rPr>
        <w:br/>
      </w:r>
      <w:r w:rsidRPr="00602E96">
        <w:rPr>
          <w:rFonts w:cs="B Badr"/>
          <w:rtl/>
        </w:rPr>
        <w:br/>
        <w:t>104. احزاب 33، آيه 36.</w:t>
      </w:r>
      <w:r w:rsidRPr="00602E96">
        <w:rPr>
          <w:rFonts w:cs="B Badr"/>
          <w:rtl/>
        </w:rPr>
        <w:br/>
      </w:r>
      <w:r w:rsidRPr="00602E96">
        <w:rPr>
          <w:rFonts w:cs="B Badr"/>
          <w:rtl/>
        </w:rPr>
        <w:br/>
        <w:t>105. احزاب 33، آيه 37.</w:t>
      </w:r>
      <w:r w:rsidRPr="00602E96">
        <w:rPr>
          <w:rFonts w:cs="B Badr"/>
          <w:rtl/>
        </w:rPr>
        <w:br/>
      </w:r>
      <w:r w:rsidRPr="00602E96">
        <w:rPr>
          <w:rFonts w:cs="B Badr"/>
          <w:rtl/>
        </w:rPr>
        <w:br/>
        <w:t>106. نقد شبهات پيرامون قرآن، محمدهادى معرفت، صص 192-190.</w:t>
      </w:r>
      <w:r w:rsidRPr="00602E96">
        <w:rPr>
          <w:rFonts w:cs="B Badr"/>
          <w:rtl/>
        </w:rPr>
        <w:br/>
      </w:r>
      <w:r w:rsidRPr="00602E96">
        <w:rPr>
          <w:rFonts w:cs="B Badr"/>
          <w:rtl/>
        </w:rPr>
        <w:br/>
        <w:t>107. احزاب 33، آيه 37.</w:t>
      </w:r>
      <w:r w:rsidRPr="00602E96">
        <w:rPr>
          <w:rFonts w:cs="B Badr"/>
          <w:rtl/>
        </w:rPr>
        <w:br/>
      </w:r>
      <w:r w:rsidRPr="00602E96">
        <w:rPr>
          <w:rFonts w:cs="B Badr"/>
          <w:rtl/>
        </w:rPr>
        <w:br/>
        <w:t>108. احزاب 33، آيه 37.</w:t>
      </w:r>
      <w:r w:rsidRPr="00602E96">
        <w:rPr>
          <w:rFonts w:cs="B Badr"/>
          <w:rtl/>
        </w:rPr>
        <w:br/>
      </w:r>
      <w:r w:rsidRPr="00602E96">
        <w:rPr>
          <w:rFonts w:cs="B Badr"/>
          <w:rtl/>
        </w:rPr>
        <w:br/>
        <w:t>109. توبه 9، آيه 43.</w:t>
      </w:r>
      <w:r w:rsidRPr="00602E96">
        <w:rPr>
          <w:rFonts w:cs="B Badr"/>
          <w:rtl/>
        </w:rPr>
        <w:br/>
      </w:r>
      <w:r w:rsidRPr="00602E96">
        <w:rPr>
          <w:rFonts w:cs="B Badr"/>
          <w:rtl/>
        </w:rPr>
        <w:br/>
        <w:t>110. ترجمه تفسير الميزان، ج 9، ص 382.</w:t>
      </w:r>
      <w:r w:rsidRPr="00602E96">
        <w:rPr>
          <w:rFonts w:cs="B Badr"/>
          <w:rtl/>
        </w:rPr>
        <w:br/>
      </w:r>
      <w:r w:rsidRPr="00602E96">
        <w:rPr>
          <w:rFonts w:cs="B Badr"/>
          <w:rtl/>
        </w:rPr>
        <w:br/>
        <w:t>111. ترجمه تفسير الميزان، ج 9، ص 382.</w:t>
      </w:r>
      <w:r w:rsidRPr="00602E96">
        <w:rPr>
          <w:rFonts w:cs="B Badr"/>
          <w:rtl/>
        </w:rPr>
        <w:br/>
      </w:r>
      <w:r w:rsidRPr="00602E96">
        <w:rPr>
          <w:rFonts w:cs="B Badr"/>
          <w:rtl/>
        </w:rPr>
        <w:br/>
        <w:t>112. محمد 47، آيه 30.</w:t>
      </w:r>
      <w:r w:rsidRPr="00602E96">
        <w:rPr>
          <w:rFonts w:cs="B Badr"/>
          <w:rtl/>
        </w:rPr>
        <w:br/>
      </w:r>
      <w:r w:rsidRPr="00602E96">
        <w:rPr>
          <w:rFonts w:cs="B Badr"/>
          <w:rtl/>
        </w:rPr>
        <w:br/>
        <w:t>113. توبه 9، آيه 47.</w:t>
      </w:r>
      <w:r w:rsidRPr="00602E96">
        <w:rPr>
          <w:rFonts w:cs="B Badr"/>
          <w:rtl/>
        </w:rPr>
        <w:br/>
      </w:r>
      <w:r w:rsidRPr="00602E96">
        <w:rPr>
          <w:rFonts w:cs="B Badr"/>
          <w:rtl/>
        </w:rPr>
        <w:br/>
        <w:t>114. الميزان، ج 9، ص 285.</w:t>
      </w:r>
      <w:r w:rsidRPr="00602E96">
        <w:rPr>
          <w:rFonts w:cs="B Badr"/>
          <w:rtl/>
        </w:rPr>
        <w:br/>
      </w:r>
      <w:r w:rsidRPr="00602E96">
        <w:rPr>
          <w:rFonts w:cs="B Badr"/>
          <w:rtl/>
        </w:rPr>
        <w:br/>
        <w:t>115. پژوهشى در عصمت معصومان، حسن يوسفيان و احمد حسين شريفى، صص 222 - 223.</w:t>
      </w:r>
      <w:r w:rsidRPr="00602E96">
        <w:rPr>
          <w:rFonts w:cs="B Badr"/>
          <w:rtl/>
        </w:rPr>
        <w:br/>
      </w:r>
      <w:r w:rsidRPr="00602E96">
        <w:rPr>
          <w:rFonts w:cs="B Badr"/>
          <w:rtl/>
        </w:rPr>
        <w:br/>
        <w:t>116. مثنوى، دفتر 6، ابيات 1601 - 1602.</w:t>
      </w:r>
    </w:p>
    <w:p w:rsidR="00D94C54" w:rsidRPr="00602E96" w:rsidRDefault="00D94C54" w:rsidP="00D94C54">
      <w:pPr>
        <w:pStyle w:val="NormalWeb"/>
        <w:bidi/>
        <w:spacing w:before="0" w:beforeAutospacing="0" w:after="0" w:afterAutospacing="0" w:line="300" w:lineRule="atLeast"/>
        <w:ind w:left="75" w:right="75"/>
        <w:rPr>
          <w:rFonts w:cs="B Badr"/>
          <w:rtl/>
        </w:rPr>
      </w:pPr>
      <w:r w:rsidRPr="00602E96">
        <w:rPr>
          <w:rFonts w:cs="B Badr"/>
          <w:rtl/>
        </w:rPr>
        <w:br/>
        <w:t>117. الميزان، ج 9، ص 285.</w:t>
      </w:r>
      <w:r w:rsidRPr="00602E96">
        <w:rPr>
          <w:rFonts w:cs="B Badr"/>
          <w:rtl/>
        </w:rPr>
        <w:br/>
      </w:r>
      <w:r w:rsidRPr="00602E96">
        <w:rPr>
          <w:rFonts w:cs="B Badr"/>
          <w:rtl/>
        </w:rPr>
        <w:br/>
        <w:t>118. ر.ك: الالهيات، ج 4، ص 26.</w:t>
      </w:r>
      <w:r w:rsidRPr="00602E96">
        <w:rPr>
          <w:rFonts w:cs="B Badr"/>
          <w:rtl/>
        </w:rPr>
        <w:br/>
      </w:r>
      <w:r w:rsidRPr="00602E96">
        <w:rPr>
          <w:rFonts w:cs="B Badr"/>
          <w:rtl/>
        </w:rPr>
        <w:br/>
        <w:t>119. بنگريد: امام شناسى، حميدرضا شاكرين و محمدرضا كاشفى، صص 32-13.</w:t>
      </w:r>
      <w:r w:rsidRPr="00602E96">
        <w:rPr>
          <w:rFonts w:cs="B Badr"/>
          <w:rtl/>
        </w:rPr>
        <w:br/>
      </w:r>
      <w:r w:rsidRPr="00602E96">
        <w:rPr>
          <w:rFonts w:cs="B Badr"/>
          <w:rtl/>
        </w:rPr>
        <w:br/>
        <w:t>120. اين به معناى برترى امامان عليهم السلام بر پيامبر صلى الله عليه و آله نيست، زيرا پيامبر افزون بر نبوت داراى منصب امامت هم بوده اند، ولى امامان عليهم السلام تنها يك منصب داشته و نبى نبوده اند.</w:t>
      </w:r>
      <w:r w:rsidRPr="00602E96">
        <w:rPr>
          <w:rFonts w:cs="B Badr"/>
          <w:rtl/>
        </w:rPr>
        <w:br/>
      </w:r>
      <w:r w:rsidRPr="00602E96">
        <w:rPr>
          <w:rFonts w:cs="B Badr"/>
          <w:rtl/>
        </w:rPr>
        <w:br/>
        <w:t>121. بنگريد: امام شناسى، حميدرضا شاكرين و محمدرضا كاشفى، صص 41-39.</w:t>
      </w:r>
      <w:r w:rsidRPr="00602E96">
        <w:rPr>
          <w:rFonts w:cs="B Badr"/>
          <w:rtl/>
        </w:rPr>
        <w:br/>
      </w:r>
      <w:r w:rsidRPr="00602E96">
        <w:rPr>
          <w:rFonts w:cs="B Badr"/>
          <w:rtl/>
        </w:rPr>
        <w:br/>
        <w:t>122. جهت آگاهى بيشتر بنگريد: امامت در بينش اسلامى، على ربانى گلپايگانى، صص 187-212.</w:t>
      </w:r>
      <w:r w:rsidRPr="00602E96">
        <w:rPr>
          <w:rFonts w:cs="B Badr"/>
          <w:rtl/>
        </w:rPr>
        <w:br/>
      </w:r>
      <w:r w:rsidRPr="00602E96">
        <w:rPr>
          <w:rFonts w:cs="B Badr"/>
          <w:rtl/>
        </w:rPr>
        <w:br/>
        <w:t>123. نساء 4، آيه 59.</w:t>
      </w:r>
      <w:r w:rsidRPr="00602E96">
        <w:rPr>
          <w:rFonts w:cs="B Badr"/>
          <w:rtl/>
        </w:rPr>
        <w:br/>
      </w:r>
      <w:r w:rsidRPr="00602E96">
        <w:rPr>
          <w:rFonts w:cs="B Badr"/>
          <w:rtl/>
        </w:rPr>
        <w:br/>
        <w:t>124. من لا يحضره الفقيه، صدوق، ج 4، ص381، انتشارات جامعه مدرسين قم، 1413ه.ق.</w:t>
      </w:r>
      <w:r w:rsidRPr="00602E96">
        <w:rPr>
          <w:rFonts w:cs="B Badr"/>
          <w:rtl/>
        </w:rPr>
        <w:br/>
      </w:r>
      <w:r w:rsidRPr="00602E96">
        <w:rPr>
          <w:rFonts w:cs="B Badr"/>
          <w:rtl/>
        </w:rPr>
        <w:br/>
        <w:t>125. شرح المقاصد، سعدالدين تفتازانى، تحقيق و تصحيح: دكتر عبدالرحمن عميره، قم: منشورات الشريف الرضى، 1370.</w:t>
      </w:r>
      <w:r w:rsidRPr="00602E96">
        <w:rPr>
          <w:rFonts w:cs="B Badr"/>
          <w:rtl/>
        </w:rPr>
        <w:br/>
      </w:r>
      <w:r w:rsidRPr="00602E96">
        <w:rPr>
          <w:rFonts w:cs="B Badr"/>
          <w:rtl/>
        </w:rPr>
        <w:br/>
        <w:t>126. شرح جامعه كبيره، شيخ احمد بن زين الدين احسائى، بيروت: دارالمفيد، 1999م.</w:t>
      </w:r>
      <w:r w:rsidRPr="00602E96">
        <w:rPr>
          <w:rFonts w:cs="B Badr"/>
          <w:rtl/>
        </w:rPr>
        <w:br/>
      </w:r>
      <w:r w:rsidRPr="00602E96">
        <w:rPr>
          <w:rFonts w:cs="B Badr"/>
          <w:rtl/>
        </w:rPr>
        <w:br/>
        <w:t>127. سليم بن قيس، ص 406.</w:t>
      </w:r>
      <w:r w:rsidRPr="00602E96">
        <w:rPr>
          <w:rFonts w:cs="B Badr"/>
          <w:rtl/>
        </w:rPr>
        <w:br/>
      </w:r>
      <w:r w:rsidRPr="00602E96">
        <w:rPr>
          <w:rFonts w:cs="B Badr"/>
          <w:rtl/>
        </w:rPr>
        <w:br/>
        <w:t>128. نقل از: علل الشرايع، شيخ صدوق، ص 52 ؛ الخصال، ج 1، ص 68.</w:t>
      </w:r>
      <w:r w:rsidRPr="00602E96">
        <w:rPr>
          <w:rFonts w:cs="B Badr"/>
          <w:rtl/>
        </w:rPr>
        <w:br/>
      </w:r>
      <w:r w:rsidRPr="00602E96">
        <w:rPr>
          <w:rFonts w:cs="B Badr"/>
          <w:rtl/>
        </w:rPr>
        <w:br/>
        <w:t>129. التفسير الكبير، فخر رازى، ج10، ص144، دارالحياة التراث العربى، بيروت: لبنان.</w:t>
      </w:r>
      <w:r w:rsidRPr="00602E96">
        <w:rPr>
          <w:rFonts w:cs="B Badr"/>
          <w:rtl/>
        </w:rPr>
        <w:br/>
      </w:r>
      <w:r w:rsidRPr="00602E96">
        <w:rPr>
          <w:rFonts w:cs="B Badr"/>
          <w:rtl/>
        </w:rPr>
        <w:br/>
        <w:t>130. بنگريد: امامت پژوهى، جمعى از نويسندگان، ص257، مشهد: دانشگاه علوم اسلامى رضوى، چاپ اول، 1381.</w:t>
      </w:r>
      <w:r w:rsidRPr="00602E96">
        <w:rPr>
          <w:rFonts w:cs="B Badr"/>
          <w:rtl/>
        </w:rPr>
        <w:br/>
      </w:r>
      <w:r w:rsidRPr="00602E96">
        <w:rPr>
          <w:rFonts w:cs="B Badr" w:hint="cs"/>
          <w:rtl/>
        </w:rPr>
        <w:t> </w:t>
      </w:r>
    </w:p>
    <w:p w:rsidR="00D94C54" w:rsidRPr="00602E96" w:rsidRDefault="00D94C54" w:rsidP="00D94C54">
      <w:pPr>
        <w:spacing w:after="240" w:line="240" w:lineRule="auto"/>
        <w:rPr>
          <w:rFonts w:ascii="Times New Roman" w:eastAsia="Times New Roman" w:hAnsi="Times New Roman" w:cs="B Badr"/>
          <w:sz w:val="24"/>
          <w:szCs w:val="24"/>
        </w:rPr>
      </w:pPr>
    </w:p>
    <w:p w:rsidR="00D94C54" w:rsidRPr="00602E96" w:rsidRDefault="00D94C54" w:rsidP="00D94C54">
      <w:pPr>
        <w:bidi/>
        <w:spacing w:after="0" w:line="300" w:lineRule="atLeast"/>
        <w:ind w:left="75" w:right="75"/>
        <w:rPr>
          <w:rFonts w:ascii="Times New Roman" w:eastAsia="Times New Roman" w:hAnsi="Times New Roman" w:cs="B Badr"/>
          <w:sz w:val="24"/>
          <w:szCs w:val="24"/>
        </w:rPr>
      </w:pPr>
      <w:r w:rsidRPr="00602E96">
        <w:rPr>
          <w:rFonts w:ascii="Times New Roman" w:eastAsia="Times New Roman" w:hAnsi="Times New Roman" w:cs="B Badr"/>
          <w:sz w:val="24"/>
          <w:szCs w:val="24"/>
          <w:rtl/>
        </w:rPr>
        <w:t>پرسش 41 . برخى مى گويند اطاعت از اولى الامر فقط در امور حكومتى است و دلالت بر عصمت ندارد؛ پاسخ شما در اين باره چيست؟</w:t>
      </w:r>
      <w:r w:rsidRPr="00602E96">
        <w:rPr>
          <w:rFonts w:ascii="Times New Roman" w:eastAsia="Times New Roman" w:hAnsi="Times New Roman" w:cs="B Badr"/>
          <w:sz w:val="24"/>
          <w:szCs w:val="24"/>
          <w:rtl/>
        </w:rPr>
        <w:br/>
        <w:t>يك. براساس آنچه در پرسش پيشين گفته آمد، امر به اطاعت در آيه مطلق است و هيچ دليلى بر انحصار آن به حوزه معيّنى نيست. افزون بر آن در اين آيه اطاعت از اولى الامر در كنار اطاعت از خدا و پيامبر آمده است كه قطعا گستره لزوم فرمان بردارى از آنان محدود نيست و وحدت سياق و عطق اطاعت اولى الامر به اطاعت پيامبر گستره واحدى را براى هر دو دلالت دارد.</w:t>
      </w:r>
      <w:r w:rsidRPr="00602E96">
        <w:rPr>
          <w:rFonts w:ascii="Times New Roman" w:eastAsia="Times New Roman" w:hAnsi="Times New Roman" w:cs="B Badr"/>
          <w:sz w:val="24"/>
          <w:szCs w:val="24"/>
          <w:rtl/>
        </w:rPr>
        <w:br/>
        <w:t>دو. به فرض گستره اطاعت از اولى الامر محدود به امور حكومتى هم باشد؛ باز به همان بيانى كه در گذشته آمد بر عصمت امام دلالت دارد. زيرا در امور حكومتى نيز اگر امام برخلاف حكم الهى فرمان دهد مستلزم اجتماع امر و نهى در متعلّق واحد و تناقض در صدر و ذيل آيه مى شود. از طرفى چنانكه پيشتر گفته آمد بيان اين آيه تخصيص گريز است و حتّى در گستره حكومتى نيز نمى توان آن را محدود به پاره اى از اوامر اولى الامر و فرونهادن بخش ديگر قرارداد و اين مشكل جز با عصمت اولى الامر حل نمى شود.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كيستى اولى الامر</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42 . مقصود از اولى الامر در قرآن مجيد چه كسانى هستند؟</w:t>
      </w:r>
      <w:r w:rsidRPr="00602E96">
        <w:rPr>
          <w:rFonts w:ascii="Times New Roman" w:eastAsia="Times New Roman" w:hAnsi="Times New Roman" w:cs="B Badr"/>
          <w:sz w:val="24"/>
          <w:szCs w:val="24"/>
          <w:rtl/>
        </w:rPr>
        <w:br/>
        <w:t>از نظر شيعه مصداق اولى الامر بعد از پيامبر صلى الله عليه و آله حضرت على عليه السلام و پس از آن حضرت ديگر امامان اهل بيت عليهم السلام مى باشند. دليل اين مدّعا آن است كه:</w:t>
      </w:r>
      <w:r w:rsidRPr="00602E96">
        <w:rPr>
          <w:rFonts w:ascii="Times New Roman" w:eastAsia="Times New Roman" w:hAnsi="Times New Roman" w:cs="B Badr"/>
          <w:sz w:val="24"/>
          <w:szCs w:val="24"/>
          <w:rtl/>
        </w:rPr>
        <w:br/>
        <w:t>1. چنانكه گذشت آيه دلالت بر عصمت اولى الامر دارد.</w:t>
      </w:r>
      <w:r w:rsidRPr="00602E96">
        <w:rPr>
          <w:rFonts w:ascii="Times New Roman" w:eastAsia="Times New Roman" w:hAnsi="Times New Roman" w:cs="B Badr"/>
          <w:sz w:val="24"/>
          <w:szCs w:val="24"/>
          <w:rtl/>
        </w:rPr>
        <w:br/>
        <w:t>2. بعد از پيامبر تنها مصداق ثابت شده معصومان اهل بيت عليهم السلام هستند كه هم آياتى از قرآن مانند آيه تطهير بر عصمت ايشان دلالت دارد و هم روايات متعدّدى در عصمت آنان وارد شده است.1 سرسلسله و اولين پيشوا از ميان آنان، براساس جميع ادلّه حضرت على عليه السلام بوده است.</w:t>
      </w:r>
      <w:r w:rsidRPr="00602E96">
        <w:rPr>
          <w:rFonts w:ascii="Times New Roman" w:eastAsia="Times New Roman" w:hAnsi="Times New Roman" w:cs="B Badr"/>
          <w:sz w:val="24"/>
          <w:szCs w:val="24"/>
          <w:rtl/>
        </w:rPr>
        <w:br/>
        <w:t>3. كسى غير از اهل بيت عليهم السلام نه ادعاى عصمت دارد و نه دليلى بر عصمتش موجود است. بنابراين با انحصار عصمت در اهل بيت، آنان مصداق بديل ناپذير اولى الامرند. لاجرم آيه اطاعت بر ولايت و لزوم پيروى كامل و همه جانبه از امامان معصوم اهل بيت عليهم السلام دلالت مى كند. نيز با توجّه به اين كه اولين آنان حضرت على عليه السلام است؛ آيه شريفه به طور ضمنى بر امامت و ولايت بلافصل آن حضرت، پس از پيامبر دلالت دارد. روايات وارد شده در تفسير اين آيه نيز انطباق آن بر حضرت على عليه السلام را به نحو صريح و روشن دلالت دارند.2</w:t>
      </w:r>
      <w:r w:rsidRPr="00602E96">
        <w:rPr>
          <w:rFonts w:ascii="Times New Roman" w:eastAsia="Times New Roman" w:hAnsi="Times New Roman" w:cs="B Badr"/>
          <w:sz w:val="24"/>
          <w:szCs w:val="24"/>
          <w:rtl/>
        </w:rPr>
        <w:br/>
        <w:t>4. احاديث فراوانى از طرق شيعه و اهل سنّت در معرفى اولوا الامر وارد شده است، به گونه اى جايى براى انكار نمى ماند. از جمله آنها حديث زير است:</w:t>
      </w:r>
      <w:r w:rsidRPr="00602E96">
        <w:rPr>
          <w:rFonts w:ascii="Times New Roman" w:eastAsia="Times New Roman" w:hAnsi="Times New Roman" w:cs="B Badr"/>
          <w:sz w:val="24"/>
          <w:szCs w:val="24"/>
          <w:rtl/>
        </w:rPr>
        <w:br/>
        <w:t xml:space="preserve">جابر بن عبداللّه انصارى مى گويد: وقتى كه خداوند آيه </w:t>
      </w:r>
      <w:r w:rsidRPr="00602E96">
        <w:rPr>
          <w:rFonts w:ascii="Times New Roman" w:eastAsia="Times New Roman" w:hAnsi="Times New Roman" w:cs="B Badr"/>
          <w:b/>
          <w:bCs/>
          <w:color w:val="008000"/>
          <w:sz w:val="24"/>
          <w:szCs w:val="24"/>
          <w:rtl/>
        </w:rPr>
        <w:t>«يا أَيُّهَا الَّذِينَ آمَنُوا أَطِيعُوا اللّهَ...»</w:t>
      </w:r>
      <w:r w:rsidRPr="00602E96">
        <w:rPr>
          <w:rFonts w:ascii="Times New Roman" w:eastAsia="Times New Roman" w:hAnsi="Times New Roman" w:cs="B Badr"/>
          <w:sz w:val="24"/>
          <w:szCs w:val="24"/>
          <w:rtl/>
        </w:rPr>
        <w:t xml:space="preserve"> را بر پيامبر نازل كرد، پرسيدم: اى رسول خدا! خدا و رسولش را مى شناسيم. امّا «اولوا الامر» - كه خدا اطاعتشان را قرين اطاعت شما كرده - كيانند؟</w:t>
      </w:r>
      <w:r w:rsidRPr="00602E96">
        <w:rPr>
          <w:rFonts w:ascii="Times New Roman" w:eastAsia="Times New Roman" w:hAnsi="Times New Roman" w:cs="B Badr"/>
          <w:sz w:val="24"/>
          <w:szCs w:val="24"/>
          <w:rtl/>
        </w:rPr>
        <w:br/>
        <w:t>فرمود: «اى جابر! آنان جانشينان من و پيشوايان مسلمانان پس از من مى باشند. اوّلين فرد از آنان على بن ابيطالب است. سپس حسن، بعد حسين، بعد على بن حسين و پس از آن محمد بن على - كه در تورات به نام «باقر» معروف است - اى جابر! تو به زودى او را درك خواهى كرد. پس هرگاه ملاقاتش نمودى، سلام مرا به او برسان. پس از آن [امام بعدى ]جعفر بن محمّد صادق است. بعد موسى بن جعفر، سپس على بن موسى، آن گاه محمد بن على، بعد على بن محمد، پس از آن حسن بن على و سپس همنام و هم كنيه من، حجّت خدا بر روى زمين...»3.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آيه تطهير و عصمت</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43 . آيه تطهير چيست و چگونه از آن عصمت اهل بيت عليهم السلام استفاده مى شود؟</w:t>
      </w:r>
      <w:r w:rsidRPr="00602E96">
        <w:rPr>
          <w:rFonts w:ascii="Times New Roman" w:eastAsia="Times New Roman" w:hAnsi="Times New Roman" w:cs="B Badr"/>
          <w:sz w:val="24"/>
          <w:szCs w:val="24"/>
          <w:rtl/>
        </w:rPr>
        <w:br/>
        <w:t>آيه تطهير به اين شرح است:</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«...إِنَّما يُريدُ اللَّهُ لِيُذْهِبَ عَنْكُمُ الرِّجْسَ أَهْلَ الْبَيْتِ وَ يُطَهِّرَكُمْ تَطْهيراً»</w:t>
      </w:r>
      <w:r w:rsidRPr="00602E96">
        <w:rPr>
          <w:rFonts w:ascii="Times New Roman" w:eastAsia="Times New Roman" w:hAnsi="Times New Roman" w:cs="B Badr"/>
          <w:sz w:val="24"/>
          <w:szCs w:val="24"/>
          <w:rtl/>
        </w:rPr>
        <w:t>4؛</w:t>
      </w:r>
      <w:r w:rsidRPr="00602E96">
        <w:rPr>
          <w:rFonts w:ascii="Times New Roman" w:eastAsia="Times New Roman" w:hAnsi="Times New Roman" w:cs="B Badr"/>
          <w:sz w:val="24"/>
          <w:szCs w:val="24"/>
          <w:rtl/>
        </w:rPr>
        <w:br/>
        <w:t>«خدا جز اين منظور ندارد كه هرگونه پليدى پليدى را از شما اهل بيت بزدايد، و شما را آن طور كه خود مى داند پاك و پاكيزه بدارد».</w:t>
      </w:r>
      <w:r w:rsidRPr="00602E96">
        <w:rPr>
          <w:rFonts w:ascii="Times New Roman" w:eastAsia="Times New Roman" w:hAnsi="Times New Roman" w:cs="B Badr"/>
          <w:sz w:val="24"/>
          <w:szCs w:val="24"/>
          <w:rtl/>
        </w:rPr>
        <w:br/>
        <w:t>براى اثبات عصمت از آيه مذكور بيان چند نكته ضرورى است:</w:t>
      </w:r>
      <w:r w:rsidRPr="00602E96">
        <w:rPr>
          <w:rFonts w:ascii="Times New Roman" w:eastAsia="Times New Roman" w:hAnsi="Times New Roman" w:cs="B Badr"/>
          <w:sz w:val="24"/>
          <w:szCs w:val="24"/>
          <w:rtl/>
        </w:rPr>
        <w:br/>
        <w:t>يك. اين آيه از دو سو مفيد حصر و اختصاص است:</w:t>
      </w:r>
      <w:r w:rsidRPr="00602E96">
        <w:rPr>
          <w:rFonts w:ascii="Times New Roman" w:eastAsia="Times New Roman" w:hAnsi="Times New Roman" w:cs="B Badr"/>
          <w:sz w:val="24"/>
          <w:szCs w:val="24"/>
          <w:rtl/>
        </w:rPr>
        <w:br/>
        <w:t>الف. يكى حصر اراده الهى به نفى هرگونه رجس و پليدى. اين حصر از واژه «انما» استفاده مى شود.</w:t>
      </w:r>
      <w:r w:rsidRPr="00602E96">
        <w:rPr>
          <w:rFonts w:ascii="Times New Roman" w:eastAsia="Times New Roman" w:hAnsi="Times New Roman" w:cs="B Badr"/>
          <w:sz w:val="24"/>
          <w:szCs w:val="24"/>
          <w:rtl/>
        </w:rPr>
        <w:br/>
        <w:t>ب. اختصاص زدودن رجس و پليدى به اهل بيت عليهم السلام. اين اختصاص از منصوب بودن «اهل بيت» استفاده مى شود.5</w:t>
      </w:r>
      <w:r w:rsidRPr="00602E96">
        <w:rPr>
          <w:rFonts w:ascii="Times New Roman" w:eastAsia="Times New Roman" w:hAnsi="Times New Roman" w:cs="B Badr"/>
          <w:sz w:val="24"/>
          <w:szCs w:val="24"/>
          <w:rtl/>
        </w:rPr>
        <w:br/>
        <w:t>دو. مراد از رجس، هرگونه پليدى است، همان گونه كه در كتاب هاى لغت بر آن تصريح شده است و كاربردهاى قرآنى نيز اين معنا را تأييد مى كند.6</w:t>
      </w:r>
      <w:r w:rsidRPr="00602E96">
        <w:rPr>
          <w:rFonts w:ascii="Times New Roman" w:eastAsia="Times New Roman" w:hAnsi="Times New Roman" w:cs="B Badr"/>
          <w:sz w:val="24"/>
          <w:szCs w:val="24"/>
          <w:rtl/>
        </w:rPr>
        <w:br/>
        <w:t>سه. مراد از اراده، اراده تكوينى و حتمى الوقوع است، نه اراده تشريعى و تخلّف پذير. دليل اين مطلب آن است كه:</w:t>
      </w:r>
      <w:r w:rsidRPr="00602E96">
        <w:rPr>
          <w:rFonts w:ascii="Times New Roman" w:eastAsia="Times New Roman" w:hAnsi="Times New Roman" w:cs="B Badr"/>
          <w:sz w:val="24"/>
          <w:szCs w:val="24"/>
          <w:rtl/>
        </w:rPr>
        <w:br/>
        <w:t>الف. خواست و اراده تشريعى خداوند، زدودن پليدى از همه مردم است و اختصاص به گروه خاصّى ندارد. براى مثال آيه شش سوره مائده كه بيانگر اراده تشريعى خداوند مى باشد، با خطاب «يا أَيُّهَا الَّذِينَ آمَنُوا» شروع مى شود. امّا اراده تطهير در آيه سوره احزاب به طور مسلّم اختصاص به «اهل البيت» دارد و اگر منظور از آن اراده تشريعى باشد حصر و اختصاص به اهل بيت بى معنا خواهد بود.</w:t>
      </w:r>
      <w:r w:rsidRPr="00602E96">
        <w:rPr>
          <w:rFonts w:ascii="Times New Roman" w:eastAsia="Times New Roman" w:hAnsi="Times New Roman" w:cs="B Badr"/>
          <w:sz w:val="24"/>
          <w:szCs w:val="24"/>
          <w:rtl/>
        </w:rPr>
        <w:br/>
        <w:t>ب. آيه در مقام بيان فضيلت «اهل بيت عليهم السلام» است. در حالى كه اراده تشريعى نسبت به تطهير اهل بيت، هيچ فضيلتى براى آنان محسوب نمى شود. چرا كه در آن صورت، مقصود، طلب پاكى از آنهاست نه اعلان طهارت و عصمت آنان.</w:t>
      </w:r>
      <w:r w:rsidRPr="00602E96">
        <w:rPr>
          <w:rFonts w:ascii="Times New Roman" w:eastAsia="Times New Roman" w:hAnsi="Times New Roman" w:cs="B Badr"/>
          <w:sz w:val="24"/>
          <w:szCs w:val="24"/>
          <w:rtl/>
        </w:rPr>
        <w:br/>
        <w:t>ج. پيامبر اكرم صلى الله عليه و آله سعى فراوان و تلاشى استثنايى در تعيين مصداق اهل بيت داشته و شيوه هاى گوناگونى را براى معرفى آنان به جهانيان به كار برده اند؛ تا راه هرگونه سوء استفاده اى بسته شود. ليكن اگر اراده مورد نظر در اين آيه از نوع اراده تشريعى بود، اين همه تلاش و كوشش در معرفى اهل بيت وجهى نداشت.7</w:t>
      </w:r>
      <w:r w:rsidRPr="00602E96">
        <w:rPr>
          <w:rFonts w:ascii="Times New Roman" w:eastAsia="Times New Roman" w:hAnsi="Times New Roman" w:cs="B Badr"/>
          <w:sz w:val="24"/>
          <w:szCs w:val="24"/>
          <w:rtl/>
        </w:rPr>
        <w:br/>
        <w:t>چهار. با توجّه به اين كه اراده تكوينى خداوند از مراد وى تخلّف ناپذير است، قطعاً اهل بيت مطهّر و از هرگونه رجس و پليدى پيراسته اند.</w:t>
      </w:r>
      <w:r w:rsidRPr="00602E96">
        <w:rPr>
          <w:rFonts w:ascii="Times New Roman" w:eastAsia="Times New Roman" w:hAnsi="Times New Roman" w:cs="B Badr"/>
          <w:sz w:val="24"/>
          <w:szCs w:val="24"/>
          <w:rtl/>
        </w:rPr>
        <w:br/>
        <w:t>پنج. نفى هرگونه پليدى مساوى با عصمت است. بنابراين اهل بيت عليهم السلام معصومند.</w:t>
      </w:r>
      <w:r w:rsidRPr="00602E96">
        <w:rPr>
          <w:rFonts w:ascii="Times New Roman" w:eastAsia="Times New Roman" w:hAnsi="Times New Roman" w:cs="B Badr"/>
          <w:sz w:val="24"/>
          <w:szCs w:val="24"/>
          <w:rtl/>
        </w:rPr>
        <w:br/>
        <w:t>ماحصل آنچه گفته شد را به صورت منطقى مى توان چنين باز گفت:</w:t>
      </w:r>
      <w:r w:rsidRPr="00602E96">
        <w:rPr>
          <w:rFonts w:ascii="Times New Roman" w:eastAsia="Times New Roman" w:hAnsi="Times New Roman" w:cs="B Badr"/>
          <w:sz w:val="24"/>
          <w:szCs w:val="24"/>
          <w:rtl/>
        </w:rPr>
        <w:br/>
        <w:t>(1) آيه تطهير مفيد اختصاص اراده تكوينى الهى به نفى هرگونه رجس و پليدى از اهل بيت عليهم السلام است.</w:t>
      </w:r>
      <w:r w:rsidRPr="00602E96">
        <w:rPr>
          <w:rFonts w:ascii="Times New Roman" w:eastAsia="Times New Roman" w:hAnsi="Times New Roman" w:cs="B Badr"/>
          <w:sz w:val="24"/>
          <w:szCs w:val="24"/>
          <w:rtl/>
        </w:rPr>
        <w:br/>
        <w:t>(2) اراده تكوينى الهى حتمى و تخلّف ناپذير است. پس:</w:t>
      </w:r>
      <w:r w:rsidRPr="00602E96">
        <w:rPr>
          <w:rFonts w:ascii="Times New Roman" w:eastAsia="Times New Roman" w:hAnsi="Times New Roman" w:cs="B Badr"/>
          <w:sz w:val="24"/>
          <w:szCs w:val="24"/>
          <w:rtl/>
        </w:rPr>
        <w:br/>
        <w:t>(3) اهل بيت عليهم السلام از هر پليدى پيراسته اند.</w:t>
      </w:r>
      <w:r w:rsidRPr="00602E96">
        <w:rPr>
          <w:rFonts w:ascii="Times New Roman" w:eastAsia="Times New Roman" w:hAnsi="Times New Roman" w:cs="B Badr"/>
          <w:sz w:val="24"/>
          <w:szCs w:val="24"/>
          <w:rtl/>
        </w:rPr>
        <w:br/>
        <w:t>(4) پيراستگى كامل از پليدى ها مساوى با عصمت است. پس:</w:t>
      </w:r>
      <w:r w:rsidRPr="00602E96">
        <w:rPr>
          <w:rFonts w:ascii="Times New Roman" w:eastAsia="Times New Roman" w:hAnsi="Times New Roman" w:cs="B Badr"/>
          <w:sz w:val="24"/>
          <w:szCs w:val="24"/>
          <w:rtl/>
        </w:rPr>
        <w:br/>
        <w:t>(5) اهل بيت عليهم السلام معصومند.</w:t>
      </w:r>
      <w:r w:rsidRPr="00602E96">
        <w:rPr>
          <w:rFonts w:ascii="Times New Roman" w:eastAsia="Times New Roman" w:hAnsi="Times New Roman" w:cs="B Badr"/>
          <w:sz w:val="24"/>
          <w:szCs w:val="24"/>
          <w:rtl/>
        </w:rPr>
        <w:br/>
        <w:t>اشكال: شايد گفته شود مراد از اراده، در آيه تطهير اراده تكوينى نمى تواند باشد؛ زيرا اراده تكوينى تخلّف ناپذير است و لاجرم با عصمت اختيارى سازگار نيست.</w:t>
      </w:r>
      <w:r w:rsidRPr="00602E96">
        <w:rPr>
          <w:rFonts w:ascii="Times New Roman" w:eastAsia="Times New Roman" w:hAnsi="Times New Roman" w:cs="B Badr"/>
          <w:sz w:val="24"/>
          <w:szCs w:val="24"/>
          <w:rtl/>
        </w:rPr>
        <w:br/>
        <w:t>پاسخ: اراده تكوينى منافاتى با اختيار معصوم ندارد. بلكه اراده تكوينى خداوند با لحاظ قابليت و لياقت معصومان و بر اساس اراده و اختيار، علم و شعور معصوم تعلّق مى گيرد.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كيستى اهل بيت عليهم السلام</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44 . منظور از اهل بيت در آيه تطهير چه كسانى هستند؛ امامان شيعه يا همسران پيامبر صلى الله عليه و آله؟</w:t>
      </w:r>
      <w:r w:rsidRPr="00602E96">
        <w:rPr>
          <w:rFonts w:ascii="Times New Roman" w:eastAsia="Times New Roman" w:hAnsi="Times New Roman" w:cs="B Badr"/>
          <w:sz w:val="24"/>
          <w:szCs w:val="24"/>
          <w:rtl/>
        </w:rPr>
        <w:br/>
        <w:t>يك. براى تشخيص منظور از اهل بيت در آيه شريفه راه هاى مختلفى وجود دارد. ليكن به نظر مى رسد بهترين و ساده ترين راه كه مورد وفاق همه مسلمانان اعمّ از شيعه و سنّى است مراجعه به مبيّن و مفسّر واقعى قرآن، يعنى رسول اكرم صلى الله عليه و آله است.</w:t>
      </w:r>
      <w:r w:rsidRPr="00602E96">
        <w:rPr>
          <w:rFonts w:ascii="Times New Roman" w:eastAsia="Times New Roman" w:hAnsi="Times New Roman" w:cs="B Badr"/>
          <w:sz w:val="24"/>
          <w:szCs w:val="24"/>
          <w:rtl/>
        </w:rPr>
        <w:br/>
        <w:t>پيامبراكرم صلى الله عليه و آله در طول 23 سال نبوّت خويش، بارها درباره «اهل البيت» سخن گفته و درباره آنان سفارش بليغ فرموده است. آن حضرت در مواقع متعدّد، با شيوه اى استثنايى و به يادماندنى، در معرّفى اهل بيت كوشيدند، تا راه عذر و انحراف را بر همه حق جويان ببندند. در اين زمينه احاديث فراوانى در مجامع روايى سنّى و شيعه نقل شده كه همه آنها به معرفى اهل بيت عليهم السلام پرداخته اند.8 اكنون براى روشن شدن مطلب به ذكر دو نمونه بسنده مى كنيم:</w:t>
      </w:r>
      <w:r w:rsidRPr="00602E96">
        <w:rPr>
          <w:rFonts w:ascii="Times New Roman" w:eastAsia="Times New Roman" w:hAnsi="Times New Roman" w:cs="B Badr"/>
          <w:sz w:val="24"/>
          <w:szCs w:val="24"/>
          <w:rtl/>
        </w:rPr>
        <w:br/>
        <w:t>الف. حديث كساء؛ برخى از اين روايات عنوان حديث كساء را بر پيشانى دارند. مضمون اين روايات اين است كه: بعد از نزول آيه تطهير، پيامبراكرم صلى الله عليه و آله پارچه و يا عبايى بر روى خود، فاطمه زهرا، على بن ابيطالب و حسن و حسين عليهم السلام انداختند و سپس دست به دعا برداشته، عرض كردند: «</w:t>
      </w:r>
      <w:r w:rsidRPr="00602E96">
        <w:rPr>
          <w:rFonts w:ascii="Times New Roman" w:eastAsia="Times New Roman" w:hAnsi="Times New Roman" w:cs="B Badr"/>
          <w:b/>
          <w:bCs/>
          <w:color w:val="008000"/>
          <w:sz w:val="24"/>
          <w:szCs w:val="24"/>
          <w:rtl/>
        </w:rPr>
        <w:t>الّلهم هو</w:t>
      </w:r>
      <w:r w:rsidRPr="00602E96">
        <w:rPr>
          <w:rFonts w:ascii="Times New Roman" w:eastAsia="Times New Roman" w:hAnsi="Times New Roman" w:cs="B Badr" w:hint="cs"/>
          <w:b/>
          <w:bCs/>
          <w:color w:val="008000"/>
          <w:sz w:val="24"/>
          <w:szCs w:val="24"/>
          <w:rtl/>
        </w:rPr>
        <w:t>ٔاء</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اهل</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بيتى</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و</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هؤاء</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اهلى</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و</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عترتى</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فاذهب</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عنهم</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الرّجس</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و</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طهّرهم</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تطهيراً»</w:t>
      </w:r>
      <w:r w:rsidRPr="00602E96">
        <w:rPr>
          <w:rFonts w:ascii="Times New Roman" w:eastAsia="Times New Roman" w:hAnsi="Times New Roman" w:cs="B Badr"/>
          <w:sz w:val="24"/>
          <w:szCs w:val="24"/>
          <w:rtl/>
        </w:rPr>
        <w:t>؛ «پروردگارا! اينان اهل بيت من و اهل و خاندان من مى باشند. پس هرگونه آلودگى را از آنان دور گردان و به طور كامل پاكشان فرما».</w:t>
      </w:r>
      <w:r w:rsidRPr="00602E96">
        <w:rPr>
          <w:rFonts w:ascii="Times New Roman" w:eastAsia="Times New Roman" w:hAnsi="Times New Roman" w:cs="B Badr"/>
          <w:sz w:val="24"/>
          <w:szCs w:val="24"/>
          <w:rtl/>
        </w:rPr>
        <w:br/>
        <w:t>در اين هنگام، امّ سلمه - همسر پيامبر - از آن حضرت خواست تا به او هم اجازه داده شود به اصحاب كسا بپيوندد و از اين منقبت والا برخوردار شود. پيامبر با لحنى عطوفت آميز پاسخ دادند: «رحمت خدا بر تو باد. تو همواره به راه خير و صلاح بوده اى و چقدر من از تو راضى ام! ليكن اين منقبت، ويژه من و ايشان است»9.</w:t>
      </w:r>
      <w:r w:rsidRPr="00602E96">
        <w:rPr>
          <w:rFonts w:ascii="Times New Roman" w:eastAsia="Times New Roman" w:hAnsi="Times New Roman" w:cs="B Badr"/>
          <w:sz w:val="24"/>
          <w:szCs w:val="24"/>
          <w:rtl/>
        </w:rPr>
        <w:br/>
        <w:t>بنابراين، رسول خدا از آغاز نزول آيه تطهير، مصداق اهل بيت را با استقرار ايشان در زير «كسا» به گونه اى معيّن نمود كه راه را بر هرگونه تفسير ناروا ببندد.</w:t>
      </w:r>
      <w:r w:rsidRPr="00602E96">
        <w:rPr>
          <w:rFonts w:ascii="Times New Roman" w:eastAsia="Times New Roman" w:hAnsi="Times New Roman" w:cs="B Badr"/>
          <w:sz w:val="24"/>
          <w:szCs w:val="24"/>
          <w:rtl/>
        </w:rPr>
        <w:br/>
        <w:t>ب. پيامبراكرم صلى الله عليه و آله براى آنكه وظيفه خويش را در تبيين آيات الهى به نحو جامع و كاملى انجام داده باشند، با به كارگيرى شيوه اى اعجاب آور و فراموش نشدنى، در مدّت زمانى نسبتاً طولانى،10 آن هم به صورت هر روزه، به معرفى اهل بيت پرداختند.</w:t>
      </w:r>
      <w:r w:rsidRPr="00602E96">
        <w:rPr>
          <w:rFonts w:ascii="Times New Roman" w:eastAsia="Times New Roman" w:hAnsi="Times New Roman" w:cs="B Badr"/>
          <w:sz w:val="24"/>
          <w:szCs w:val="24"/>
          <w:rtl/>
        </w:rPr>
        <w:br/>
        <w:t xml:space="preserve">در روايتى از ابن عبّاس در اين باره آمده است: </w:t>
      </w:r>
      <w:r w:rsidRPr="00602E96">
        <w:rPr>
          <w:rFonts w:ascii="Times New Roman" w:eastAsia="Times New Roman" w:hAnsi="Times New Roman" w:cs="B Badr"/>
          <w:b/>
          <w:bCs/>
          <w:color w:val="008000"/>
          <w:sz w:val="24"/>
          <w:szCs w:val="24"/>
          <w:rtl/>
        </w:rPr>
        <w:t>«شهدنا رسول اللّه صلى الله عليه و آله تسعة اشهر يأتى كلّ يوم باب على بن ابيطالب عند وقت كلّ صلاة يقول: السّلام عليكم و رحمه اللّه و بركاته اهل البيت، «انّما يريداللّه ليذهب عنكم الرّجس اهل البيت و يطهّركم تطهيراً»، الصّلاة رحمكم اللّه ، كلّ يوم خمس مرّات»</w:t>
      </w:r>
      <w:r w:rsidRPr="00602E96">
        <w:rPr>
          <w:rFonts w:ascii="Times New Roman" w:eastAsia="Times New Roman" w:hAnsi="Times New Roman" w:cs="B Badr"/>
          <w:sz w:val="24"/>
          <w:szCs w:val="24"/>
          <w:rtl/>
        </w:rPr>
        <w:t>11؛ «ما شاهد بوديم كه رسول خدا تا نه ماه، روزى پنج مرتبه، هنگام فرا رسيدن وقت نماز به در خانه على بن ابيطالب مى آمدند و مى فرمودند: درود و رحمت و بركات خدا بر شما اهل بيت باد. «خداوند اراده نمود تا هرگونه پليدى را از شما اهل بيت دورگرداند و به طور كامل و شايسته پاكتان سازد» [وقت] نماز [است، مهيا شويد] رحمت خدا بر شما باد».</w:t>
      </w:r>
      <w:r w:rsidRPr="00602E96">
        <w:rPr>
          <w:rFonts w:ascii="Times New Roman" w:eastAsia="Times New Roman" w:hAnsi="Times New Roman" w:cs="B Badr"/>
          <w:sz w:val="24"/>
          <w:szCs w:val="24"/>
          <w:rtl/>
        </w:rPr>
        <w:br/>
        <w:t>دو. مصداق اهل بيت براى مسلمين صدر اسلام، به خوبى روشن و معلوم بود. به همين خاطر، جز معدودى از دشمنان اهل بيت عليهم السلام كسى در اختصاص اين آيه به پنج تن عليه السلام، ترديد نكرده12 و حتى يك گزارش يا روايت برخلاف آن نيامده است.</w:t>
      </w:r>
      <w:r w:rsidRPr="00602E96">
        <w:rPr>
          <w:rFonts w:ascii="Times New Roman" w:eastAsia="Times New Roman" w:hAnsi="Times New Roman" w:cs="B Badr"/>
          <w:sz w:val="24"/>
          <w:szCs w:val="24"/>
          <w:rtl/>
        </w:rPr>
        <w:br/>
        <w:t>سه. نه تنها در هيچ روايتى اشاره به زنان پيامبر صلى الله عليه و آله نشده است، بلكه قراين متعدّدى نشان مى دهد كه اهل بيت پيامبر صلى الله عليه و آله، اختصاص به نسل پيامبر داشته و شامل زنان آن حضرت نمى شود. برخى از اين قراين عبارتند از:</w:t>
      </w:r>
      <w:r w:rsidRPr="00602E96">
        <w:rPr>
          <w:rFonts w:ascii="Times New Roman" w:eastAsia="Times New Roman" w:hAnsi="Times New Roman" w:cs="B Badr"/>
          <w:sz w:val="24"/>
          <w:szCs w:val="24"/>
          <w:rtl/>
        </w:rPr>
        <w:br/>
        <w:t>الف) در حديث كساء كه پيشتر نقل شد، وقتى يكى از زنان پيامبر صلى الله عليه و آله مى خواست به جمع پنج نفر بپيوندد، پيامبر آن را نفى نموده و در عين اظهار لطف و مهربانى، او را از اهل بيت مورد نظر در آيه ندانستند.13</w:t>
      </w:r>
      <w:r w:rsidRPr="00602E96">
        <w:rPr>
          <w:rFonts w:ascii="Times New Roman" w:eastAsia="Times New Roman" w:hAnsi="Times New Roman" w:cs="B Badr"/>
          <w:sz w:val="24"/>
          <w:szCs w:val="24"/>
          <w:rtl/>
        </w:rPr>
        <w:br/>
        <w:t>ب) شيعه و سنّى به اتّفاق نقل كرده اند كه پيامبر صلى الله عليه و آله در وصف اهل بيت و عترت خويش فرمود: «اهل بيت و خاندان من از گوشت و خون من هستند»14.</w:t>
      </w:r>
      <w:r w:rsidRPr="00602E96">
        <w:rPr>
          <w:rFonts w:ascii="Times New Roman" w:eastAsia="Times New Roman" w:hAnsi="Times New Roman" w:cs="B Badr"/>
          <w:sz w:val="24"/>
          <w:szCs w:val="24"/>
          <w:rtl/>
        </w:rPr>
        <w:br/>
        <w:t>ج) طبق نقل شيعه و سنّى، پيامبر صلى الله عليه و آله در توضيح اهل بيت فرمود: «اهل بيت و عترتم از طينت من هستند»15.</w:t>
      </w:r>
      <w:r w:rsidRPr="00602E96">
        <w:rPr>
          <w:rFonts w:ascii="Times New Roman" w:eastAsia="Times New Roman" w:hAnsi="Times New Roman" w:cs="B Badr"/>
          <w:sz w:val="24"/>
          <w:szCs w:val="24"/>
          <w:rtl/>
        </w:rPr>
        <w:br/>
        <w:t>د) در رواياتى شيعه و سنّى از پيامبر صلى الله عليه و آله نقل كرده اند كه: «هر خانواده اى به پدرش منسوب است؛ مگر فرزندان فاطمه كه من ولىّ و ريشه آنها هستم و فقط آنان عترت من هستند»16.</w:t>
      </w:r>
      <w:r w:rsidRPr="00602E96">
        <w:rPr>
          <w:rFonts w:ascii="Times New Roman" w:eastAsia="Times New Roman" w:hAnsi="Times New Roman" w:cs="B Badr"/>
          <w:sz w:val="24"/>
          <w:szCs w:val="24"/>
          <w:rtl/>
        </w:rPr>
        <w:br/>
        <w:t>چهار. هيچ يك از همسران پيامبر صلى الله عليه و آله ادّعا نكرده اند كه مصداق اهل بيت به كار رفته در آيه تطهير مى باشند. به تعبير علامّه امينى(ره)، اگر اين آيه در شأن همسران پيامبر بود و راهى براى اين تأويل و تفسير وجود داشت، بى شك عايشه آن را بر پيشانى جمل مى نوشت و غوغايى به پا مى كرد.17 در صورتى كه حتّى خود عايشه نيز اين آيه را در شأن خمسه طيّبه دانسته است.</w:t>
      </w:r>
      <w:r w:rsidRPr="00602E96">
        <w:rPr>
          <w:rFonts w:ascii="Times New Roman" w:eastAsia="Times New Roman" w:hAnsi="Times New Roman" w:cs="B Badr"/>
          <w:sz w:val="24"/>
          <w:szCs w:val="24"/>
          <w:rtl/>
        </w:rPr>
        <w:br/>
        <w:t>پنج. اگر زنان پيامبر صلى الله عليه و آله مراد آيه يا بخشى از آنان بودند، غلبه با جنس مو</w:t>
      </w:r>
      <w:r w:rsidRPr="00602E96">
        <w:rPr>
          <w:rFonts w:ascii="Times New Roman" w:eastAsia="Times New Roman" w:hAnsi="Times New Roman" w:cs="B Badr" w:hint="cs"/>
          <w:sz w:val="24"/>
          <w:szCs w:val="24"/>
          <w:rtl/>
        </w:rPr>
        <w:t>ٔث</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مى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شد</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و</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ضماير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به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كار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رفته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در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آيه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بايد</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مؤث</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باشد</w:t>
      </w:r>
      <w:r w:rsidRPr="00602E96">
        <w:rPr>
          <w:rFonts w:ascii="Times New Roman" w:eastAsia="Times New Roman" w:hAnsi="Times New Roman" w:cs="B Badr"/>
          <w:sz w:val="24"/>
          <w:szCs w:val="24"/>
          <w:rtl/>
        </w:rPr>
        <w:t xml:space="preserve">.18 </w:t>
      </w:r>
      <w:r w:rsidRPr="00602E96">
        <w:rPr>
          <w:rFonts w:ascii="Times New Roman" w:eastAsia="Times New Roman" w:hAnsi="Times New Roman" w:cs="B Badr" w:hint="cs"/>
          <w:sz w:val="24"/>
          <w:szCs w:val="24"/>
          <w:rtl/>
        </w:rPr>
        <w:t>در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حالى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كه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مخاطبين</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آيه،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مذكّرند</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يا</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جنس</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ذكور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به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نوعى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غلبه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دارد،</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زيرا</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در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آن</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از</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ضماير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جمع</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مذكر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مانند</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«عنكم»</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و</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«كم»</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استفاده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شده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است</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بنابراين</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مخاطبين</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آن،</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زنان</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پيامبر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صلى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الله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عليه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و</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آ</w:t>
      </w:r>
      <w:r w:rsidRPr="00602E96">
        <w:rPr>
          <w:rFonts w:ascii="Times New Roman" w:eastAsia="Times New Roman" w:hAnsi="Times New Roman" w:cs="B Badr"/>
          <w:sz w:val="24"/>
          <w:szCs w:val="24"/>
          <w:rtl/>
        </w:rPr>
        <w:t>له نيستند.</w:t>
      </w:r>
      <w:r w:rsidRPr="00602E96">
        <w:rPr>
          <w:rFonts w:ascii="Times New Roman" w:eastAsia="Times New Roman" w:hAnsi="Times New Roman" w:cs="B Badr"/>
          <w:sz w:val="24"/>
          <w:szCs w:val="24"/>
          <w:rtl/>
        </w:rPr>
        <w:br/>
        <w:t>شش. مفاد آيه، تطهير و پالايش گروهى خاص از هر گونه رجس و پليدى است و اين حكمى بسيار مهم و والاست كه قطعاً هر كسى موضوع آن نيست، بلكه افرادى خواهند بود كه عملاً قابليت و شايستگى اين مقام را داشته باشند. در حالى كه زنان پيامبر صلى الله عليه و آله قطعا اين گونه نيستند؛ چرا كه خود قرآن،19 عتاب هايى را نسبت به آنان بيان فرموده است.20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عصمت امام در روايات</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45 . روايات در باره عصمت اهل بيت عليهم السلام چه مى گويند؟ به طور كلّى اين مسئله در روايات چگونه بررسى شده است؟</w:t>
      </w:r>
      <w:r w:rsidRPr="00602E96">
        <w:rPr>
          <w:rFonts w:ascii="Times New Roman" w:eastAsia="Times New Roman" w:hAnsi="Times New Roman" w:cs="B Badr"/>
          <w:sz w:val="24"/>
          <w:szCs w:val="24"/>
          <w:rtl/>
        </w:rPr>
        <w:br/>
        <w:t>بيان عصمت اهل بيت عليهم السلام، در كنار ديگر فضايل آنها، بخش معظمى از سيره و روايات پيامبر صلى الله عليه و آله را تشكيل مى دهد. اين روايات به وفور در منابع حديثى شيعه و سنّى يافت شود. از امامان اهل بيت عليهم السلام نيز روايات فراوانى در اين باره رسيده است.</w:t>
      </w:r>
      <w:r w:rsidRPr="00602E96">
        <w:rPr>
          <w:rFonts w:ascii="Times New Roman" w:eastAsia="Times New Roman" w:hAnsi="Times New Roman" w:cs="B Badr"/>
          <w:sz w:val="24"/>
          <w:szCs w:val="24"/>
          <w:rtl/>
        </w:rPr>
        <w:br/>
        <w:t>اكنون به بيان چند نمونه از روايات پيامبر صلى الله عليه و آله و برخى از امامان عليهم السلام بسنده مى كنيم:</w:t>
      </w:r>
      <w:r w:rsidRPr="00602E96">
        <w:rPr>
          <w:rFonts w:ascii="Times New Roman" w:eastAsia="Times New Roman" w:hAnsi="Times New Roman" w:cs="B Badr"/>
          <w:sz w:val="24"/>
          <w:szCs w:val="24"/>
          <w:rtl/>
        </w:rPr>
        <w:br/>
        <w:t>حديث ثقلين</w:t>
      </w:r>
      <w:r w:rsidRPr="00602E96">
        <w:rPr>
          <w:rFonts w:ascii="Times New Roman" w:eastAsia="Times New Roman" w:hAnsi="Times New Roman" w:cs="B Badr"/>
          <w:sz w:val="24"/>
          <w:szCs w:val="24"/>
          <w:rtl/>
        </w:rPr>
        <w:br/>
        <w:t>حديث و به تعبير ديگر احاديث ثقلين از روايات متواتر و مورد اتفاق شيعه و سنّى است.21 در صحيح مسلم آمده است پيامبر صلى الله عليه و آله فرمود: اى مردم همانا من بشرى هستم كه نزديك است پيك الهى مرا رسد و دعوت حق را اجابت كنم، پس در ميان شما دو چيز گران بها مى گذارم: «اول آنها كتاب خدا و ديگرى اهل بيتم»22.</w:t>
      </w:r>
      <w:r w:rsidRPr="00602E96">
        <w:rPr>
          <w:rFonts w:ascii="Times New Roman" w:eastAsia="Times New Roman" w:hAnsi="Times New Roman" w:cs="B Badr"/>
          <w:sz w:val="24"/>
          <w:szCs w:val="24"/>
          <w:rtl/>
        </w:rPr>
        <w:br/>
        <w:t>در مسند احمد حنبل است: «همانا من در ميان شما دو جانشين قرار مى دهم كه يكى عظيم تر از ديگرى است: كتاب خدا، ريسمان كشيده شده ما بين آسمان و زمين و عترت خود يعنى اهل بيتم. اين دو از يكديگر جدايى ناپذيرند تا در كنار حوض كوثر بر من وارد شوند».23</w:t>
      </w:r>
      <w:r w:rsidRPr="00602E96">
        <w:rPr>
          <w:rFonts w:ascii="Times New Roman" w:eastAsia="Times New Roman" w:hAnsi="Times New Roman" w:cs="B Badr"/>
          <w:sz w:val="24"/>
          <w:szCs w:val="24"/>
          <w:rtl/>
        </w:rPr>
        <w:br/>
        <w:t xml:space="preserve">در كنزالعمّال چنين آمده: </w:t>
      </w:r>
      <w:r w:rsidRPr="00602E96">
        <w:rPr>
          <w:rFonts w:ascii="Times New Roman" w:eastAsia="Times New Roman" w:hAnsi="Times New Roman" w:cs="B Badr"/>
          <w:b/>
          <w:bCs/>
          <w:color w:val="008000"/>
          <w:sz w:val="24"/>
          <w:szCs w:val="24"/>
          <w:rtl/>
        </w:rPr>
        <w:t>«انّى تارك فيكم الثّقلين ما ان تمسّكتم بهما لن تضلّوا بعدى، كتاب اللّه و عترتى و انّهما لن يفترقا حتّى يردا علىّ الحوض»</w:t>
      </w:r>
      <w:r w:rsidRPr="00602E96">
        <w:rPr>
          <w:rFonts w:ascii="Times New Roman" w:eastAsia="Times New Roman" w:hAnsi="Times New Roman" w:cs="B Badr"/>
          <w:sz w:val="24"/>
          <w:szCs w:val="24"/>
          <w:rtl/>
        </w:rPr>
        <w:t>24.</w:t>
      </w:r>
      <w:r w:rsidRPr="00602E96">
        <w:rPr>
          <w:rFonts w:ascii="Times New Roman" w:eastAsia="Times New Roman" w:hAnsi="Times New Roman" w:cs="B Badr"/>
          <w:sz w:val="24"/>
          <w:szCs w:val="24"/>
          <w:rtl/>
        </w:rPr>
        <w:br/>
        <w:t>در سنن ترمذى از پيامبر صلى الله عليه و آله نقل شده است: «اى مردم در ميان شما چيزى مى گذارم كه اگر به آن تمسّك كنيد هرگز گمراه نخواهيد شد و آن عبارت است از: كتاب خدا و عترتم».25</w:t>
      </w:r>
      <w:r w:rsidRPr="00602E96">
        <w:rPr>
          <w:rFonts w:ascii="Times New Roman" w:eastAsia="Times New Roman" w:hAnsi="Times New Roman" w:cs="B Badr"/>
          <w:sz w:val="24"/>
          <w:szCs w:val="24"/>
          <w:rtl/>
        </w:rPr>
        <w:br/>
        <w:t>قراردادن قرآن و اهل بيت در كنار يكديگر و تأكيد بر لزوم پيروى و انفكاك ناپذيرى آن دو آشكارا بر عصمت اهل بيت دلالت دارد؛ چرا كه قرآن كتاب معصوم خداست و ابتلا به هر گناه و آلودگى، انفكاك و جدايى از قرآن مى باشد و هماهنگى و انطباق كامل با كتاب معصوم الهى مساوى با عصمت است. دلالت حديث ثقلين بر عصمت چنان گويا است كه برخى از عالمان اهل سنّت نيز بر آن اعتراف دارند.26</w:t>
      </w:r>
      <w:r w:rsidRPr="00602E96">
        <w:rPr>
          <w:rFonts w:ascii="Times New Roman" w:eastAsia="Times New Roman" w:hAnsi="Times New Roman" w:cs="B Badr"/>
          <w:sz w:val="24"/>
          <w:szCs w:val="24"/>
          <w:rtl/>
        </w:rPr>
        <w:br/>
        <w:t>استاد توفيق ابوعلم نويسنده و دانشمند مصرى مى نويسد: «پيامبر صلى الله عليه و آله اهل بيت خود را به كتاب عزيز خداوند مقرون ساخته است. كتابى كه هرگز در او باطل نفوذ نخواهد كرد و هرگز از يكديگر جدا نخواهند شد. واضح است كه صدور هر نوع مخالفت با احكام دين افتراق و جدايى از قرآن محسوب مى گردد؛ در حالى كه پيامبر خبر از عدم جدايى اين دو داده است. از همين رو حديث دلالتى آشكار بر عصمت اهل بيت دارد و پيامبر كه اين حديث را در مواقف بسيارى ذكر كرده در پى اين هدف است كه امّت خود را صيانت كرده و آنان را سفارش به استقامت بر تمسّك به اين دو نموده تا در امور مختلف اعم از اعتقادات و فروع به ضلالت و گمراهى گرفتار نشوند».27</w:t>
      </w:r>
      <w:r w:rsidRPr="00602E96">
        <w:rPr>
          <w:rFonts w:ascii="Times New Roman" w:eastAsia="Times New Roman" w:hAnsi="Times New Roman" w:cs="B Badr"/>
          <w:sz w:val="24"/>
          <w:szCs w:val="24"/>
          <w:rtl/>
        </w:rPr>
        <w:br/>
        <w:t>آيه اللّه مكارم شيرازى نيز بر آن است كه: «اهل بيت معصومند زيرا جدايى ناپذير بودن آنها از قرآن از يك سو و لزوم پيروى بى قيد و شرط از آنان از سوى ديگر، دليل روشنى بر معصوم بودن آنها از خطا و اشتباه و گناه است. چرا كه اگر آنها گناه يا خطايى داشتند از قرآن جدا مى شدند و پيروى از آنان مسلمانان را از ضلالت و گمراهى بيمه نمى كرد و اين كه مى فرمايد با پيروى از آنان در برابر گمراهى ها مصونيت داريد دليل روشنى بر عصمت آنهاست».28</w:t>
      </w:r>
      <w:r w:rsidRPr="00602E96">
        <w:rPr>
          <w:rFonts w:ascii="Times New Roman" w:eastAsia="Times New Roman" w:hAnsi="Times New Roman" w:cs="B Badr"/>
          <w:sz w:val="24"/>
          <w:szCs w:val="24"/>
          <w:rtl/>
        </w:rPr>
        <w:br/>
        <w:t>ديگر احاديث</w:t>
      </w:r>
      <w:r w:rsidRPr="00602E96">
        <w:rPr>
          <w:rFonts w:ascii="Times New Roman" w:eastAsia="Times New Roman" w:hAnsi="Times New Roman" w:cs="B Badr"/>
          <w:sz w:val="24"/>
          <w:szCs w:val="24"/>
          <w:rtl/>
        </w:rPr>
        <w:br/>
        <w:t xml:space="preserve">ابن عبّاس از پيامبر گرامى صلى الله عليه و آله نقل مى كند كه فرمود: </w:t>
      </w:r>
      <w:r w:rsidRPr="00602E96">
        <w:rPr>
          <w:rFonts w:ascii="Times New Roman" w:eastAsia="Times New Roman" w:hAnsi="Times New Roman" w:cs="B Badr"/>
          <w:b/>
          <w:bCs/>
          <w:color w:val="008000"/>
          <w:sz w:val="24"/>
          <w:szCs w:val="24"/>
          <w:rtl/>
        </w:rPr>
        <w:t>«انا و على و الحسن و الحسين و تسعة من ولد الحسين مطهرون و معصومون»</w:t>
      </w:r>
      <w:r w:rsidRPr="00602E96">
        <w:rPr>
          <w:rFonts w:ascii="Times New Roman" w:eastAsia="Times New Roman" w:hAnsi="Times New Roman" w:cs="B Badr"/>
          <w:sz w:val="24"/>
          <w:szCs w:val="24"/>
          <w:rtl/>
        </w:rPr>
        <w:t>29؛ «من و على و حسن و حسين و نه [امام] از نسل حسين پيراسته و معصوميم».</w:t>
      </w:r>
      <w:r w:rsidRPr="00602E96">
        <w:rPr>
          <w:rFonts w:ascii="Times New Roman" w:eastAsia="Times New Roman" w:hAnsi="Times New Roman" w:cs="B Badr"/>
          <w:sz w:val="24"/>
          <w:szCs w:val="24"/>
          <w:rtl/>
        </w:rPr>
        <w:br/>
        <w:t xml:space="preserve">پيامبر صلى الله عليه و آله در روايت ديگر در وصف على عليه السلام و امامان عليهم السلام از نسل وى فرمود: </w:t>
      </w:r>
      <w:r w:rsidRPr="00602E96">
        <w:rPr>
          <w:rFonts w:ascii="Times New Roman" w:eastAsia="Times New Roman" w:hAnsi="Times New Roman" w:cs="B Badr"/>
          <w:b/>
          <w:bCs/>
          <w:color w:val="008000"/>
          <w:sz w:val="24"/>
          <w:szCs w:val="24"/>
          <w:rtl/>
        </w:rPr>
        <w:t>«فانّهم خِيرة اللّه عزّ و جلّ و صفوته و هم المعصومون من كلّ ذنب و خطيئة»</w:t>
      </w:r>
      <w:r w:rsidRPr="00602E96">
        <w:rPr>
          <w:rFonts w:ascii="Times New Roman" w:eastAsia="Times New Roman" w:hAnsi="Times New Roman" w:cs="B Badr"/>
          <w:sz w:val="24"/>
          <w:szCs w:val="24"/>
          <w:rtl/>
        </w:rPr>
        <w:t>30؛ «به درستى كه آنها برگزيدگان خداى عزّ و جلّ اند و از هر گناه و خطايى معصوم اند».</w:t>
      </w:r>
      <w:r w:rsidRPr="00602E96">
        <w:rPr>
          <w:rFonts w:ascii="Times New Roman" w:eastAsia="Times New Roman" w:hAnsi="Times New Roman" w:cs="B Badr"/>
          <w:sz w:val="24"/>
          <w:szCs w:val="24"/>
          <w:rtl/>
        </w:rPr>
        <w:br/>
        <w:t>پيامبر صلى الله عليه و آله هم چنين از دو فرشته كاتب نامه اعمال على عليه السلام خبر مى دهد كه هيچ گناهى از آن حضرت ننوشتند31.</w:t>
      </w:r>
      <w:r w:rsidRPr="00602E96">
        <w:rPr>
          <w:rFonts w:ascii="Times New Roman" w:eastAsia="Times New Roman" w:hAnsi="Times New Roman" w:cs="B Badr"/>
          <w:sz w:val="24"/>
          <w:szCs w:val="24"/>
          <w:rtl/>
        </w:rPr>
        <w:br/>
        <w:t xml:space="preserve">1. پيامبر گرامى اسلام صلى الله عليه و آله در مورد امیرالمؤمنین و فرزندان وى مى فرمايند: </w:t>
      </w:r>
      <w:r w:rsidRPr="00602E96">
        <w:rPr>
          <w:rFonts w:ascii="Times New Roman" w:eastAsia="Times New Roman" w:hAnsi="Times New Roman" w:cs="B Badr"/>
          <w:b/>
          <w:bCs/>
          <w:color w:val="008000"/>
          <w:sz w:val="24"/>
          <w:szCs w:val="24"/>
          <w:rtl/>
        </w:rPr>
        <w:t>«هم المعصومون من كلّ ذنب و خطيئة»</w:t>
      </w:r>
      <w:r w:rsidRPr="00602E96">
        <w:rPr>
          <w:rFonts w:ascii="Times New Roman" w:eastAsia="Times New Roman" w:hAnsi="Times New Roman" w:cs="B Badr"/>
          <w:sz w:val="24"/>
          <w:szCs w:val="24"/>
          <w:rtl/>
        </w:rPr>
        <w:t>32؛ «آنان از هرگونه گناه و خطايى معصوم مى باشند».</w:t>
      </w:r>
      <w:r w:rsidRPr="00602E96">
        <w:rPr>
          <w:rFonts w:ascii="Times New Roman" w:eastAsia="Times New Roman" w:hAnsi="Times New Roman" w:cs="B Badr"/>
          <w:sz w:val="24"/>
          <w:szCs w:val="24"/>
          <w:rtl/>
        </w:rPr>
        <w:br/>
        <w:t xml:space="preserve">2. امام على عليه السلام در باب ويژگى ها و شرايط امام مى فرمايند: </w:t>
      </w:r>
      <w:r w:rsidRPr="00602E96">
        <w:rPr>
          <w:rFonts w:ascii="Times New Roman" w:eastAsia="Times New Roman" w:hAnsi="Times New Roman" w:cs="B Badr"/>
          <w:b/>
          <w:bCs/>
          <w:color w:val="008000"/>
          <w:sz w:val="24"/>
          <w:szCs w:val="24"/>
          <w:rtl/>
        </w:rPr>
        <w:t>«انّه معصوم من الذّنوب كلّها... لا يزلّ فى الفتيا و لا يخطى ء فى الجواب ولا يسهو و لا ينسى... و عدلوا عن اخذ الاحكام من اهلها ممّن فرض اللّه طاعتهم ممّن لا يزل ولا يخطى ء و لا ينسى»</w:t>
      </w:r>
      <w:r w:rsidRPr="00602E96">
        <w:rPr>
          <w:rFonts w:ascii="Times New Roman" w:eastAsia="Times New Roman" w:hAnsi="Times New Roman" w:cs="B Badr"/>
          <w:sz w:val="24"/>
          <w:szCs w:val="24"/>
          <w:rtl/>
        </w:rPr>
        <w:t>33؛ «امام از تمامى گناهان معصوم است... در بيان حكم لغزشى ندارد و در پاسخ، به خطا نمى رود. و از سهو و فراموشى دور است... ولى مردم از اين كه احكام الهى را از اهلش، يعنى: كسانى كه خداوند اطاعتشان را واجب نموده و از لغزش و خطا و فراموشى در امان داشته فراگيرند؛ روى برتافتند».</w:t>
      </w:r>
      <w:r w:rsidRPr="00602E96">
        <w:rPr>
          <w:rFonts w:ascii="Times New Roman" w:eastAsia="Times New Roman" w:hAnsi="Times New Roman" w:cs="B Badr"/>
          <w:sz w:val="24"/>
          <w:szCs w:val="24"/>
          <w:rtl/>
        </w:rPr>
        <w:br/>
        <w:t xml:space="preserve">3. نيز امام على عليه السلام فرمودند: </w:t>
      </w:r>
      <w:r w:rsidRPr="00602E96">
        <w:rPr>
          <w:rFonts w:ascii="Times New Roman" w:eastAsia="Times New Roman" w:hAnsi="Times New Roman" w:cs="B Badr"/>
          <w:b/>
          <w:bCs/>
          <w:color w:val="008000"/>
          <w:sz w:val="24"/>
          <w:szCs w:val="24"/>
          <w:rtl/>
        </w:rPr>
        <w:t>«انّه معصوم من الخطأ والزّلل والعمد و من الذّنوب كلّها صغيرها و كبيرها و لا يزّل ولا يخطأ و لا يلهو بشى ء من الامور الموبقة للدين»</w:t>
      </w:r>
      <w:r w:rsidRPr="00602E96">
        <w:rPr>
          <w:rFonts w:ascii="Times New Roman" w:eastAsia="Times New Roman" w:hAnsi="Times New Roman" w:cs="B Badr"/>
          <w:sz w:val="24"/>
          <w:szCs w:val="24"/>
          <w:rtl/>
        </w:rPr>
        <w:t>34؛ «[امام ]از خطا و لغزش و عمد و از تمامى گناهان كوچك و بزرگ معصوم است. لغزشى ندارد، مرتكب خطا نمى گردد و به آنچه ويرانگر دين است، سرگرم نمى شود».</w:t>
      </w:r>
      <w:r w:rsidRPr="00602E96">
        <w:rPr>
          <w:rFonts w:ascii="Times New Roman" w:eastAsia="Times New Roman" w:hAnsi="Times New Roman" w:cs="B Badr"/>
          <w:sz w:val="24"/>
          <w:szCs w:val="24"/>
          <w:rtl/>
        </w:rPr>
        <w:br/>
        <w:t xml:space="preserve">امام سجّاد عليه السلام در گسست ناپذيرى امامت و عصمت فرمود: </w:t>
      </w:r>
      <w:r w:rsidRPr="00602E96">
        <w:rPr>
          <w:rFonts w:ascii="Times New Roman" w:eastAsia="Times New Roman" w:hAnsi="Times New Roman" w:cs="B Badr"/>
          <w:b/>
          <w:bCs/>
          <w:color w:val="008000"/>
          <w:sz w:val="24"/>
          <w:szCs w:val="24"/>
          <w:rtl/>
        </w:rPr>
        <w:t>«الامام منّا لا يكون الاّ معصوماً»</w:t>
      </w:r>
      <w:r w:rsidRPr="00602E96">
        <w:rPr>
          <w:rFonts w:ascii="Times New Roman" w:eastAsia="Times New Roman" w:hAnsi="Times New Roman" w:cs="B Badr"/>
          <w:sz w:val="24"/>
          <w:szCs w:val="24"/>
          <w:rtl/>
        </w:rPr>
        <w:t>35؛ «امامانى كه از ما هستند همه معصوم اند».</w:t>
      </w:r>
      <w:r w:rsidRPr="00602E96">
        <w:rPr>
          <w:rFonts w:ascii="Times New Roman" w:eastAsia="Times New Roman" w:hAnsi="Times New Roman" w:cs="B Badr"/>
          <w:sz w:val="24"/>
          <w:szCs w:val="24"/>
          <w:rtl/>
        </w:rPr>
        <w:br/>
        <w:t>امام صادق عليه السلام نيز شرط امامت را عدم ارتكاب گناه اعم از صغيره و كبيره هر چند با فرض توبه از آن ذكر مى كند.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«لا تصلح الأمامة ممن قد ارتكب من المحارم شيئاً صغيراً كان اَوْ كبيراً و ان تاب منه بعد ذلك»</w:t>
      </w:r>
      <w:r w:rsidRPr="00602E96">
        <w:rPr>
          <w:rFonts w:ascii="Times New Roman" w:eastAsia="Times New Roman" w:hAnsi="Times New Roman" w:cs="B Badr"/>
          <w:sz w:val="24"/>
          <w:szCs w:val="24"/>
          <w:rtl/>
        </w:rPr>
        <w:t>36؛ «امامت شايسته كسى نيست كه گناهى مرتكب شده، گناه كوچكى باشد يا بزرگ، حتّى اگر پس از آن توبه كرده باشد».</w:t>
      </w:r>
      <w:r w:rsidRPr="00602E96">
        <w:rPr>
          <w:rFonts w:ascii="Times New Roman" w:eastAsia="Times New Roman" w:hAnsi="Times New Roman" w:cs="B Badr"/>
          <w:sz w:val="24"/>
          <w:szCs w:val="24"/>
          <w:rtl/>
        </w:rPr>
        <w:br/>
        <w:t xml:space="preserve">آن حضرت در توصيف پيامبران و اوصيا فرمود: </w:t>
      </w:r>
      <w:r w:rsidRPr="00602E96">
        <w:rPr>
          <w:rFonts w:ascii="Times New Roman" w:eastAsia="Times New Roman" w:hAnsi="Times New Roman" w:cs="B Badr"/>
          <w:b/>
          <w:bCs/>
          <w:color w:val="008000"/>
          <w:sz w:val="24"/>
          <w:szCs w:val="24"/>
          <w:rtl/>
        </w:rPr>
        <w:t>«الانبياء و اوصياو</w:t>
      </w:r>
      <w:r w:rsidRPr="00602E96">
        <w:rPr>
          <w:rFonts w:ascii="Times New Roman" w:eastAsia="Times New Roman" w:hAnsi="Times New Roman" w:cs="B Badr" w:hint="cs"/>
          <w:b/>
          <w:bCs/>
          <w:color w:val="008000"/>
          <w:sz w:val="24"/>
          <w:szCs w:val="24"/>
          <w:rtl/>
        </w:rPr>
        <w:t>ٔم</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لاذنوب</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لهم</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لانّهم</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معصومون</w:t>
      </w:r>
      <w:r w:rsidRPr="00602E96">
        <w:rPr>
          <w:rFonts w:ascii="Times New Roman" w:eastAsia="Times New Roman" w:hAnsi="Times New Roman" w:cs="B Badr"/>
          <w:b/>
          <w:bCs/>
          <w:color w:val="008000"/>
          <w:sz w:val="24"/>
          <w:szCs w:val="24"/>
          <w:rtl/>
        </w:rPr>
        <w:t xml:space="preserve"> </w:t>
      </w:r>
      <w:r w:rsidRPr="00602E96">
        <w:rPr>
          <w:rFonts w:ascii="Times New Roman" w:eastAsia="Times New Roman" w:hAnsi="Times New Roman" w:cs="B Badr" w:hint="cs"/>
          <w:b/>
          <w:bCs/>
          <w:color w:val="008000"/>
          <w:sz w:val="24"/>
          <w:szCs w:val="24"/>
          <w:rtl/>
        </w:rPr>
        <w:t>مطهّرون»</w:t>
      </w:r>
      <w:r w:rsidRPr="00602E96">
        <w:rPr>
          <w:rFonts w:ascii="Times New Roman" w:eastAsia="Times New Roman" w:hAnsi="Times New Roman" w:cs="B Badr"/>
          <w:sz w:val="24"/>
          <w:szCs w:val="24"/>
          <w:rtl/>
        </w:rPr>
        <w:t>37.</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«الامام المطهّر من الذّنوب المبرّا عن العيوب ... معدن القدس و الطّهارة و النسك و الزّهادة و نسل المطهّرة ... فهو معصوم مؤکد موفّق مسدَّد قد أمن من الخطايا و الزّلل و العثار يخصه اللّه بذلك ليكون حجّته على عباده و شاهده على خلقه»</w:t>
      </w:r>
      <w:r w:rsidRPr="00602E96">
        <w:rPr>
          <w:rFonts w:ascii="Times New Roman" w:eastAsia="Times New Roman" w:hAnsi="Times New Roman" w:cs="B Badr"/>
          <w:sz w:val="24"/>
          <w:szCs w:val="24"/>
          <w:rtl/>
        </w:rPr>
        <w:t>38؛ «امام از گناهان طاهر و از هر عيوب مبرّاست ... امام معدن قداست، پاكى، عبادت و زهد است. امام از نسل پاكان است ... او شخص معصوم مؤکد و موفّق از طرف الهى است كه به تحقيق از خطايا و لغزش ها و گمراهى ها در امان است. اين ويژگى را خداوند به وى اختصاص داده تا حجّت خدا بر بندگان و شاهد او بر خلقش باشد».</w:t>
      </w:r>
      <w:r w:rsidRPr="00602E96">
        <w:rPr>
          <w:rFonts w:ascii="Times New Roman" w:eastAsia="Times New Roman" w:hAnsi="Times New Roman" w:cs="B Badr"/>
          <w:sz w:val="24"/>
          <w:szCs w:val="24"/>
          <w:rtl/>
        </w:rPr>
        <w:br/>
        <w:t xml:space="preserve">4. امام رضا عليه السلام در وصف امام مى فرمايند: </w:t>
      </w:r>
      <w:r w:rsidRPr="00602E96">
        <w:rPr>
          <w:rFonts w:ascii="Times New Roman" w:eastAsia="Times New Roman" w:hAnsi="Times New Roman" w:cs="B Badr"/>
          <w:b/>
          <w:bCs/>
          <w:color w:val="008000"/>
          <w:sz w:val="24"/>
          <w:szCs w:val="24"/>
          <w:rtl/>
        </w:rPr>
        <w:t>«هو معصوم مؤکد موفّق مسدّد قد امن الخطايا والزلل و العثار»</w:t>
      </w:r>
      <w:r w:rsidRPr="00602E96">
        <w:rPr>
          <w:rFonts w:ascii="Times New Roman" w:eastAsia="Times New Roman" w:hAnsi="Times New Roman" w:cs="B Badr"/>
          <w:sz w:val="24"/>
          <w:szCs w:val="24"/>
          <w:rtl/>
        </w:rPr>
        <w:t>39؛ «[امام] معصوم و برخوردار از تأييدات، توفيقات و راهنمايى هاى الهى بوده، از هر خطا و لغزشى در امان است».</w:t>
      </w:r>
      <w:r w:rsidRPr="00602E96">
        <w:rPr>
          <w:rFonts w:ascii="Times New Roman" w:eastAsia="Times New Roman" w:hAnsi="Times New Roman" w:cs="B Badr"/>
          <w:sz w:val="24"/>
          <w:szCs w:val="24"/>
          <w:rtl/>
        </w:rPr>
        <w:br/>
        <w:t xml:space="preserve">5. در يكى از زيارات جامعه كه از امام هادى عليه السلام نقل گرديده، خطاب به معصومين عليهم السلام چنين مى خوانيم: </w:t>
      </w:r>
      <w:r w:rsidRPr="00602E96">
        <w:rPr>
          <w:rFonts w:ascii="Times New Roman" w:eastAsia="Times New Roman" w:hAnsi="Times New Roman" w:cs="B Badr"/>
          <w:b/>
          <w:bCs/>
          <w:color w:val="008000"/>
          <w:sz w:val="24"/>
          <w:szCs w:val="24"/>
          <w:rtl/>
        </w:rPr>
        <w:t>«عصمكم اللّه من الذنوب و برأكم من العيوب و ائتَمنكم على الغيوب... و طهركم من الدنس و الزيغ و نزهكم من الزلل والخطأ»</w:t>
      </w:r>
      <w:r w:rsidRPr="00602E96">
        <w:rPr>
          <w:rFonts w:ascii="Times New Roman" w:eastAsia="Times New Roman" w:hAnsi="Times New Roman" w:cs="B Badr"/>
          <w:sz w:val="24"/>
          <w:szCs w:val="24"/>
          <w:rtl/>
        </w:rPr>
        <w:t>40؛ «خداوند شما را از گناهان معصوم قرار داد و از عيب و نقص مبرّا ساخت و بر امور غيبى امينتان نمود... شما را از آلودگى و انحراف پاك كرد و از لغزش و خطا پيراست».</w:t>
      </w:r>
      <w:r w:rsidRPr="00602E96">
        <w:rPr>
          <w:rFonts w:ascii="Times New Roman" w:eastAsia="Times New Roman" w:hAnsi="Times New Roman" w:cs="B Badr"/>
          <w:sz w:val="24"/>
          <w:szCs w:val="24"/>
          <w:rtl/>
        </w:rPr>
        <w:br/>
        <w:t xml:space="preserve">6. على بن ابيطالب عليه السلام، و ديگر اهل بيت عليهم السلام در بسيارى از روايات پيامبر صلى الله عليه و آلهبه عنوان محور حق، سنجه بازشناسى حق از باطل، كشتى نجات و... دانسته شده اند و اين جز با عصمت سازگار نيست. از جمله روايات اين است: </w:t>
      </w:r>
      <w:r w:rsidRPr="00602E96">
        <w:rPr>
          <w:rFonts w:ascii="Times New Roman" w:eastAsia="Times New Roman" w:hAnsi="Times New Roman" w:cs="B Badr"/>
          <w:b/>
          <w:bCs/>
          <w:color w:val="008000"/>
          <w:sz w:val="24"/>
          <w:szCs w:val="24"/>
          <w:rtl/>
        </w:rPr>
        <w:t>«على مع الحق والحق مع على و لن يفترقا حتّى يردا على الحوض يوم القيامة»</w:t>
      </w:r>
      <w:r w:rsidRPr="00602E96">
        <w:rPr>
          <w:rFonts w:ascii="Times New Roman" w:eastAsia="Times New Roman" w:hAnsi="Times New Roman" w:cs="B Badr"/>
          <w:sz w:val="24"/>
          <w:szCs w:val="24"/>
          <w:rtl/>
        </w:rPr>
        <w:t>41؛ «على با حق و حق با على است. آن دو از يكديگر جدا نمى شوند تا در قيامت كنار حوض نزد من آيند».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دليل عقلى عصمت</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46 . اگر بخواهيم از نظر عقلى بررسى كنيم، چه دليلى بر عصمت امامان عليهم السلام وجود دارد؟</w:t>
      </w:r>
      <w:r w:rsidRPr="00602E96">
        <w:rPr>
          <w:rFonts w:ascii="Times New Roman" w:eastAsia="Times New Roman" w:hAnsi="Times New Roman" w:cs="B Badr"/>
          <w:sz w:val="24"/>
          <w:szCs w:val="24"/>
          <w:rtl/>
        </w:rPr>
        <w:br/>
        <w:t>با توجّه به جايگاه ممتاز و كارويژه هاى مهم امام، ضرورت عصمت امام امرى بديهى و روشن مى نمايد. در عين حال انديشوران شيعه، براساس نگرش عقلى دلايل گوناگونى براى عصمت امام ذكر كرده اند. برخى از اين دلايل عبارتند از: برهان نقض غرض، برهان انحطاط، برهان تسلسل، برهان وجوب اطاعت، برهان حفظ شريعت و...42.</w:t>
      </w:r>
      <w:r w:rsidRPr="00602E96">
        <w:rPr>
          <w:rFonts w:ascii="Times New Roman" w:eastAsia="Times New Roman" w:hAnsi="Times New Roman" w:cs="B Badr"/>
          <w:sz w:val="24"/>
          <w:szCs w:val="24"/>
          <w:rtl/>
        </w:rPr>
        <w:br/>
        <w:t>البتّه بايد توجّه داشت كه دليل عقلى محض لزوم عصمت امام را به نحو كلّى اثبات مى كند و نمى تواند وارد تعيين مصداق شود. اما دلايل نقلى، به دو دسته تقسيم مى شوند: دلايل كّلى و دلايلى كه به تعيين مصداق هم مى پردازند.</w:t>
      </w:r>
      <w:r w:rsidRPr="00602E96">
        <w:rPr>
          <w:rFonts w:ascii="Times New Roman" w:eastAsia="Times New Roman" w:hAnsi="Times New Roman" w:cs="B Badr"/>
          <w:sz w:val="24"/>
          <w:szCs w:val="24"/>
          <w:rtl/>
        </w:rPr>
        <w:br/>
        <w:t>اكنون به اختصار، برخى از دلايل عقلى را تقديم مى داريم:</w:t>
      </w:r>
      <w:r w:rsidRPr="00602E96">
        <w:rPr>
          <w:rFonts w:ascii="Times New Roman" w:eastAsia="Times New Roman" w:hAnsi="Times New Roman" w:cs="B Badr"/>
          <w:sz w:val="24"/>
          <w:szCs w:val="24"/>
          <w:rtl/>
        </w:rPr>
        <w:br/>
        <w:t>يك. دليل نقض غرض</w:t>
      </w:r>
      <w:r w:rsidRPr="00602E96">
        <w:rPr>
          <w:rFonts w:ascii="Times New Roman" w:eastAsia="Times New Roman" w:hAnsi="Times New Roman" w:cs="B Badr"/>
          <w:sz w:val="24"/>
          <w:szCs w:val="24"/>
          <w:rtl/>
        </w:rPr>
        <w:br/>
        <w:t>اين برهان تقريرهاى مختلفى دارد، يكى از تقريرهاى آن به شكل زير است:</w:t>
      </w:r>
      <w:r w:rsidRPr="00602E96">
        <w:rPr>
          <w:rFonts w:ascii="Times New Roman" w:eastAsia="Times New Roman" w:hAnsi="Times New Roman" w:cs="B Badr"/>
          <w:sz w:val="24"/>
          <w:szCs w:val="24"/>
          <w:rtl/>
        </w:rPr>
        <w:br/>
        <w:t>1. امام جانشين پيامبر صلى الله عليه و آله، اُسوه، پيشوا و راهنماى مردم به سوى خداست.</w:t>
      </w:r>
      <w:r w:rsidRPr="00602E96">
        <w:rPr>
          <w:rFonts w:ascii="Times New Roman" w:eastAsia="Times New Roman" w:hAnsi="Times New Roman" w:cs="B Badr"/>
          <w:sz w:val="24"/>
          <w:szCs w:val="24"/>
          <w:rtl/>
        </w:rPr>
        <w:br/>
        <w:t>2. اگر امام گناه يا خطا كند، هدف از نصب او تأمين نشده و نتيجه خلاف مى دهد.</w:t>
      </w:r>
      <w:r w:rsidRPr="00602E96">
        <w:rPr>
          <w:rFonts w:ascii="Times New Roman" w:eastAsia="Times New Roman" w:hAnsi="Times New Roman" w:cs="B Badr"/>
          <w:sz w:val="24"/>
          <w:szCs w:val="24"/>
          <w:rtl/>
        </w:rPr>
        <w:br/>
        <w:t>3. نقض غرض از خداوند حكيم محال است؛ پس:</w:t>
      </w:r>
      <w:r w:rsidRPr="00602E96">
        <w:rPr>
          <w:rFonts w:ascii="Times New Roman" w:eastAsia="Times New Roman" w:hAnsi="Times New Roman" w:cs="B Badr"/>
          <w:sz w:val="24"/>
          <w:szCs w:val="24"/>
          <w:rtl/>
        </w:rPr>
        <w:br/>
        <w:t>4. خداوند امام را از گناه و خطا در امان مى دارد.</w:t>
      </w:r>
      <w:r w:rsidRPr="00602E96">
        <w:rPr>
          <w:rFonts w:ascii="Times New Roman" w:eastAsia="Times New Roman" w:hAnsi="Times New Roman" w:cs="B Badr"/>
          <w:sz w:val="24"/>
          <w:szCs w:val="24"/>
          <w:rtl/>
        </w:rPr>
        <w:br/>
        <w:t>متكلّمان زيادى به اين دليل توجّه داشته و آن را در اثبات عصمت به كار برده اند.43</w:t>
      </w:r>
      <w:r w:rsidRPr="00602E96">
        <w:rPr>
          <w:rFonts w:ascii="Times New Roman" w:eastAsia="Times New Roman" w:hAnsi="Times New Roman" w:cs="B Badr"/>
          <w:sz w:val="24"/>
          <w:szCs w:val="24"/>
          <w:rtl/>
        </w:rPr>
        <w:br/>
        <w:t>خواجه نصيرالدين طوسى در بيان اين برهان مى نويسد: «و لأنّه حافظ للشرع.... و يفوت الغرض من نصبه»44؛ «يكى از دلايل لزوم عصمت امام اين است كه او حافظ شريعت است، در حالى كه اگر معصوم نباشد اين غرض تحقّق نخواهد يافت».</w:t>
      </w:r>
      <w:r w:rsidRPr="00602E96">
        <w:rPr>
          <w:rFonts w:ascii="Times New Roman" w:eastAsia="Times New Roman" w:hAnsi="Times New Roman" w:cs="B Badr"/>
          <w:sz w:val="24"/>
          <w:szCs w:val="24"/>
          <w:rtl/>
        </w:rPr>
        <w:br/>
        <w:t>دو. برهان حفظ شريعت</w:t>
      </w:r>
      <w:r w:rsidRPr="00602E96">
        <w:rPr>
          <w:rFonts w:ascii="Times New Roman" w:eastAsia="Times New Roman" w:hAnsi="Times New Roman" w:cs="B Badr"/>
          <w:sz w:val="24"/>
          <w:szCs w:val="24"/>
          <w:rtl/>
        </w:rPr>
        <w:br/>
        <w:t>اين برهان همچون دليل بالا به گونه هاى مختلفى تقرير شده و گاه به صورت يكى از تقريرهاى برهان نقض غرض ذكر مى شود. اكنون با رعايت اختصار تقرير زير تقديم مى شود. با توجّه به اين كه:</w:t>
      </w:r>
      <w:r w:rsidRPr="00602E96">
        <w:rPr>
          <w:rFonts w:ascii="Times New Roman" w:eastAsia="Times New Roman" w:hAnsi="Times New Roman" w:cs="B Badr"/>
          <w:sz w:val="24"/>
          <w:szCs w:val="24"/>
          <w:rtl/>
        </w:rPr>
        <w:br/>
        <w:t>1. با رسالت حضرت ختمى مرتبت گزينش انبيا به آخر رسيد. و پس از آن، پيامبر ديگرى مبعوث نخواهد شد. از اين رو لازم است دين خاتم هر آنچه در تحقّق سعادت دنيوى و اُخروى انسان تا قيامت مورد نياز است را تأمين نمايد.</w:t>
      </w:r>
      <w:r w:rsidRPr="00602E96">
        <w:rPr>
          <w:rFonts w:ascii="Times New Roman" w:eastAsia="Times New Roman" w:hAnsi="Times New Roman" w:cs="B Badr"/>
          <w:sz w:val="24"/>
          <w:szCs w:val="24"/>
          <w:rtl/>
        </w:rPr>
        <w:br/>
        <w:t>2. كاملاً روشن است كه پيامبراكرم صلى الله عليه و آله در طول رسالت خويش، به لحاظ شرايط زمانى، فرصت كافى نيافته اند كه شخصاً اسلام را در همه ابعاد با تبيين كامل به همه مردم برسانند.</w:t>
      </w:r>
      <w:r w:rsidRPr="00602E96">
        <w:rPr>
          <w:rFonts w:ascii="Times New Roman" w:eastAsia="Times New Roman" w:hAnsi="Times New Roman" w:cs="B Badr"/>
          <w:sz w:val="24"/>
          <w:szCs w:val="24"/>
          <w:rtl/>
        </w:rPr>
        <w:br/>
        <w:t>3. تفسيرهاى نادرست و ناصواب از دين زمينه اى براى گسترش تحريفات و عدم مصونيت دين از تحريف است. آزمندى ها و هواخواهى ها در انسان، نيز امكان ايجاد انحراف و تحريف در دين الهى را همواره افزون مى سازد. بنابراين شريعت همواره نيازمند مبيّن و حافظ است تا از انحراف و تحريف مصون بماند.</w:t>
      </w:r>
      <w:r w:rsidRPr="00602E96">
        <w:rPr>
          <w:rFonts w:ascii="Times New Roman" w:eastAsia="Times New Roman" w:hAnsi="Times New Roman" w:cs="B Badr"/>
          <w:sz w:val="24"/>
          <w:szCs w:val="24"/>
          <w:rtl/>
        </w:rPr>
        <w:br/>
        <w:t>4. حافظ شريعت يا معصوم است يا غيرمعصوم. با فرض دوم همچنان مشكل باقى است؛ زيرا در حافظ غيرمعصوم، احتمال خطا و خيانت وجود دارد و در حفظ شريعت، خلل واقع مى شود. بنابراين، حافظ شريعت بايد معصوم باشد.45</w:t>
      </w:r>
      <w:r w:rsidRPr="00602E96">
        <w:rPr>
          <w:rFonts w:ascii="Times New Roman" w:eastAsia="Times New Roman" w:hAnsi="Times New Roman" w:cs="B Badr"/>
          <w:sz w:val="24"/>
          <w:szCs w:val="24"/>
          <w:rtl/>
        </w:rPr>
        <w:br/>
        <w:t>5. امكان ندارد كه خدا يا پيامبر صلى الله عليه و آله دين را ناقص براى مردم بيان كرده و راه دريافت درست و جامع آموزه هاى دينى را مشخص نكرده باشند.</w:t>
      </w:r>
      <w:r w:rsidRPr="00602E96">
        <w:rPr>
          <w:rFonts w:ascii="Times New Roman" w:eastAsia="Times New Roman" w:hAnsi="Times New Roman" w:cs="B Badr"/>
          <w:sz w:val="24"/>
          <w:szCs w:val="24"/>
          <w:rtl/>
        </w:rPr>
        <w:br/>
        <w:t>در نگاه قرآن نيز با تعيين جانشين و نصب رهبر معصوم است كه دين اسلام به صورت يك دين كامل و جامع معرفى مى شود.46 از اين رو قرآن در پى اعلام جانشينى اميرمؤمنان عليه السلام مى فرمايد: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«الْيَوْمَ أَكْمَلْتُ لَكُمْ دِينَكُمْ وَ أَتْمَمْتُ عَلَيْكُمْ نِعْمَتِي وَ رَضِيتُ لَكُمُ الاْءِسْلامَ دِيناً»</w:t>
      </w:r>
      <w:r w:rsidRPr="00602E96">
        <w:rPr>
          <w:rFonts w:ascii="Times New Roman" w:eastAsia="Times New Roman" w:hAnsi="Times New Roman" w:cs="B Badr"/>
          <w:sz w:val="24"/>
          <w:szCs w:val="24"/>
          <w:rtl/>
        </w:rPr>
        <w:t>47.</w:t>
      </w:r>
      <w:r w:rsidRPr="00602E96">
        <w:rPr>
          <w:rFonts w:ascii="Times New Roman" w:eastAsia="Times New Roman" w:hAnsi="Times New Roman" w:cs="B Badr"/>
          <w:sz w:val="24"/>
          <w:szCs w:val="24"/>
          <w:rtl/>
        </w:rPr>
        <w:br/>
        <w:t xml:space="preserve">امام على عليه السلام نيز مى فرمايند: </w:t>
      </w:r>
      <w:r w:rsidRPr="00602E96">
        <w:rPr>
          <w:rFonts w:ascii="Times New Roman" w:eastAsia="Times New Roman" w:hAnsi="Times New Roman" w:cs="B Badr"/>
          <w:b/>
          <w:bCs/>
          <w:color w:val="008000"/>
          <w:sz w:val="24"/>
          <w:szCs w:val="24"/>
          <w:rtl/>
        </w:rPr>
        <w:t>«ام انزل اللّه دنيا ناقصاً فاستعان بهم على اتمامه... ام انزل اللّه سبحانه دينا تامّاً فقصّ الرسول صلى الله عليه و آله عن تبليغه و ادائه؟»</w:t>
      </w:r>
      <w:r w:rsidRPr="00602E96">
        <w:rPr>
          <w:rFonts w:ascii="Times New Roman" w:eastAsia="Times New Roman" w:hAnsi="Times New Roman" w:cs="B Badr"/>
          <w:sz w:val="24"/>
          <w:szCs w:val="24"/>
          <w:rtl/>
        </w:rPr>
        <w:t>48؛ «[آيا] خدا دينى نافض فروفرستاده و در كامل ساختن آن از ايشان يارى خواسته است؟... يا خدا دينى كامل فرستاده و پيامبر صلى الله عليه و آله در رساندن آن كوتاهى نموده است؟ هرگز».</w:t>
      </w:r>
      <w:r w:rsidRPr="00602E96">
        <w:rPr>
          <w:rFonts w:ascii="Times New Roman" w:eastAsia="Times New Roman" w:hAnsi="Times New Roman" w:cs="B Badr"/>
          <w:sz w:val="24"/>
          <w:szCs w:val="24"/>
          <w:rtl/>
        </w:rPr>
        <w:br/>
        <w:t>نتيجه آنچه گفته شد اين است كه همواره در بين امّت كسانى بوده و به امّت معرفى شده اند كه احكام و معارف دين را به طور كامل از پيامبر يا ديگر مجارى الهى فرا گرفته، در حفظ و تبيين آن معصومانه اقدام مى كنند49.</w:t>
      </w:r>
      <w:r w:rsidRPr="00602E96">
        <w:rPr>
          <w:rFonts w:ascii="Times New Roman" w:eastAsia="Times New Roman" w:hAnsi="Times New Roman" w:cs="B Badr"/>
          <w:sz w:val="24"/>
          <w:szCs w:val="24"/>
          <w:rtl/>
        </w:rPr>
        <w:br/>
        <w:t>خلاصه آنچه گفته آمد را به شكل زير مى توان بيان نمود:</w:t>
      </w:r>
      <w:r w:rsidRPr="00602E96">
        <w:rPr>
          <w:rFonts w:ascii="Times New Roman" w:eastAsia="Times New Roman" w:hAnsi="Times New Roman" w:cs="B Badr"/>
          <w:sz w:val="24"/>
          <w:szCs w:val="24"/>
          <w:rtl/>
        </w:rPr>
        <w:br/>
        <w:t>1) اسلام دين خاتم است؛</w:t>
      </w:r>
      <w:r w:rsidRPr="00602E96">
        <w:rPr>
          <w:rFonts w:ascii="Times New Roman" w:eastAsia="Times New Roman" w:hAnsi="Times New Roman" w:cs="B Badr"/>
          <w:sz w:val="24"/>
          <w:szCs w:val="24"/>
          <w:rtl/>
        </w:rPr>
        <w:br/>
        <w:t>2) دين خاتم بايد جامع و داراى تبيين صحيح و كامل باشد؛</w:t>
      </w:r>
      <w:r w:rsidRPr="00602E96">
        <w:rPr>
          <w:rFonts w:ascii="Times New Roman" w:eastAsia="Times New Roman" w:hAnsi="Times New Roman" w:cs="B Badr"/>
          <w:sz w:val="24"/>
          <w:szCs w:val="24"/>
          <w:rtl/>
        </w:rPr>
        <w:br/>
        <w:t>3) فرصت تبيين كامل دين در زمان پيامبر نبوده است.</w:t>
      </w:r>
      <w:r w:rsidRPr="00602E96">
        <w:rPr>
          <w:rFonts w:ascii="Times New Roman" w:eastAsia="Times New Roman" w:hAnsi="Times New Roman" w:cs="B Badr"/>
          <w:sz w:val="24"/>
          <w:szCs w:val="24"/>
          <w:rtl/>
        </w:rPr>
        <w:br/>
        <w:t>4) تفسير نادرست و هواخواهى انسان عامل تحريف در دين است؛ پس:</w:t>
      </w:r>
      <w:r w:rsidRPr="00602E96">
        <w:rPr>
          <w:rFonts w:ascii="Times New Roman" w:eastAsia="Times New Roman" w:hAnsi="Times New Roman" w:cs="B Badr"/>
          <w:sz w:val="24"/>
          <w:szCs w:val="24"/>
          <w:rtl/>
        </w:rPr>
        <w:br/>
        <w:t>5) دين خاتم نيازمند حافظ است؛</w:t>
      </w:r>
      <w:r w:rsidRPr="00602E96">
        <w:rPr>
          <w:rFonts w:ascii="Times New Roman" w:eastAsia="Times New Roman" w:hAnsi="Times New Roman" w:cs="B Badr"/>
          <w:sz w:val="24"/>
          <w:szCs w:val="24"/>
          <w:rtl/>
        </w:rPr>
        <w:br/>
        <w:t>6) حافظ دين بايد معصوم باشد؛</w:t>
      </w:r>
      <w:r w:rsidRPr="00602E96">
        <w:rPr>
          <w:rFonts w:ascii="Times New Roman" w:eastAsia="Times New Roman" w:hAnsi="Times New Roman" w:cs="B Badr"/>
          <w:sz w:val="24"/>
          <w:szCs w:val="24"/>
          <w:rtl/>
        </w:rPr>
        <w:br/>
        <w:t>7) محال است خدا و پيامبر در تأمين و تعيين حافظ دين كوتاهى كرده باشند، پس:</w:t>
      </w:r>
      <w:r w:rsidRPr="00602E96">
        <w:rPr>
          <w:rFonts w:ascii="Times New Roman" w:eastAsia="Times New Roman" w:hAnsi="Times New Roman" w:cs="B Badr"/>
          <w:sz w:val="24"/>
          <w:szCs w:val="24"/>
          <w:rtl/>
        </w:rPr>
        <w:br/>
        <w:t>8) حافظ معصوم و منصوب دين همواره وجود دارد.</w:t>
      </w:r>
      <w:r w:rsidRPr="00602E96">
        <w:rPr>
          <w:rFonts w:ascii="Times New Roman" w:eastAsia="Times New Roman" w:hAnsi="Times New Roman" w:cs="B Badr"/>
          <w:sz w:val="24"/>
          <w:szCs w:val="24"/>
          <w:rtl/>
        </w:rPr>
        <w:br/>
        <w:t>دلايل فوق، عصمت امام از گناه و خطا هر دو را اثبات مى كنند.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گستره عصمت امام</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47 . عصمت امامان عليهم السلام تاچه حد است و شامل چه امورى مى شود؟ آيا فقط از گناهان معصومند، يا از خطاهاى ديگر هم معصومند؟ و آيا عصمتشان در امور دينى است، يا در مسائل دنيايى هم از خطا و اشتباه مصون اند؟</w:t>
      </w:r>
      <w:r w:rsidRPr="00602E96">
        <w:rPr>
          <w:rFonts w:ascii="Times New Roman" w:eastAsia="Times New Roman" w:hAnsi="Times New Roman" w:cs="B Badr"/>
          <w:sz w:val="24"/>
          <w:szCs w:val="24"/>
          <w:rtl/>
        </w:rPr>
        <w:br/>
        <w:t>عصمت امام نيز مانند پيامبر فراگير است و شامل همه حوزه ها و مراتب عصمت مى شود. تنها تفاوت عصمت امام و پيامبر در امور اختصاصى پيامبر، يعنى تلقّى وحى رسالى و ابلاغ آن است. اما در همه زمينه هاى مربوط به امام، مسئله عصمت جارى است. متكلّمان گستره عصمت امام را در سه حوزه طبقه بندى كرده اند: عصمت در دانش و بينش، عصمت در كنش، عصمت در صفات نفسانى و اخلاقى.</w:t>
      </w:r>
      <w:r w:rsidRPr="00602E96">
        <w:rPr>
          <w:rFonts w:ascii="Times New Roman" w:eastAsia="Times New Roman" w:hAnsi="Times New Roman" w:cs="B Badr"/>
          <w:sz w:val="24"/>
          <w:szCs w:val="24"/>
          <w:rtl/>
        </w:rPr>
        <w:br/>
        <w:t>1. عصمت در بينش</w:t>
      </w:r>
      <w:r w:rsidRPr="00602E96">
        <w:rPr>
          <w:rFonts w:ascii="Times New Roman" w:eastAsia="Times New Roman" w:hAnsi="Times New Roman" w:cs="B Badr"/>
          <w:sz w:val="24"/>
          <w:szCs w:val="24"/>
          <w:rtl/>
        </w:rPr>
        <w:br/>
        <w:t>يكى از ابعاد مهم و زيرساختى عصمت معصومان حوزه بينش ها و آگاهى آنان است. به طور معمول اين حوزه را به زير شاخه هاى زير تقسيم مى كنند:</w:t>
      </w:r>
      <w:r w:rsidRPr="00602E96">
        <w:rPr>
          <w:rFonts w:ascii="Times New Roman" w:eastAsia="Times New Roman" w:hAnsi="Times New Roman" w:cs="B Badr"/>
          <w:sz w:val="24"/>
          <w:szCs w:val="24"/>
          <w:rtl/>
        </w:rPr>
        <w:br/>
        <w:t>الف) عصمت در شناخت معارف و احكام دينى؛</w:t>
      </w:r>
      <w:r w:rsidRPr="00602E96">
        <w:rPr>
          <w:rFonts w:ascii="Times New Roman" w:eastAsia="Times New Roman" w:hAnsi="Times New Roman" w:cs="B Badr"/>
          <w:sz w:val="24"/>
          <w:szCs w:val="24"/>
          <w:rtl/>
        </w:rPr>
        <w:br/>
        <w:t>ب) عصمت در شناخت موضوع هاى احكام دينى؛</w:t>
      </w:r>
      <w:r w:rsidRPr="00602E96">
        <w:rPr>
          <w:rFonts w:ascii="Times New Roman" w:eastAsia="Times New Roman" w:hAnsi="Times New Roman" w:cs="B Badr"/>
          <w:sz w:val="24"/>
          <w:szCs w:val="24"/>
          <w:rtl/>
        </w:rPr>
        <w:br/>
        <w:t>ج) عصمت در تشخيص مصالح و مفاسد مربوط به جامعه اسلامى و بشرى؛</w:t>
      </w:r>
      <w:r w:rsidRPr="00602E96">
        <w:rPr>
          <w:rFonts w:ascii="Times New Roman" w:eastAsia="Times New Roman" w:hAnsi="Times New Roman" w:cs="B Badr"/>
          <w:sz w:val="24"/>
          <w:szCs w:val="24"/>
          <w:rtl/>
        </w:rPr>
        <w:br/>
        <w:t>د) عصمت در امور زندگى روزمرّه؛</w:t>
      </w:r>
      <w:r w:rsidRPr="00602E96">
        <w:rPr>
          <w:rFonts w:ascii="Times New Roman" w:eastAsia="Times New Roman" w:hAnsi="Times New Roman" w:cs="B Badr"/>
          <w:sz w:val="24"/>
          <w:szCs w:val="24"/>
          <w:rtl/>
        </w:rPr>
        <w:br/>
        <w:t>2. عصمت در كنش</w:t>
      </w:r>
      <w:r w:rsidRPr="00602E96">
        <w:rPr>
          <w:rFonts w:ascii="Times New Roman" w:eastAsia="Times New Roman" w:hAnsi="Times New Roman" w:cs="B Badr"/>
          <w:sz w:val="24"/>
          <w:szCs w:val="24"/>
          <w:rtl/>
        </w:rPr>
        <w:br/>
        <w:t>اين حوزه مربوط به اعمال و رفتار معصومان است. عصمت در اين حوزه شامل موارد زير مى شود:</w:t>
      </w:r>
      <w:r w:rsidRPr="00602E96">
        <w:rPr>
          <w:rFonts w:ascii="Times New Roman" w:eastAsia="Times New Roman" w:hAnsi="Times New Roman" w:cs="B Badr"/>
          <w:sz w:val="24"/>
          <w:szCs w:val="24"/>
          <w:rtl/>
        </w:rPr>
        <w:br/>
        <w:t>الف) عصمت در انجام دادن واجبات و ترك محرّمات؛</w:t>
      </w:r>
      <w:r w:rsidRPr="00602E96">
        <w:rPr>
          <w:rFonts w:ascii="Times New Roman" w:eastAsia="Times New Roman" w:hAnsi="Times New Roman" w:cs="B Badr"/>
          <w:sz w:val="24"/>
          <w:szCs w:val="24"/>
          <w:rtl/>
        </w:rPr>
        <w:br/>
        <w:t>ب) عصمت در انجام دادن امور مستحب و ترك كارهاى مكروه،</w:t>
      </w:r>
      <w:r w:rsidRPr="00602E96">
        <w:rPr>
          <w:rFonts w:ascii="Times New Roman" w:eastAsia="Times New Roman" w:hAnsi="Times New Roman" w:cs="B Badr"/>
          <w:sz w:val="24"/>
          <w:szCs w:val="24"/>
          <w:rtl/>
        </w:rPr>
        <w:br/>
        <w:t>ج) عصمت در امور مباح؛ يعنى رعايت اعتدال و حفظ انگيزه الهى در بهره گيرى از آنها.</w:t>
      </w:r>
      <w:r w:rsidRPr="00602E96">
        <w:rPr>
          <w:rFonts w:ascii="Times New Roman" w:eastAsia="Times New Roman" w:hAnsi="Times New Roman" w:cs="B Badr"/>
          <w:sz w:val="24"/>
          <w:szCs w:val="24"/>
          <w:rtl/>
        </w:rPr>
        <w:br/>
        <w:t>3. عصمت در منش</w:t>
      </w:r>
      <w:r w:rsidRPr="00602E96">
        <w:rPr>
          <w:rFonts w:ascii="Times New Roman" w:eastAsia="Times New Roman" w:hAnsi="Times New Roman" w:cs="B Badr"/>
          <w:sz w:val="24"/>
          <w:szCs w:val="24"/>
          <w:rtl/>
        </w:rPr>
        <w:br/>
        <w:t>عصمت در منش و اخلاق يعنى پيراستگى از همه مفاسد و رذايل اخلاقى و نفسانى مانند: خودخواهى، آزمندى، حسدورزى، بُخل، كبر، عُجب، جُبن و مانند آنها.</w:t>
      </w:r>
      <w:r w:rsidRPr="00602E96">
        <w:rPr>
          <w:rFonts w:ascii="Times New Roman" w:eastAsia="Times New Roman" w:hAnsi="Times New Roman" w:cs="B Badr"/>
          <w:sz w:val="24"/>
          <w:szCs w:val="24"/>
          <w:rtl/>
        </w:rPr>
        <w:br/>
        <w:t>حوزه هاى ديگرى نيز وجود دارد كه متكلّمان از آنها با عنوان «تنزّه از منفِّرات» ياد كرده اند؛ يعنى دورى از آنچه براى عموم مردم نفرت آور و ناخوشايند است و محقّق لاهيجى آنها را در گستره و مراتب عصمت بر شمرده است.50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علم امامان عليهم السلام</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48 . امامان معصوم عليهم السلام از كدام منابع علمى استفاده مى كردند به طورى كه دانش و بينش لازم را براى عصمت دارا بودند؟</w:t>
      </w:r>
      <w:r w:rsidRPr="00602E96">
        <w:rPr>
          <w:rFonts w:ascii="Times New Roman" w:eastAsia="Times New Roman" w:hAnsi="Times New Roman" w:cs="B Badr"/>
          <w:sz w:val="24"/>
          <w:szCs w:val="24"/>
          <w:rtl/>
        </w:rPr>
        <w:br/>
        <w:t>امامان عليهم السلام از منابع متعدّدى بهره مى گرفتند از جمله:</w:t>
      </w:r>
      <w:r w:rsidRPr="00602E96">
        <w:rPr>
          <w:rFonts w:ascii="Times New Roman" w:eastAsia="Times New Roman" w:hAnsi="Times New Roman" w:cs="B Badr"/>
          <w:sz w:val="24"/>
          <w:szCs w:val="24"/>
          <w:rtl/>
        </w:rPr>
        <w:br/>
        <w:t>1. علم قرآن</w:t>
      </w:r>
      <w:r w:rsidRPr="00602E96">
        <w:rPr>
          <w:rFonts w:ascii="Times New Roman" w:eastAsia="Times New Roman" w:hAnsi="Times New Roman" w:cs="B Badr"/>
          <w:sz w:val="24"/>
          <w:szCs w:val="24"/>
          <w:rtl/>
        </w:rPr>
        <w:br/>
        <w:t>بخش مهمى از دانش امامان آگاهى به كتاب اللّه و قرآن مجيد است به گونه اى كه تفسير و تأويل، ظاهر و باطن و محكم و متشابه آن را به خوبى مى دانند.</w:t>
      </w:r>
      <w:r w:rsidRPr="00602E96">
        <w:rPr>
          <w:rFonts w:ascii="Times New Roman" w:eastAsia="Times New Roman" w:hAnsi="Times New Roman" w:cs="B Badr"/>
          <w:sz w:val="24"/>
          <w:szCs w:val="24"/>
          <w:rtl/>
        </w:rPr>
        <w:br/>
        <w:t>قرآن مجيد مى فرمايد: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«وَ يَقُولُ الَّذينَ كَفَرُوا لَسْتَ مُرْسَلاً قُلْ كَفى بِالّلهِ شَهيداً بَيْنى وَ بَيْنَكُمْ وَ مَنْ عِنْدَهُ عِلْمُ الكِتابِ»</w:t>
      </w:r>
      <w:r w:rsidRPr="00602E96">
        <w:rPr>
          <w:rFonts w:ascii="Times New Roman" w:eastAsia="Times New Roman" w:hAnsi="Times New Roman" w:cs="B Badr"/>
          <w:sz w:val="24"/>
          <w:szCs w:val="24"/>
          <w:rtl/>
        </w:rPr>
        <w:t>51؛</w:t>
      </w:r>
      <w:r w:rsidRPr="00602E96">
        <w:rPr>
          <w:rFonts w:ascii="Times New Roman" w:eastAsia="Times New Roman" w:hAnsi="Times New Roman" w:cs="B Badr"/>
          <w:sz w:val="24"/>
          <w:szCs w:val="24"/>
          <w:rtl/>
        </w:rPr>
        <w:br/>
        <w:t>«كافران مى گويند تو پيامبر نيستى، بگو همين بس كه خداوند، و كسى كه علم كتاب (و آگاهى بر قرآن) نزد او است گواه باشد».</w:t>
      </w:r>
      <w:r w:rsidRPr="00602E96">
        <w:rPr>
          <w:rFonts w:ascii="Times New Roman" w:eastAsia="Times New Roman" w:hAnsi="Times New Roman" w:cs="B Badr"/>
          <w:sz w:val="24"/>
          <w:szCs w:val="24"/>
          <w:rtl/>
        </w:rPr>
        <w:br/>
        <w:t>از اين آيه به خوبى روشن مى شود كسى وجود دارد كه تمام علم كتاب نزد او است. از طرف ديگر كتاب اللّه سرچشمه فياض علوم و دانش ها است و آگاهى بر آن راهگشاى همه امور است.</w:t>
      </w:r>
      <w:r w:rsidRPr="00602E96">
        <w:rPr>
          <w:rFonts w:ascii="Times New Roman" w:eastAsia="Times New Roman" w:hAnsi="Times New Roman" w:cs="B Badr"/>
          <w:sz w:val="24"/>
          <w:szCs w:val="24"/>
          <w:rtl/>
        </w:rPr>
        <w:br/>
        <w:t>به شهادت قرآن آصف بن برخيا، وزير سليمان، به خاطر آگاهى به بخشى از كتاب آسمانى توانست تخت ملكه سباء را در يك چشم بر هم زدن از جنوبى ترين بخش جزيره العرب (يمن) به شمالى ترين بخش آن (شامات مركز حكومت سليمان) برساند، مسلّماً كسى كه به تمام علم كتاب آگاه است، مى تواند كارهايى بسيار مهم تر از آن انجام دهد. اما اين كه علم الكتاب نزد چه كسى است، قرآن تنها اشاره سربسته اى به آن دارد.</w:t>
      </w:r>
      <w:r w:rsidRPr="00602E96">
        <w:rPr>
          <w:rFonts w:ascii="Times New Roman" w:eastAsia="Times New Roman" w:hAnsi="Times New Roman" w:cs="B Badr"/>
          <w:sz w:val="24"/>
          <w:szCs w:val="24"/>
          <w:rtl/>
        </w:rPr>
        <w:br/>
        <w:t xml:space="preserve">در روايتى از ابن عبّاس مى خوانيم كه گفت: </w:t>
      </w:r>
      <w:r w:rsidRPr="00602E96">
        <w:rPr>
          <w:rFonts w:ascii="Times New Roman" w:eastAsia="Times New Roman" w:hAnsi="Times New Roman" w:cs="B Badr"/>
          <w:b/>
          <w:bCs/>
          <w:color w:val="008000"/>
          <w:sz w:val="24"/>
          <w:szCs w:val="24"/>
          <w:rtl/>
        </w:rPr>
        <w:t>«مَنْ عِنْدَهُ عِلْمُ الْكِتابِ اِنَّما هُوَ عَلٌّى لَقَدْ كانَ عالِماً بِالتَّفْسيرِ وَالتَّاْويلِ وَ النّاسِخِ وَالمَنْسُوخِ»</w:t>
      </w:r>
      <w:r w:rsidRPr="00602E96">
        <w:rPr>
          <w:rFonts w:ascii="Times New Roman" w:eastAsia="Times New Roman" w:hAnsi="Times New Roman" w:cs="B Badr"/>
          <w:sz w:val="24"/>
          <w:szCs w:val="24"/>
          <w:rtl/>
        </w:rPr>
        <w:t>52؛ «كسى كه علم كتاب نزد او است على عليه السلام است، او عالم به تفسير قرآن و تأويل آن و ناسخ و منسوخ آن است».</w:t>
      </w:r>
      <w:r w:rsidRPr="00602E96">
        <w:rPr>
          <w:rFonts w:ascii="Times New Roman" w:eastAsia="Times New Roman" w:hAnsi="Times New Roman" w:cs="B Badr"/>
          <w:sz w:val="24"/>
          <w:szCs w:val="24"/>
          <w:rtl/>
        </w:rPr>
        <w:br/>
        <w:t>2. دريافت از پيامبر</w:t>
      </w:r>
      <w:r w:rsidRPr="00602E96">
        <w:rPr>
          <w:rFonts w:ascii="Times New Roman" w:eastAsia="Times New Roman" w:hAnsi="Times New Roman" w:cs="B Badr"/>
          <w:sz w:val="24"/>
          <w:szCs w:val="24"/>
          <w:rtl/>
        </w:rPr>
        <w:br/>
        <w:t>دومين منبع علوم امامان معصوم عليهم السلام وراثت از پيامبر صلى الله عليه و آله است، به اين معنى كه پيغمبر اكرم صلى الله عليه و آله تمام معارف و شرايع اسلام را به على عليه السلام آموخت.</w:t>
      </w:r>
      <w:r w:rsidRPr="00602E96">
        <w:rPr>
          <w:rFonts w:ascii="Times New Roman" w:eastAsia="Times New Roman" w:hAnsi="Times New Roman" w:cs="B Badr"/>
          <w:sz w:val="24"/>
          <w:szCs w:val="24"/>
          <w:rtl/>
        </w:rPr>
        <w:br/>
        <w:t>در روايات اسلامى وارد شده است كه پيامبر صلى الله عليه و آله هزار باب علم به على عليه السلام آموخت كه از هر بابى هزار باب ديگر گشوده مى شد.</w:t>
      </w:r>
      <w:r w:rsidRPr="00602E96">
        <w:rPr>
          <w:rFonts w:ascii="Times New Roman" w:eastAsia="Times New Roman" w:hAnsi="Times New Roman" w:cs="B Badr"/>
          <w:sz w:val="24"/>
          <w:szCs w:val="24"/>
          <w:rtl/>
        </w:rPr>
        <w:br/>
        <w:t xml:space="preserve">در كتاب كافى روايات متعدّدى در اين زمينه ديده مى شود. در حديثى از ابوبصير است كه از امام صادق عليه السلام پرسيدم پيروان شما مى گويند: رسول خدا صلى الله عليه و آله يك باب از علم به على عليه السلام آموخت كه از آن هزار باب گشوده شد. امام عليه السلام فرمود: </w:t>
      </w:r>
      <w:r w:rsidRPr="00602E96">
        <w:rPr>
          <w:rFonts w:ascii="Times New Roman" w:eastAsia="Times New Roman" w:hAnsi="Times New Roman" w:cs="B Badr"/>
          <w:b/>
          <w:bCs/>
          <w:color w:val="008000"/>
          <w:sz w:val="24"/>
          <w:szCs w:val="24"/>
          <w:rtl/>
        </w:rPr>
        <w:t>«عَلَّمَ رَسُولُ اللّهِ عَليّاً اَلْفَ بابٍ، يُفْتَحُ مِنْ كُلِّ بابٍ اَلْفُ بابٍ»</w:t>
      </w:r>
      <w:r w:rsidRPr="00602E96">
        <w:rPr>
          <w:rFonts w:ascii="Times New Roman" w:eastAsia="Times New Roman" w:hAnsi="Times New Roman" w:cs="B Badr"/>
          <w:sz w:val="24"/>
          <w:szCs w:val="24"/>
          <w:rtl/>
        </w:rPr>
        <w:t>؛ «رسول خدا به على عليه السلام هزار باب از علم آموخت (نه فقط يك باب) كه از هر بابى هزار باب گشوده شد».</w:t>
      </w:r>
      <w:r w:rsidRPr="00602E96">
        <w:rPr>
          <w:rFonts w:ascii="Times New Roman" w:eastAsia="Times New Roman" w:hAnsi="Times New Roman" w:cs="B Badr"/>
          <w:sz w:val="24"/>
          <w:szCs w:val="24"/>
          <w:rtl/>
        </w:rPr>
        <w:br/>
        <w:t>بر اساس بعضى از روايات، على عليه السلام اين علوم را با خط خود در كتابى نوشت، تا نسل اندر نسل به امامان معصوم عليهم السلام منتقل شود.</w:t>
      </w:r>
      <w:r w:rsidRPr="00602E96">
        <w:rPr>
          <w:rFonts w:ascii="Times New Roman" w:eastAsia="Times New Roman" w:hAnsi="Times New Roman" w:cs="B Badr"/>
          <w:sz w:val="24"/>
          <w:szCs w:val="24"/>
          <w:rtl/>
        </w:rPr>
        <w:br/>
        <w:t>3. دريافت از فرشتگان</w:t>
      </w:r>
      <w:r w:rsidRPr="00602E96">
        <w:rPr>
          <w:rFonts w:ascii="Times New Roman" w:eastAsia="Times New Roman" w:hAnsi="Times New Roman" w:cs="B Badr"/>
          <w:sz w:val="24"/>
          <w:szCs w:val="24"/>
          <w:rtl/>
        </w:rPr>
        <w:br/>
        <w:t>از منابع علم امامان عليهم السلام ارتباط آنها با فرشتگان است، البتّه نه به اين معنى كه آنان در زمره پيامبران بوده و وحى تشريعى دريافت مى كردند، چرا كه با رحلت پيامبر وحى تشريعى الهى پايان يافت. آنان همچون «خضر» و «ذوالقرنين» و «مريم» بودند كه مطابق ظاهر آيات قرآن با فرشتگان الهى ارتباط داشته و حقايقى از عالم غيب را از آنان دريافت مى كردند.</w:t>
      </w:r>
      <w:r w:rsidRPr="00602E96">
        <w:rPr>
          <w:rFonts w:ascii="Times New Roman" w:eastAsia="Times New Roman" w:hAnsi="Times New Roman" w:cs="B Badr"/>
          <w:sz w:val="24"/>
          <w:szCs w:val="24"/>
          <w:rtl/>
        </w:rPr>
        <w:br/>
        <w:t xml:space="preserve">در حديثى از امام باقر عليه السلام است: </w:t>
      </w:r>
      <w:r w:rsidRPr="00602E96">
        <w:rPr>
          <w:rFonts w:ascii="Times New Roman" w:eastAsia="Times New Roman" w:hAnsi="Times New Roman" w:cs="B Badr"/>
          <w:b/>
          <w:bCs/>
          <w:color w:val="008000"/>
          <w:sz w:val="24"/>
          <w:szCs w:val="24"/>
          <w:rtl/>
        </w:rPr>
        <w:t>«اِنَّ عَليّاً كانَ مُحَدَّثاً»</w:t>
      </w:r>
      <w:r w:rsidRPr="00602E96">
        <w:rPr>
          <w:rFonts w:ascii="Times New Roman" w:eastAsia="Times New Roman" w:hAnsi="Times New Roman" w:cs="B Badr"/>
          <w:sz w:val="24"/>
          <w:szCs w:val="24"/>
          <w:rtl/>
        </w:rPr>
        <w:t>؛ «على عليه السلام محدَّث بود و سخنان غيبى به او گفته مى شد».</w:t>
      </w:r>
      <w:r w:rsidRPr="00602E96">
        <w:rPr>
          <w:rFonts w:ascii="Times New Roman" w:eastAsia="Times New Roman" w:hAnsi="Times New Roman" w:cs="B Badr"/>
          <w:sz w:val="24"/>
          <w:szCs w:val="24"/>
          <w:rtl/>
        </w:rPr>
        <w:br/>
        <w:t>از آن حضرت پرسيدند: چه كسى با او سخن مى گفت؟ فرمود: «يُحَدِّثُهُ مَلَكٌ»؛ «فرشته با او سخن مى گفت». باز سو</w:t>
      </w:r>
      <w:r w:rsidRPr="00602E96">
        <w:rPr>
          <w:rFonts w:ascii="Times New Roman" w:eastAsia="Times New Roman" w:hAnsi="Times New Roman" w:cs="B Badr" w:hint="cs"/>
          <w:sz w:val="24"/>
          <w:szCs w:val="24"/>
          <w:rtl/>
        </w:rPr>
        <w:t>ٔل</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كردند</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آيا</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او</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پيامبر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بود؟</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آن</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حضرت</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دست</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خود</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را</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به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علامت</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نفى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و</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انكار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تكان</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داد</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و</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افزود</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b/>
          <w:bCs/>
          <w:color w:val="008000"/>
          <w:sz w:val="24"/>
          <w:szCs w:val="24"/>
          <w:rtl/>
        </w:rPr>
        <w:t>«كَصاحِبِ سُلَيْمانَ، اَوْ كَصاحِبِ مُوسى، اَوْ كَذِى الْقَرْنَيْنِ»</w:t>
      </w:r>
      <w:r w:rsidRPr="00602E96">
        <w:rPr>
          <w:rFonts w:ascii="Times New Roman" w:eastAsia="Times New Roman" w:hAnsi="Times New Roman" w:cs="B Badr"/>
          <w:sz w:val="24"/>
          <w:szCs w:val="24"/>
          <w:rtl/>
        </w:rPr>
        <w:t>53؛ «او همانند دوست سليمان (آصف بن برخيا) يا همراه موسى (يوشع يا خضر) و يا ذى القرنين بود». در اين زمينه روايات متعدّدى نيز وجود دارد.</w:t>
      </w:r>
      <w:r w:rsidRPr="00602E96">
        <w:rPr>
          <w:rFonts w:ascii="Times New Roman" w:eastAsia="Times New Roman" w:hAnsi="Times New Roman" w:cs="B Badr"/>
          <w:sz w:val="24"/>
          <w:szCs w:val="24"/>
          <w:rtl/>
        </w:rPr>
        <w:br/>
        <w:t>4. القاى روح القدس</w:t>
      </w:r>
      <w:r w:rsidRPr="00602E96">
        <w:rPr>
          <w:rFonts w:ascii="Times New Roman" w:eastAsia="Times New Roman" w:hAnsi="Times New Roman" w:cs="B Badr"/>
          <w:sz w:val="24"/>
          <w:szCs w:val="24"/>
          <w:rtl/>
        </w:rPr>
        <w:br/>
        <w:t>چهارمين منبع علم امامان عليهم السلام فيض روح القدس است. در آيات قرآن به كرّات سخن از تأييد «روح القدس» به ميان آمده كه سه مورد آن درباره حضرت مسيح عليه السلام است و يك مورد درباره پيامبر اسلام صلى الله عليه و آله.</w:t>
      </w:r>
      <w:r w:rsidRPr="00602E96">
        <w:rPr>
          <w:rFonts w:ascii="Times New Roman" w:eastAsia="Times New Roman" w:hAnsi="Times New Roman" w:cs="B Badr"/>
          <w:sz w:val="24"/>
          <w:szCs w:val="24"/>
          <w:rtl/>
        </w:rPr>
        <w:br/>
        <w:t>در اين كه «روح القدس» كيست يا چيست در ميان مفسّران سخن بسيار است، گروهى آن را به «جبرئيل» تفسير كرده اند. در مورد حضرت مسيح عليه السلام به روح مقدّس و پاكى كه در او بوده و يا انجيلى كه بر او نازل شده، تفسير شده است. برخى نيز گفته اند منظور اسم اعظم خداوند است كه مسيح با آن مردگان را زنده مى كرد.54</w:t>
      </w:r>
      <w:r w:rsidRPr="00602E96">
        <w:rPr>
          <w:rFonts w:ascii="Times New Roman" w:eastAsia="Times New Roman" w:hAnsi="Times New Roman" w:cs="B Badr"/>
          <w:sz w:val="24"/>
          <w:szCs w:val="24"/>
          <w:rtl/>
        </w:rPr>
        <w:br/>
        <w:t>از تعابير قرآن و روايات استفاده شده كه روح القدس، كاربردها و معانى متعدّدى دارد:</w:t>
      </w:r>
      <w:r w:rsidRPr="00602E96">
        <w:rPr>
          <w:rFonts w:ascii="Times New Roman" w:eastAsia="Times New Roman" w:hAnsi="Times New Roman" w:cs="B Badr"/>
          <w:sz w:val="24"/>
          <w:szCs w:val="24"/>
          <w:rtl/>
        </w:rPr>
        <w:br/>
        <w:t>الف. در اين آيه از قرآن كه مى فرمايد: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«قُلْ نَزَّلَهُ رُوح القُدُسِ مِنْ رَبِّكَ بِالْحَقِ»</w:t>
      </w:r>
      <w:r w:rsidRPr="00602E96">
        <w:rPr>
          <w:rFonts w:ascii="Times New Roman" w:eastAsia="Times New Roman" w:hAnsi="Times New Roman" w:cs="B Badr"/>
          <w:sz w:val="24"/>
          <w:szCs w:val="24"/>
          <w:rtl/>
        </w:rPr>
        <w:t>55؛</w:t>
      </w:r>
      <w:r w:rsidRPr="00602E96">
        <w:rPr>
          <w:rFonts w:ascii="Times New Roman" w:eastAsia="Times New Roman" w:hAnsi="Times New Roman" w:cs="B Badr"/>
          <w:sz w:val="24"/>
          <w:szCs w:val="24"/>
          <w:rtl/>
        </w:rPr>
        <w:br/>
        <w:t>«بگو: روح القدس آن را از سوى پروردگارت به حق بر تو نازل كرده است».</w:t>
      </w:r>
      <w:r w:rsidRPr="00602E96">
        <w:rPr>
          <w:rFonts w:ascii="Times New Roman" w:eastAsia="Times New Roman" w:hAnsi="Times New Roman" w:cs="B Badr"/>
          <w:sz w:val="24"/>
          <w:szCs w:val="24"/>
          <w:rtl/>
        </w:rPr>
        <w:br/>
        <w:t>ظاهراً به معنى «جبرئيل» است كه قرآن را از جانب خدا بر پيامبر صلى الله عليه و آله نازل مى كرد.</w:t>
      </w:r>
      <w:r w:rsidRPr="00602E96">
        <w:rPr>
          <w:rFonts w:ascii="Times New Roman" w:eastAsia="Times New Roman" w:hAnsi="Times New Roman" w:cs="B Badr"/>
          <w:sz w:val="24"/>
          <w:szCs w:val="24"/>
          <w:rtl/>
        </w:rPr>
        <w:br/>
        <w:t xml:space="preserve">ب. در سه آيه ديگر كه همه درباره حضرت مسيح عليه السلام است احتمالاً مفهوم ديگرى دارد، زيرا تعبير </w:t>
      </w:r>
      <w:r w:rsidRPr="00602E96">
        <w:rPr>
          <w:rFonts w:ascii="Times New Roman" w:eastAsia="Times New Roman" w:hAnsi="Times New Roman" w:cs="B Badr"/>
          <w:b/>
          <w:bCs/>
          <w:color w:val="008000"/>
          <w:sz w:val="24"/>
          <w:szCs w:val="24"/>
          <w:rtl/>
        </w:rPr>
        <w:t>«اِذْ اَيَّدتُكَ بِرُوحِ القُدُس» و «وَاَيَّدْناهُ بِرُوحِ الْقُدُس»</w:t>
      </w:r>
      <w:r w:rsidRPr="00602E96">
        <w:rPr>
          <w:rFonts w:ascii="Times New Roman" w:eastAsia="Times New Roman" w:hAnsi="Times New Roman" w:cs="B Badr"/>
          <w:sz w:val="24"/>
          <w:szCs w:val="24"/>
          <w:rtl/>
        </w:rPr>
        <w:t xml:space="preserve"> نشان مى دهد اشاره به روحى است كه همواره با مسيح عليه السلام بوده و او را تأييد و تقويت مى كرده است. البتّه اين احتمال نيز پذيرفتنى است كه در همه اين موارد روح القدس يك حقيقت است، اما كاركردهاى مختلفى داشته است.</w:t>
      </w:r>
      <w:r w:rsidRPr="00602E96">
        <w:rPr>
          <w:rFonts w:ascii="Times New Roman" w:eastAsia="Times New Roman" w:hAnsi="Times New Roman" w:cs="B Badr"/>
          <w:sz w:val="24"/>
          <w:szCs w:val="24"/>
          <w:rtl/>
        </w:rPr>
        <w:br/>
        <w:t>از رواياتى كه در منابع اهل بيت عليهم السلام وارد شده به خوبى برمى آيد كه روح القدس، روح مقدّسى بوده كه با همه پيامبران و معصومان عليهم السلام بوده است و امدادهاى الهى را در موارد مختلف به آنها رسانده است. روايات متعددى از اهل سنّت نشان مى دهد گاه كه كارهاى مهم يا سخنان و اشعار پر مغزى از كسى صادر مى شد، پيامبر صلى الله عليه و آله مى فرمودند: «اين به كمك روح القدس بوده است».</w:t>
      </w:r>
      <w:r w:rsidRPr="00602E96">
        <w:rPr>
          <w:rFonts w:ascii="Times New Roman" w:eastAsia="Times New Roman" w:hAnsi="Times New Roman" w:cs="B Badr"/>
          <w:sz w:val="24"/>
          <w:szCs w:val="24"/>
          <w:rtl/>
        </w:rPr>
        <w:br/>
        <w:t xml:space="preserve">امام باقر عليه السلام پس از برشمردن ارواح پنجگانه اى كه در انبيا و اوصيا وجود دارد مى فرمايند: </w:t>
      </w:r>
      <w:r w:rsidRPr="00602E96">
        <w:rPr>
          <w:rFonts w:ascii="Times New Roman" w:eastAsia="Times New Roman" w:hAnsi="Times New Roman" w:cs="B Badr"/>
          <w:b/>
          <w:bCs/>
          <w:color w:val="008000"/>
          <w:sz w:val="24"/>
          <w:szCs w:val="24"/>
          <w:rtl/>
        </w:rPr>
        <w:t>«فَبِرُوحِ القُدُسِ ... عَرَفُوا ما تَحْتَ الْعَرْشِ اِلى ما تَحْتَ الثَّرى»</w:t>
      </w:r>
      <w:r w:rsidRPr="00602E96">
        <w:rPr>
          <w:rFonts w:ascii="Times New Roman" w:eastAsia="Times New Roman" w:hAnsi="Times New Roman" w:cs="B Badr"/>
          <w:sz w:val="24"/>
          <w:szCs w:val="24"/>
          <w:rtl/>
        </w:rPr>
        <w:t>56؛ «به وسيله روح القدس آنچه در زير عرش الهى تا آنچه زير زمين است را مى دانند».</w:t>
      </w:r>
      <w:r w:rsidRPr="00602E96">
        <w:rPr>
          <w:rFonts w:ascii="Times New Roman" w:eastAsia="Times New Roman" w:hAnsi="Times New Roman" w:cs="B Badr"/>
          <w:sz w:val="24"/>
          <w:szCs w:val="24"/>
          <w:rtl/>
        </w:rPr>
        <w:br/>
        <w:t>احاديث فراوان ديگرى در اين زمينه در اصول كافى و ساير كتب ديده مى شود كه شرح همه آنها در اين مختصر نمى گنجد.</w:t>
      </w:r>
      <w:r w:rsidRPr="00602E96">
        <w:rPr>
          <w:rFonts w:ascii="Times New Roman" w:eastAsia="Times New Roman" w:hAnsi="Times New Roman" w:cs="B Badr"/>
          <w:sz w:val="24"/>
          <w:szCs w:val="24"/>
          <w:rtl/>
        </w:rPr>
        <w:br/>
        <w:t>5. نور الهى</w:t>
      </w:r>
      <w:r w:rsidRPr="00602E96">
        <w:rPr>
          <w:rFonts w:ascii="Times New Roman" w:eastAsia="Times New Roman" w:hAnsi="Times New Roman" w:cs="B Badr"/>
          <w:sz w:val="24"/>
          <w:szCs w:val="24"/>
          <w:rtl/>
        </w:rPr>
        <w:br/>
        <w:t>پنجمين منبع علم امامان نورى الهى است كه در روايات متعدّدى بيان شده است.</w:t>
      </w:r>
      <w:r w:rsidRPr="00602E96">
        <w:rPr>
          <w:rFonts w:ascii="Times New Roman" w:eastAsia="Times New Roman" w:hAnsi="Times New Roman" w:cs="B Badr"/>
          <w:sz w:val="24"/>
          <w:szCs w:val="24"/>
          <w:rtl/>
        </w:rPr>
        <w:br/>
        <w:t xml:space="preserve">حسن بن راشد مى گويد: از امام صادق عليه السلام شنيدم كه فرمود: </w:t>
      </w:r>
      <w:r w:rsidRPr="00602E96">
        <w:rPr>
          <w:rFonts w:ascii="Times New Roman" w:eastAsia="Times New Roman" w:hAnsi="Times New Roman" w:cs="B Badr"/>
          <w:b/>
          <w:bCs/>
          <w:color w:val="008000"/>
          <w:sz w:val="24"/>
          <w:szCs w:val="24"/>
          <w:rtl/>
        </w:rPr>
        <w:t>«... فَاِذا قضى الاِمامُ الّذى كانَ قَبْلَهُ رْفِعَ لِهذا مَنار مِن نورٍ، يَنْظُرُ بِهِ اِليَ اَعْمالِ اَلْخَلائِقِ فَبِهذا يَحْتَجُ اللهُ علي خَلْقِهِ»</w:t>
      </w:r>
      <w:r w:rsidRPr="00602E96">
        <w:rPr>
          <w:rFonts w:ascii="Times New Roman" w:eastAsia="Times New Roman" w:hAnsi="Times New Roman" w:cs="B Badr"/>
          <w:sz w:val="24"/>
          <w:szCs w:val="24"/>
          <w:rtl/>
        </w:rPr>
        <w:t>57؛ «هنگامى كه امامى از دنيا مى رود، خداوند براى امام پسين تابشگرى از نور برمى افرازد كه به وسيله آن كنش هاى مردم را مى نگرد. پس بدين طريق خداوند، حجّت را بر خلق خود تمام مى كند».</w:t>
      </w:r>
      <w:r w:rsidRPr="00602E96">
        <w:rPr>
          <w:rFonts w:ascii="Times New Roman" w:eastAsia="Times New Roman" w:hAnsi="Times New Roman" w:cs="B Badr"/>
          <w:sz w:val="24"/>
          <w:szCs w:val="24"/>
          <w:rtl/>
        </w:rPr>
        <w:br/>
        <w:t>درباره امام هادى عليه السلام آمده است: «يكى از ياران ايشان به نام هارون بن فضيل در كنارشان بود، ناگاه امام فرمود: «إِنَّا لِلَّهِ وَ إِنَّا إِلَيْهِ راجِعُونَ» ابى جعفر (امام جواد عليه السلام) درگذشت. به حضرت عرض شد: از كجا دانستيد؟ فرمود: در برابر خدا فروتنى و خضوعى در دلم افتاد كه برايم سابقه نداشت».58</w:t>
      </w:r>
      <w:r w:rsidRPr="00602E96">
        <w:rPr>
          <w:rFonts w:ascii="Times New Roman" w:eastAsia="Times New Roman" w:hAnsi="Times New Roman" w:cs="B Badr"/>
          <w:sz w:val="24"/>
          <w:szCs w:val="24"/>
          <w:rtl/>
        </w:rPr>
        <w:br/>
        <w:t>از مجموع آنچه گفته آمد به خوبى استفاده مى شود كه منابع علم امامان معصوم عليهم السلام متعدّد و متنوع است. اين منابع به آنان علوم و آگاهى هاى فراوان و خطاناپذيرى مى بخشد تا بتوانند مأموريت الهى خود، يعنى حفظ و تبيين اسلام، قرآن، سنّت پيامبر صلى الله عليه و آله، هدايت خلق به سوى خالق، تربيت نفوس، اقامه حدود و تدبير امور را به خوبى انجام دهند.59</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شبهات عصمت امامان عليهم السلام</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عصمت و حفظ شريعت</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49 . برخى از اهل سنّت مى گويند در نظر شيعه حفظ شريعت بر عهده امام است و امام براى حفظ شريعت بايد معصوم باشد، در حالى كه امّت و عالمان دينى حافظان شريعت اند و در اين باره نيازى به امام معصوم نيست.</w:t>
      </w:r>
      <w:r w:rsidRPr="00602E96">
        <w:rPr>
          <w:rFonts w:ascii="Times New Roman" w:eastAsia="Times New Roman" w:hAnsi="Times New Roman" w:cs="B Badr"/>
          <w:sz w:val="24"/>
          <w:szCs w:val="24"/>
          <w:rtl/>
        </w:rPr>
        <w:br/>
        <w:t>در اين باره توجّه به چند نكته لازم است:</w:t>
      </w:r>
      <w:r w:rsidRPr="00602E96">
        <w:rPr>
          <w:rFonts w:ascii="Times New Roman" w:eastAsia="Times New Roman" w:hAnsi="Times New Roman" w:cs="B Badr"/>
          <w:sz w:val="24"/>
          <w:szCs w:val="24"/>
          <w:rtl/>
        </w:rPr>
        <w:br/>
        <w:t>يك. دلايل عصمت متعدّد است و تنها يكى از براهين عقلى مبتنى بر اين مبنا است. بنابراين بدون اين فرض هم لزوم عصمت امام ثابت است.</w:t>
      </w:r>
      <w:r w:rsidRPr="00602E96">
        <w:rPr>
          <w:rFonts w:ascii="Times New Roman" w:eastAsia="Times New Roman" w:hAnsi="Times New Roman" w:cs="B Badr"/>
          <w:sz w:val="24"/>
          <w:szCs w:val="24"/>
          <w:rtl/>
        </w:rPr>
        <w:br/>
        <w:t>دو. فرض حاجت به وجود پيشواى معصوم براى حفظ دين كاملاً روشن است و امّت بدون امام معصوم بر صيانت از دين توانا نيست. بهترين دليل اين مطلب پيشينه تاريخى است. مطالعه تاريخ دوران بعد از رحلت پيامبر نشان مى دهد كه امّت اسلامى به هيچ وجه در انجام اين وظيفه جدّى و توانا نبوده است. در اين رابطه شواهد و نمونه هاى متعدّدى وجود دارد. اينك برخى از اين شواهد:</w:t>
      </w:r>
      <w:r w:rsidRPr="00602E96">
        <w:rPr>
          <w:rFonts w:ascii="Times New Roman" w:eastAsia="Times New Roman" w:hAnsi="Times New Roman" w:cs="B Badr"/>
          <w:sz w:val="24"/>
          <w:szCs w:val="24"/>
          <w:rtl/>
        </w:rPr>
        <w:br/>
        <w:t>ا</w:t>
      </w:r>
      <w:r w:rsidRPr="00602E96">
        <w:rPr>
          <w:rFonts w:ascii="Times New Roman" w:eastAsia="Times New Roman" w:hAnsi="Times New Roman" w:cs="B Badr"/>
          <w:b/>
          <w:bCs/>
          <w:sz w:val="24"/>
          <w:szCs w:val="24"/>
          <w:rtl/>
        </w:rPr>
        <w:t>لف.</w:t>
      </w:r>
      <w:r w:rsidRPr="00602E96">
        <w:rPr>
          <w:rFonts w:ascii="Times New Roman" w:eastAsia="Times New Roman" w:hAnsi="Times New Roman" w:cs="B Badr"/>
          <w:sz w:val="24"/>
          <w:szCs w:val="24"/>
          <w:rtl/>
        </w:rPr>
        <w:t xml:space="preserve"> صيانت از نبوت</w:t>
      </w:r>
      <w:r w:rsidRPr="00602E96">
        <w:rPr>
          <w:rFonts w:ascii="Times New Roman" w:eastAsia="Times New Roman" w:hAnsi="Times New Roman" w:cs="B Badr"/>
          <w:sz w:val="24"/>
          <w:szCs w:val="24"/>
          <w:rtl/>
        </w:rPr>
        <w:br/>
        <w:t>پس از رحلت پيامبر صلى الله عليه و آله، بدعت هاى فراوان پديد آمده مانند منع نقل احاديث نبوى توسّط خلفا، ورود اسرائيليات، جعل احاديث خرافى و... اين انحرافات و تحريفات، چنان ضربه اى بر پيكر معارف ناب اسلامى وارد آورد كه آثار آن همچنان باقى است. چگونگى تدوين كتب روايى اهل سنّت تا حدودى بيانگر اين مسئله است.</w:t>
      </w:r>
      <w:r w:rsidRPr="00602E96">
        <w:rPr>
          <w:rFonts w:ascii="Times New Roman" w:eastAsia="Times New Roman" w:hAnsi="Times New Roman" w:cs="B Badr"/>
          <w:sz w:val="24"/>
          <w:szCs w:val="24"/>
          <w:rtl/>
        </w:rPr>
        <w:br/>
        <w:t>ابوداود در «سنن» خويش، 4800 حديث را از ميان پانصد هزار حديث جمع آورى كرده و بقيه را به دليل جعلى بودن كنار زده است.</w:t>
      </w:r>
      <w:r w:rsidRPr="00602E96">
        <w:rPr>
          <w:rFonts w:ascii="Times New Roman" w:eastAsia="Times New Roman" w:hAnsi="Times New Roman" w:cs="B Badr"/>
          <w:sz w:val="24"/>
          <w:szCs w:val="24"/>
          <w:rtl/>
        </w:rPr>
        <w:br/>
        <w:t>«بخارى» نيز احاديث «صحيح» خود را كه مشتمل بر 2761 حديث غيرتكرارى است، از بين ششصدهزار حديث انتخاب كرده و بقيه را جعلى دانسته است. همچنين بقيه كتب حديثى اهل سنّت.60 با اين همه در ميان همين احاديثى كه به زعم اصحاب صحاح و مسانيد، صحيح و مسند تلقى شده اند، رواياتى وجود دارند كه:</w:t>
      </w:r>
      <w:r w:rsidRPr="00602E96">
        <w:rPr>
          <w:rFonts w:ascii="Times New Roman" w:eastAsia="Times New Roman" w:hAnsi="Times New Roman" w:cs="B Badr"/>
          <w:sz w:val="24"/>
          <w:szCs w:val="24"/>
          <w:rtl/>
        </w:rPr>
        <w:br/>
        <w:t>اولاً؛ بسيارى از كسانى كه به عنوان صحابى پيامبر از آنان نقل روايت شده اساسا وجود خارجى نداشته و فقط آفريده هاى قوه خيال دروغ پردازان و جاعلان حديث اند.61</w:t>
      </w:r>
      <w:r w:rsidRPr="00602E96">
        <w:rPr>
          <w:rFonts w:ascii="Times New Roman" w:eastAsia="Times New Roman" w:hAnsi="Times New Roman" w:cs="B Badr"/>
          <w:sz w:val="24"/>
          <w:szCs w:val="24"/>
          <w:rtl/>
        </w:rPr>
        <w:br/>
        <w:t>ثانيا؛ محتواى بسيارى از آنها در تعارض آشكار با عقل سليم و بيگانه با تعاليم قرآن كريم است. اسف انگيز اين كه اين موارد از بنيادى ترين آموزه هاى دينى مانند مباحث خداشناختى، پيامبرشناختى، هستى شناختى، انسان شناختى، فرجام شناختى تا ديگر مسائل را در برگرفته و چهره اى بسيار متفاوت از آيين ناب محمدى صلى الله عليه و آله ارائه مى نمايد.62</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ب.</w:t>
      </w:r>
      <w:r w:rsidRPr="00602E96">
        <w:rPr>
          <w:rFonts w:ascii="Times New Roman" w:eastAsia="Times New Roman" w:hAnsi="Times New Roman" w:cs="B Badr"/>
          <w:sz w:val="24"/>
          <w:szCs w:val="24"/>
          <w:rtl/>
        </w:rPr>
        <w:t xml:space="preserve"> فهم و تفسير دين</w:t>
      </w:r>
      <w:r w:rsidRPr="00602E96">
        <w:rPr>
          <w:rFonts w:ascii="Times New Roman" w:eastAsia="Times New Roman" w:hAnsi="Times New Roman" w:cs="B Badr"/>
          <w:sz w:val="24"/>
          <w:szCs w:val="24"/>
          <w:rtl/>
        </w:rPr>
        <w:br/>
        <w:t>در مسئله تفسير قرآن و توضيح و تشريح مقاصد آيات الهى، اختلافات زيادى در ميان مفسّران اسلامى وجود دارد كه شاهدى گويا بر ناكافى بودن توانايى و شايستگى امّت در اين مسئله است. براى مثال قرآن كريم مى فرمايد: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«وَ السّارِقُ وَ السّارِقَةُ فَاقْطَعُوا أَيْدِيَهُما»</w:t>
      </w:r>
      <w:r w:rsidRPr="00602E96">
        <w:rPr>
          <w:rFonts w:ascii="Times New Roman" w:eastAsia="Times New Roman" w:hAnsi="Times New Roman" w:cs="B Badr"/>
          <w:sz w:val="24"/>
          <w:szCs w:val="24"/>
          <w:rtl/>
        </w:rPr>
        <w:t>63.</w:t>
      </w:r>
      <w:r w:rsidRPr="00602E96">
        <w:rPr>
          <w:rFonts w:ascii="Times New Roman" w:eastAsia="Times New Roman" w:hAnsi="Times New Roman" w:cs="B Badr"/>
          <w:sz w:val="24"/>
          <w:szCs w:val="24"/>
          <w:rtl/>
        </w:rPr>
        <w:br/>
        <w:t>اما در اين كه دست دزد را از كجا بايد قطع نمود، اختلافات فراوانى وجود دارد. عدّه اى (خوارج) موضع قطع را منكب (محل اتّصال بازو و كتف) دانسته و برخى ديگر (ابوحنيفه، مالك و شافعى) از مچ دست پنداشته اند. در اين ميان، اماميه معتقد است كه تنها چهار انگشت دست بايد قطع گردد.64 مسلّم است كه همه اين نظريات نمى توانند مطابق با واقع باشند، بلكه نظر حق بيش از يكى نيست. اين تفاوت آشكار در تفسير يك آيه بيانگر نياز به يك مفسّر الهى است كه از اشتباه و خطا در تفسير و تبيين مقصود وحى، مصون و معصوم باشد.</w:t>
      </w:r>
      <w:r w:rsidRPr="00602E96">
        <w:rPr>
          <w:rFonts w:ascii="Times New Roman" w:eastAsia="Times New Roman" w:hAnsi="Times New Roman" w:cs="B Badr"/>
          <w:sz w:val="24"/>
          <w:szCs w:val="24"/>
          <w:rtl/>
        </w:rPr>
        <w:br/>
        <w:t>درست است كه با ارسال كامل ترين وحى تشريعى نياز به تجديد بعثت و نبوّت تشريعى برطرف شد و با قرار گرفتن مسئوليّت دعوت و ارشاد و تبليغ دينى بر دوش عالمان نياز به نبوّت تبليغى نيز برطرف گرديد. اما درست از همين رو نياز به امام در امّت ختميه رخ نمود.</w:t>
      </w:r>
      <w:r w:rsidRPr="00602E96">
        <w:rPr>
          <w:rFonts w:ascii="Times New Roman" w:eastAsia="Times New Roman" w:hAnsi="Times New Roman" w:cs="B Badr"/>
          <w:sz w:val="24"/>
          <w:szCs w:val="24"/>
          <w:rtl/>
        </w:rPr>
        <w:br/>
        <w:t>استاد مطهرى در اين باره مى نويسد: «امام مرجعى است براى حلّ اختلافات، شاخصى است براى حلّ اختلافاتى كه منشأ آن هم خود علما هستند».</w:t>
      </w:r>
      <w:r w:rsidRPr="00602E96">
        <w:rPr>
          <w:rFonts w:ascii="Times New Roman" w:eastAsia="Times New Roman" w:hAnsi="Times New Roman" w:cs="B Badr"/>
          <w:sz w:val="24"/>
          <w:szCs w:val="24"/>
          <w:rtl/>
        </w:rPr>
        <w:br/>
        <w:t>به عبارت ديگر قرار گرفتن عالمان در مسند تبليغ، استنباط و تفسير دين لاجرم در پى دارنده فهم ها، گرايش ها و تفسيرهاى مختلف و متعارض از دين خواهد شد و بدون وجود مرجعى كه از عصمت و حجيّت در فهم و تبيين دين برخوردار باشد و رأى او فصل الخطاب همه آراى متعارض باشد اختلاف از ميان امت ها دامن برنمى چيند. بنابراين تصحيح و باز پيرايى فهم دين و حفظ و انسجام جامعه دينى در گرو وجود امام معصوم و رهبرى ها و هدايت هاى اوست. بنابراين دوام و پايندگى اسلام با امامت قرين است و از همين رو در نگاه قرآن امامت يكى از اركان مهم دين و شرط كمال آن است.65</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ج.</w:t>
      </w:r>
      <w:r w:rsidRPr="00602E96">
        <w:rPr>
          <w:rFonts w:ascii="Times New Roman" w:eastAsia="Times New Roman" w:hAnsi="Times New Roman" w:cs="B Badr"/>
          <w:sz w:val="24"/>
          <w:szCs w:val="24"/>
          <w:rtl/>
        </w:rPr>
        <w:t xml:space="preserve"> اجتهادگرايى در برابر نص</w:t>
      </w:r>
      <w:r w:rsidRPr="00602E96">
        <w:rPr>
          <w:rFonts w:ascii="Times New Roman" w:eastAsia="Times New Roman" w:hAnsi="Times New Roman" w:cs="B Badr"/>
          <w:sz w:val="24"/>
          <w:szCs w:val="24"/>
          <w:rtl/>
        </w:rPr>
        <w:br/>
        <w:t>از جمله حوادثى كه پس از رحلت پيامبر صلى الله عليه و آله در جامعه اسلامى پديد آمد مسئله اجتهاد در برابر نص است. بر اساس اين رويكرد برخى خود را مجاز ديدند كه در مقابل آيات قرآن و احاديث معتبر پيامبر خدا صلى الله عليه و آله از مدلول نصوص صرف نظر كرده و رأى خود را مقدّم بدارند.66 اين جريان در واقع گشودن راه اقسام بدعت ها تحت عنوان اجتهاد دينى و مشروعيت دادن به آن بود. متأسفانه امّت اسلامى و غالب عالمان دينى به جاى مبارزه جدّى و فراگير با اين پديده، به سازش و پذيرش آن تن داده و به آن رسميت بخشيدند.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د.</w:t>
      </w:r>
      <w:r w:rsidRPr="00602E96">
        <w:rPr>
          <w:rFonts w:ascii="Times New Roman" w:eastAsia="Times New Roman" w:hAnsi="Times New Roman" w:cs="B Badr"/>
          <w:sz w:val="24"/>
          <w:szCs w:val="24"/>
          <w:rtl/>
        </w:rPr>
        <w:t xml:space="preserve"> صيانت از نظام سياسى اسلام</w:t>
      </w:r>
      <w:r w:rsidRPr="00602E96">
        <w:rPr>
          <w:rFonts w:ascii="Times New Roman" w:eastAsia="Times New Roman" w:hAnsi="Times New Roman" w:cs="B Badr"/>
          <w:sz w:val="24"/>
          <w:szCs w:val="24"/>
          <w:rtl/>
        </w:rPr>
        <w:br/>
        <w:t>دكتر يثربى در اين باره مى نويسد: «تجربه تاريخى ما، از جريان كار پس از رحلت پيامبر اسلام صلى الله عليه و آله نيز، براى اهل تحقيق، دليل روشنى از ضرورت تحقّق امامت است. نظام دينى كه به دست پيامبر و يارانش در مدينه تأسيس شد، از همان آغاز مورد تهديد آزمندان و قدرت طلبان قرار گرفت و اين تهديد كه در آغاز آشكار بود، با تثبيت قدرت اسلام كه با فتح مكّه تحقّق يافت، حالت پنهانى و زيرزمينى پيدا كرد و در انتظار فرصت مناسب ماند. عوامل اين تهديد، از هرگونه زمينه سازى و توطئه، براى فراهم آوردن شرايط علنى شدن و اقدام عملى خود، غافل نبودند. تا آنكه پس از حدود سى سال از درگذشت پيامبر صلى الله عليه و آلهاين تهديد عملاً كامياب شده و عوامل تهديد، قدرت را به دست گرفتند و نظام «خلافت» را به «سلطنت» تغيير دادند».67</w:t>
      </w:r>
      <w:r w:rsidRPr="00602E96">
        <w:rPr>
          <w:rFonts w:ascii="Times New Roman" w:eastAsia="Times New Roman" w:hAnsi="Times New Roman" w:cs="B Badr"/>
          <w:sz w:val="24"/>
          <w:szCs w:val="24"/>
          <w:rtl/>
        </w:rPr>
        <w:br/>
        <w:t>اكنون آيا مى توان گفت كه امت اسلامى در سايه تعليمات پيامبر به مرحله اى از رشد و كمال رسيده بود كه خود توانايى جبران آن كمبودها را داشت؟! يا ضرورى است كه شارع مقدّس بعد از پيامبر، معصومانى را به عنوان ادامه دهنده وظايف او معرفى و مردم را موظّف به پيروى از آنها نمايد.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عصمت و خاتميت</w:t>
      </w:r>
      <w:r w:rsidRPr="00602E96">
        <w:rPr>
          <w:rFonts w:ascii="Times New Roman" w:eastAsia="Times New Roman" w:hAnsi="Times New Roman" w:cs="B Badr"/>
          <w:sz w:val="24"/>
          <w:szCs w:val="24"/>
          <w:rtl/>
        </w:rPr>
        <w:br/>
        <w:t>پرسش 50 . برخى مى گويند: عصمت امامان عليهم السلام با خاتميت در تضاد است. نظر شما در اين باره چيست؟</w:t>
      </w:r>
      <w:r w:rsidRPr="00602E96">
        <w:rPr>
          <w:rFonts w:ascii="Times New Roman" w:eastAsia="Times New Roman" w:hAnsi="Times New Roman" w:cs="B Badr"/>
          <w:sz w:val="24"/>
          <w:szCs w:val="24"/>
          <w:rtl/>
        </w:rPr>
        <w:br/>
        <w:t>اين ديدگاه مبتنى بر پيش انگاره ها و تفسير خاصى از نبوّت و ختم نبوّت است كه داراى اشكالات بنيادين مى باشد.68 به طور خلاصه اين ديدگاه، ختم نبوّت را مساوى با «رهايى خرد بشرى» و «به خود وانهادگى»69 آدمى مى داند و مى گويد: «... با ختم نبوّت، عقل نهايت آزادى را پيدا مى كند ... و طناب گهواره عقل را از دو سو مى گشايد و طفل عقل را كه اينك بالغ و چالاك شده آزاد مى گذارد تا بر پاى خود برخيزد و بايستد و برود و بدود و بپرد».70</w:t>
      </w:r>
      <w:r w:rsidRPr="00602E96">
        <w:rPr>
          <w:rFonts w:ascii="Times New Roman" w:eastAsia="Times New Roman" w:hAnsi="Times New Roman" w:cs="B Badr"/>
          <w:sz w:val="24"/>
          <w:szCs w:val="24"/>
          <w:rtl/>
        </w:rPr>
        <w:br/>
        <w:t>ايشان در جاى ديگر گفته است: «پس از درگذشت خاتم رسولان، آدميان در همه چيز حتّى (و بالاخص) در فهم دين به خود وانهاده اند و ديگر هيچ دست آسمانى آنان را پا به پا نمى برد تا شيوه راه رفتن را بياموزند و هيچ نداى آسمانى تفسير «درست» و نهايى دين را در گوش آنان نمى خواند تا از بدفهمى مصون بمانند...»!!71</w:t>
      </w:r>
      <w:r w:rsidRPr="00602E96">
        <w:rPr>
          <w:rFonts w:ascii="Times New Roman" w:eastAsia="Times New Roman" w:hAnsi="Times New Roman" w:cs="B Badr"/>
          <w:sz w:val="24"/>
          <w:szCs w:val="24"/>
          <w:rtl/>
        </w:rPr>
        <w:br/>
        <w:t>بر اساس آنچه گفته آمد كسانى مانند دكتر سروش برآنند كه عصمت و امامت در اعتقاد شيعه ناقض خاتميت و موجب ناكامى در استفاده از بركات خاتميت مى باشد! او مى گويد: «سخن در اين است كه امامت را شرط كمال دين شمردن و امامان را برخوردار از وحى باطنى و معصوم و مفترض الطاعه دانستن (چنان كه شيعيان مى دانند) چگونه بايد فهميده شود كه با خاتميت ناسازگار نيفتد و سخن شان در رتبه سخن پيامبر ننشيند و حجيّت گفتار او را پيدا نكند؟»72</w:t>
      </w:r>
      <w:r w:rsidRPr="00602E96">
        <w:rPr>
          <w:rFonts w:ascii="Times New Roman" w:eastAsia="Times New Roman" w:hAnsi="Times New Roman" w:cs="B Badr"/>
          <w:sz w:val="24"/>
          <w:szCs w:val="24"/>
          <w:rtl/>
        </w:rPr>
        <w:br/>
        <w:t>ايشان در جاى ديگر مى نويسد: «من نيك مى دانم كه ختم نبوّت، مفهوم فاخر و فربهى است كه كلام شيعى به دليل موانع درونى، تاكنون به درستى و انصاف با آن روبه رو نشده است و حقّ آن را چنان كه بايد نگزارده است و بر حسنات و بركات آن آگاهى نيافته و گواهى نداده است...».73</w:t>
      </w:r>
      <w:r w:rsidRPr="00602E96">
        <w:rPr>
          <w:rFonts w:ascii="Times New Roman" w:eastAsia="Times New Roman" w:hAnsi="Times New Roman" w:cs="B Badr"/>
          <w:sz w:val="24"/>
          <w:szCs w:val="24"/>
          <w:rtl/>
        </w:rPr>
        <w:br/>
        <w:t>نقد:</w:t>
      </w:r>
      <w:r w:rsidRPr="00602E96">
        <w:rPr>
          <w:rFonts w:ascii="Times New Roman" w:eastAsia="Times New Roman" w:hAnsi="Times New Roman" w:cs="B Badr"/>
          <w:sz w:val="24"/>
          <w:szCs w:val="24"/>
          <w:rtl/>
        </w:rPr>
        <w:br/>
        <w:t>يك. عصمت مدلّل به دلايل متعدّد قرآنى، روايى و عقلى است و چنين شبهاتى نمى تواند با چنان دلايلى معارضه كند. افزون بر آن بسيارى از دلايل عصمت مبتنى بر اصل خاتميت است و در واقع نشان مى دهد كه ختم نبوّت يكى از عوامل ضرورت بخش عصمت امام مى باشد.</w:t>
      </w:r>
      <w:r w:rsidRPr="00602E96">
        <w:rPr>
          <w:rFonts w:ascii="Times New Roman" w:eastAsia="Times New Roman" w:hAnsi="Times New Roman" w:cs="B Badr"/>
          <w:sz w:val="24"/>
          <w:szCs w:val="24"/>
          <w:rtl/>
        </w:rPr>
        <w:br/>
        <w:t>دو. مشكل اساسى در كلمات آقاى دكتر سروش مبانى دين شناختى و تفسير ايشان از ختم نبوّت است. حقيقت خاتميت يا بركات آن را «رهايى عقل» و «به خود وانهادگى انسان» دانستن از جهاتى چند درخور تأمل است، از جمله اين كه:</w:t>
      </w:r>
      <w:r w:rsidRPr="00602E96">
        <w:rPr>
          <w:rFonts w:ascii="Times New Roman" w:eastAsia="Times New Roman" w:hAnsi="Times New Roman" w:cs="B Badr"/>
          <w:sz w:val="24"/>
          <w:szCs w:val="24"/>
          <w:rtl/>
        </w:rPr>
        <w:br/>
        <w:t>الف. مبناى اين سخن، ديدگاه افرادى مانند اقبال لاهورى در راز خاتميت است. او وحى را از سنخ غريزه مى داند و بر آن است كه با رشد عقل استقرايى بشر دوران حاكميت غريزه به سر مى رسد و عقل آزاد مى شود. اين گمانه اشكالات چندى دارد و نقد تفصيلى آن از حوصله اين مقال خارج است،74 تنها چيزى كه در اين مجال به اختصار مى توان اشاره كرد اين است كه:</w:t>
      </w:r>
      <w:r w:rsidRPr="00602E96">
        <w:rPr>
          <w:rFonts w:ascii="Times New Roman" w:eastAsia="Times New Roman" w:hAnsi="Times New Roman" w:cs="B Badr"/>
          <w:sz w:val="24"/>
          <w:szCs w:val="24"/>
          <w:rtl/>
        </w:rPr>
        <w:br/>
        <w:t>اولاً: چنين گمانى فاقد دليل و پشتوانه عقلى و نقلى و درون متنى است.</w:t>
      </w:r>
      <w:r w:rsidRPr="00602E96">
        <w:rPr>
          <w:rFonts w:ascii="Times New Roman" w:eastAsia="Times New Roman" w:hAnsi="Times New Roman" w:cs="B Badr"/>
          <w:sz w:val="24"/>
          <w:szCs w:val="24"/>
          <w:rtl/>
        </w:rPr>
        <w:br/>
        <w:t>ثانياً: لازمه آن، برترى عقل استقرايى بر دين و غروب پرتو دين در فروغ عقل زمينى بشر است.</w:t>
      </w:r>
      <w:r w:rsidRPr="00602E96">
        <w:rPr>
          <w:rFonts w:ascii="Times New Roman" w:eastAsia="Times New Roman" w:hAnsi="Times New Roman" w:cs="B Badr"/>
          <w:sz w:val="24"/>
          <w:szCs w:val="24"/>
          <w:rtl/>
        </w:rPr>
        <w:br/>
        <w:t>ثالثاً: عقل استقرايى از چنان قوّت و قدرتى برخوردار نيست كه در همه چيز حتّى (و بالاخص) در فهم دين، آدميان را الى الابد از درك و تبيين معصومانه دين بى نياز كند.</w:t>
      </w:r>
      <w:r w:rsidRPr="00602E96">
        <w:rPr>
          <w:rFonts w:ascii="Times New Roman" w:eastAsia="Times New Roman" w:hAnsi="Times New Roman" w:cs="B Badr"/>
          <w:sz w:val="24"/>
          <w:szCs w:val="24"/>
          <w:rtl/>
        </w:rPr>
        <w:br/>
        <w:t>ب. «رهايى عقل» در پرتو خاتميت اين پندار را تداعى مى كند كه هدايت هاى آسمانى، چه در عرصه تشريع و چه در حوزه تبيين معصومانه دين، در بند كشنده خرد آدمى و محدود كننده آن است؛ درحالى كه هدايت هاى معصومانه دينى در هريك از دو عرصه ياد شده هدايتگر عقل و خرد و بالندگى بخش و تكميل كننده نواقص آن است.75</w:t>
      </w:r>
      <w:r w:rsidRPr="00602E96">
        <w:rPr>
          <w:rFonts w:ascii="Times New Roman" w:eastAsia="Times New Roman" w:hAnsi="Times New Roman" w:cs="B Badr"/>
          <w:sz w:val="24"/>
          <w:szCs w:val="24"/>
          <w:rtl/>
        </w:rPr>
        <w:br/>
        <w:t>ج. آنچه دكتر سروش در نهايت از بركات خاتميت شمرده اين است كه «هيچ نداى آسمانى تفسير «درست» و نهايى دين را در گوش آدميان نمى خواند تا از بدفهمى مصون بمانند». در اين نگاه مشكل بزرگ بشريت وجود معصومان و قرائت و تبيين معصومانه آنان از دين بوده است و بحمداللّه خاتميت اين مشكل را حل كرده و نعمت بزرگ «عدم مصونيت از بدفهمى» را به او ارزانى داشته است! اين است همه رمز و راز و بركات فاخر خاتميت، كه در نگاه ايشان، شيعه به درك درست آن نائل نيامده است. «تو خود حديث مفصّل بخوان از اين مجمل!»</w:t>
      </w:r>
      <w:r w:rsidRPr="00602E96">
        <w:rPr>
          <w:rFonts w:ascii="Times New Roman" w:eastAsia="Times New Roman" w:hAnsi="Times New Roman" w:cs="B Badr"/>
          <w:sz w:val="24"/>
          <w:szCs w:val="24"/>
          <w:rtl/>
        </w:rPr>
        <w:br/>
        <w:t>سه. برخلاف ديدگاه جناب آقاى دكتر سروش، يكى از ويژگى هاى ممتاز تشيع، حداكثر مصونيت پذيرى در برابر انحرافات و كژانديشى ها در عرصه درك و فهم حقايق و آموزه هاى دينى است. اين مهم تابع عواملى چون استمرار نص و وجود رهبرانى معصوم است كه اقيانوس دانش و معارفشان بهترين مبيّن معارف دينى و زداينده غبار تحريف ها و ناراستى ها است و بدون آن خاتميت با مشكل اساسى روبرو مى شود.</w:t>
      </w:r>
      <w:r w:rsidRPr="00602E96">
        <w:rPr>
          <w:rFonts w:ascii="Times New Roman" w:eastAsia="Times New Roman" w:hAnsi="Times New Roman" w:cs="B Badr"/>
          <w:sz w:val="24"/>
          <w:szCs w:val="24"/>
          <w:rtl/>
        </w:rPr>
        <w:br/>
        <w:t>استاد مطهرى در اين باره معتقد است: «شيعه از نعمت هايى برخوردار است كه ديگر فِرَق اسلامى فاقد آنند. از جمله آنها استمرار دوران عصمت است. عصمت براى اهل سنّت منحصر به بيست و سه سال و براى شيعه 273 سال است»76 يعنى براى اهل سنّت دوران عصمت تنها زمان پيامبر است، اما شيعه افزون بر آن 250 سال يعنى تا وفات امام عسكرى عليه السلام امام معصوم ظاهر دارد كه سيره اش حجّت است. در اين مدّت تغييرات بسيارى در اوضاع زمانه پديد آمد و اوضاع رنگ و روى بسيار متفاوتى يافت. وجود امام معصوم عليه السلام در اين دوران مشكل، اقتضاى زمان را به خوبى حل مى نمود و آنچه را كه جامعه نمى توانست با مراجعه به سيره پيامبر پاسخش را دريابد، با وجود امام معصوم به راحتى حل مى شد. معارف قرآن به زيباترين شكل و عميق ترين وجه بيان مى گرديد و گنجينه معارف بدون ابتلا به التباسات و كژى ها و انحرافات سهوى و عمدى گشوده مى شد».77</w:t>
      </w:r>
      <w:r w:rsidRPr="00602E96">
        <w:rPr>
          <w:rFonts w:ascii="Times New Roman" w:eastAsia="Times New Roman" w:hAnsi="Times New Roman" w:cs="B Badr"/>
          <w:sz w:val="24"/>
          <w:szCs w:val="24"/>
          <w:rtl/>
        </w:rPr>
        <w:br/>
        <w:t>در مقابل، ديگر فِرَق اسلامى نه تنها به قدر كافى از فيض وجود امامان بهره نجستند، بلكه دورى از اهل بيت، به علاوه منع شدن احاديث نبوى، آنان را از معارف ارزشمند نبوى نيز محروم ساخت و در چنين خلأ بزرگى ضربه هاى سهمگينى بر پيكر معارف اسلامى وارد آمد. آثار ناگوار اين پديده همچنان باقى است و از ميان بردن آن به سادگى امكان پذير نمى نمايد.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عصمت و اهل سنت</w:t>
      </w:r>
      <w:r w:rsidRPr="00602E96">
        <w:rPr>
          <w:rFonts w:ascii="Times New Roman" w:eastAsia="Times New Roman" w:hAnsi="Times New Roman" w:cs="B Badr"/>
          <w:sz w:val="24"/>
          <w:szCs w:val="24"/>
          <w:rtl/>
        </w:rPr>
        <w:br/>
        <w:t>پرسش 51 . آيا اهل سنّت هم عصمت امامان عليهم السلام را قبول دارند؟ نظر آنان در اين باره چيست؟</w:t>
      </w:r>
      <w:r w:rsidRPr="00602E96">
        <w:rPr>
          <w:rFonts w:ascii="Times New Roman" w:eastAsia="Times New Roman" w:hAnsi="Times New Roman" w:cs="B Badr"/>
          <w:sz w:val="24"/>
          <w:szCs w:val="24"/>
          <w:rtl/>
        </w:rPr>
        <w:br/>
        <w:t>غالب علماى اهل سنّت به لزوم عصمت امام اعتقاد نداشته و پيشوايان و خلفاى مورد قبول خود را نيز معصوم نمى انگارند. البته برخى از منصفان آنان با توجّه به مبانى عقلى و نقلى عصمت و شخصيت اهل بيت عليهم السلام به عصمت آنان معتقد شده و آن را سازگار با خاتميت دانسته اند. براى نمونه مى توان از افراد زير ياد كرد:</w:t>
      </w:r>
      <w:r w:rsidRPr="00602E96">
        <w:rPr>
          <w:rFonts w:ascii="Times New Roman" w:eastAsia="Times New Roman" w:hAnsi="Times New Roman" w:cs="B Badr"/>
          <w:sz w:val="24"/>
          <w:szCs w:val="24"/>
          <w:rtl/>
        </w:rPr>
        <w:br/>
        <w:t>الف. ابن ابى الحديد معتزلى به عصمت امام على عليه السلام اعتقاد دارد و گزارش مى كند كه ابومحمد بن متويه در كتاب خود به نام الكفاية نيز بدان معتقد بود.78</w:t>
      </w:r>
      <w:r w:rsidRPr="00602E96">
        <w:rPr>
          <w:rFonts w:ascii="Times New Roman" w:eastAsia="Times New Roman" w:hAnsi="Times New Roman" w:cs="B Badr"/>
          <w:sz w:val="24"/>
          <w:szCs w:val="24"/>
          <w:rtl/>
        </w:rPr>
        <w:br/>
        <w:t xml:space="preserve">ب. ابن عربى عارف نامى جهان اسلام عصمت پيامبر اسلام صلى الله عليه و آله و اهل بيت آن حضرت را باور داشته و مى گويد: </w:t>
      </w:r>
      <w:r w:rsidRPr="00602E96">
        <w:rPr>
          <w:rFonts w:ascii="Times New Roman" w:eastAsia="Times New Roman" w:hAnsi="Times New Roman" w:cs="B Badr"/>
          <w:b/>
          <w:bCs/>
          <w:color w:val="008000"/>
          <w:sz w:val="24"/>
          <w:szCs w:val="24"/>
          <w:rtl/>
        </w:rPr>
        <w:t>«قد طهّره صلى الله عليه و آله و اهل بيته تطهيرا و اذهب عنهم الرجس و هو كل ما يشينهم»</w:t>
      </w:r>
      <w:r w:rsidRPr="00602E96">
        <w:rPr>
          <w:rFonts w:ascii="Times New Roman" w:eastAsia="Times New Roman" w:hAnsi="Times New Roman" w:cs="B Badr"/>
          <w:sz w:val="24"/>
          <w:szCs w:val="24"/>
          <w:rtl/>
        </w:rPr>
        <w:t>79؛ «همانا خداوند پيامبر صلى الله عليه و آله و اهل بيت او را به طور كامل پاك و منزّه داشته و رجس يعنى هر آنچه بر ايشان عار آيد را از آنان زدوده است».</w:t>
      </w:r>
      <w:r w:rsidRPr="00602E96">
        <w:rPr>
          <w:rFonts w:ascii="Times New Roman" w:eastAsia="Times New Roman" w:hAnsi="Times New Roman" w:cs="B Badr"/>
          <w:sz w:val="24"/>
          <w:szCs w:val="24"/>
          <w:rtl/>
        </w:rPr>
        <w:br/>
        <w:t xml:space="preserve">جالب اينجا است كه او اهل بيت را نه تنها مطهّر و پيراسته، كه عين طهارت و پاكيزگى مى داند: </w:t>
      </w:r>
      <w:r w:rsidRPr="00602E96">
        <w:rPr>
          <w:rFonts w:ascii="Times New Roman" w:eastAsia="Times New Roman" w:hAnsi="Times New Roman" w:cs="B Badr"/>
          <w:b/>
          <w:bCs/>
          <w:color w:val="008000"/>
          <w:sz w:val="24"/>
          <w:szCs w:val="24"/>
          <w:rtl/>
        </w:rPr>
        <w:t>«فهم المطهّرون بل هم عين الطّهارة»</w:t>
      </w:r>
      <w:r w:rsidRPr="00602E96">
        <w:rPr>
          <w:rFonts w:ascii="Times New Roman" w:eastAsia="Times New Roman" w:hAnsi="Times New Roman" w:cs="B Badr"/>
          <w:sz w:val="24"/>
          <w:szCs w:val="24"/>
          <w:rtl/>
        </w:rPr>
        <w:t>80.</w:t>
      </w:r>
      <w:r w:rsidRPr="00602E96">
        <w:rPr>
          <w:rFonts w:ascii="Times New Roman" w:eastAsia="Times New Roman" w:hAnsi="Times New Roman" w:cs="B Badr"/>
          <w:sz w:val="24"/>
          <w:szCs w:val="24"/>
          <w:rtl/>
        </w:rPr>
        <w:br/>
        <w:t>ابن عربى همچنين با تمسّك به حديث نبوى درباره سلمان «سلمان منّا اهل البيت»81 او را نيز به معصومان ملحق مى كند.82</w:t>
      </w:r>
      <w:r w:rsidRPr="00602E96">
        <w:rPr>
          <w:rFonts w:ascii="Times New Roman" w:eastAsia="Times New Roman" w:hAnsi="Times New Roman" w:cs="B Badr"/>
          <w:sz w:val="24"/>
          <w:szCs w:val="24"/>
          <w:rtl/>
        </w:rPr>
        <w:br/>
        <w:t>ج. استاد توفيق ابوعلم نويسنده و دانشمند مصرى، به استناد حديث ثقلين كه به صورت متواتر در منابع شيعه و سنّى نقل شده است، اهل بيت پيامبر صلى الله عليه و آله را معصوم و پيروى از آنان را سبب نجات از ضلالت و گمراهى مى داند.83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عصمت و هشام بن حكم</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52 . آيا نظريه عصمت امامان عليهم السلام از سوى هشام بن حكم پيشنهاد شده است؟</w:t>
      </w:r>
      <w:r w:rsidRPr="00602E96">
        <w:rPr>
          <w:rFonts w:ascii="Times New Roman" w:eastAsia="Times New Roman" w:hAnsi="Times New Roman" w:cs="B Badr"/>
          <w:sz w:val="24"/>
          <w:szCs w:val="24"/>
          <w:rtl/>
        </w:rPr>
        <w:br/>
        <w:t>اين مطلب توسّط يكى از نويسندگان مطرح شده است.84 وى بر آن است كه نظريه عصمت امامان عليهم السلام در قرن دوم هجرى به وسيله هشام بن حكم (179ق) متكلّم بزرگ شيعه پيشنهاد گرديد و پيش از آن مطرح نبوده است.85</w:t>
      </w:r>
      <w:r w:rsidRPr="00602E96">
        <w:rPr>
          <w:rFonts w:ascii="Times New Roman" w:eastAsia="Times New Roman" w:hAnsi="Times New Roman" w:cs="B Badr"/>
          <w:sz w:val="24"/>
          <w:szCs w:val="24"/>
          <w:rtl/>
        </w:rPr>
        <w:br/>
        <w:t>نقد:</w:t>
      </w:r>
      <w:r w:rsidRPr="00602E96">
        <w:rPr>
          <w:rFonts w:ascii="Times New Roman" w:eastAsia="Times New Roman" w:hAnsi="Times New Roman" w:cs="B Badr"/>
          <w:sz w:val="24"/>
          <w:szCs w:val="24"/>
          <w:rtl/>
        </w:rPr>
        <w:br/>
        <w:t>يك. عصمت داراى دلايل فراوان و متعدّدى است. افزون بر دلايل عقلى و آنچه از قرآن استنباط مى شود روايات صريح و روشنى از پيامبر صلى الله عليه و آله و امامانى چون حضرت على عليه السلام و... در اين باره وجود داشته است. بنابراين با توجّه به روايات صدر اول اسلام چگونه مى توان پذيرفت كه تا زمان هشام خبرى از عصمت نبوده است.</w:t>
      </w:r>
      <w:r w:rsidRPr="00602E96">
        <w:rPr>
          <w:rFonts w:ascii="Times New Roman" w:eastAsia="Times New Roman" w:hAnsi="Times New Roman" w:cs="B Badr"/>
          <w:sz w:val="24"/>
          <w:szCs w:val="24"/>
          <w:rtl/>
        </w:rPr>
        <w:br/>
        <w:t>دو. نويسنده در اين مورد به هيچ يك از منابع شيعى يا سنّى ارجاع نداده و مستند خود را تنها سخنى از يك مستشرق غربى به نام آلفرد مادلونگ قرار داده است. در حالى كه از اصول مسلّم تحقيق علمى اين است كه براى استناد مطلبى به يك شخص يا گروه بايد به منابع درجه اول و معتبر خود آنان رجوع كرد.</w:t>
      </w:r>
      <w:r w:rsidRPr="00602E96">
        <w:rPr>
          <w:rFonts w:ascii="Times New Roman" w:eastAsia="Times New Roman" w:hAnsi="Times New Roman" w:cs="B Badr"/>
          <w:sz w:val="24"/>
          <w:szCs w:val="24"/>
          <w:rtl/>
        </w:rPr>
        <w:br/>
        <w:t>سه. مادلونگ بر آن است كه مفهوم عصمت در قرآن و سنّت معتبر هيچ سابقه اى نداشته و هشام بن حكم اين نظريه را در قرن دوم مطرح كرده است. او مى گفت چون بر پيامبر وحى فرود مى آيد و او را هشدار مى دهد عصمت در او لازم نيست، ولى چون وحى بر امام نازل نمى شود و فرشتگان بر او فرود نمى آيند، بايد معصوم باشد.86</w:t>
      </w:r>
      <w:r w:rsidRPr="00602E96">
        <w:rPr>
          <w:rFonts w:ascii="Times New Roman" w:eastAsia="Times New Roman" w:hAnsi="Times New Roman" w:cs="B Badr"/>
          <w:sz w:val="24"/>
          <w:szCs w:val="24"/>
          <w:rtl/>
        </w:rPr>
        <w:br/>
        <w:t>پنداره فوق صرفا بافته هايى ذهنى است كه احتمالاً مادلونگ از پاره اى سخنان ابوالحسن اشعرى (326ق) در مقالات الاسلاميين برگرفته و هيچ شاهدى در منابع معتبر قديم و جديد شيعه ندارد.</w:t>
      </w:r>
      <w:r w:rsidRPr="00602E96">
        <w:rPr>
          <w:rFonts w:ascii="Times New Roman" w:eastAsia="Times New Roman" w:hAnsi="Times New Roman" w:cs="B Badr"/>
          <w:sz w:val="24"/>
          <w:szCs w:val="24"/>
          <w:rtl/>
        </w:rPr>
        <w:br/>
        <w:t>شيخ مفيد كه در اوائل المقالات به صورت ريز و جزيى ديدگاه هاى معتزله، اماميه و شخصيت هاى كلامى شيعه را بيان كرده، هيچ اشاره اى به اين ديدگاه نكرده است.</w:t>
      </w:r>
      <w:r w:rsidRPr="00602E96">
        <w:rPr>
          <w:rFonts w:ascii="Times New Roman" w:eastAsia="Times New Roman" w:hAnsi="Times New Roman" w:cs="B Badr"/>
          <w:sz w:val="24"/>
          <w:szCs w:val="24"/>
          <w:rtl/>
        </w:rPr>
        <w:br/>
        <w:t>شيخ صدوق نيز - كه بنا به اعتراف نويسنده در مبارزه با هرگونه غلو مى كوشيده است - در هيچ يك از آثارش سخنى درباره ديدگاه هشام و رد و نقد آن ديده نشده است.</w:t>
      </w:r>
      <w:r w:rsidRPr="00602E96">
        <w:rPr>
          <w:rFonts w:ascii="Times New Roman" w:eastAsia="Times New Roman" w:hAnsi="Times New Roman" w:cs="B Badr"/>
          <w:sz w:val="24"/>
          <w:szCs w:val="24"/>
          <w:rtl/>
        </w:rPr>
        <w:br/>
        <w:t>چهار. حتّى برخى از محقّقان غربى نيز نظريه عصمت را مربوط به قبل از امام صادق عليه السلام (114ق) مى دانند87 و برآنند كه هشام، نخست عصمت امام و مفهوم آن را از امام صادق عليه السلام آموخته است.</w:t>
      </w:r>
      <w:r w:rsidRPr="00602E96">
        <w:rPr>
          <w:rFonts w:ascii="Times New Roman" w:eastAsia="Times New Roman" w:hAnsi="Times New Roman" w:cs="B Badr"/>
          <w:sz w:val="24"/>
          <w:szCs w:val="24"/>
          <w:rtl/>
        </w:rPr>
        <w:br/>
        <w:t>رونالدسن مى نويسد: «پيدايش عقيده به عصمت، پس از رحلت پيامبر اسلام صلى الله عليه و آله تا زمان غيبت حضرت مهدى(عج) ادامه يافته است و در زمان آل بويه كه كلينى، مفيد و صدوق در آن دوران مى زيستند، به رشد كامل خود رسيده است»88.</w:t>
      </w:r>
      <w:r w:rsidRPr="00602E96">
        <w:rPr>
          <w:rFonts w:ascii="Times New Roman" w:eastAsia="Times New Roman" w:hAnsi="Times New Roman" w:cs="B Badr"/>
          <w:sz w:val="24"/>
          <w:szCs w:val="24"/>
          <w:rtl/>
        </w:rPr>
        <w:br/>
        <w:t>پنج. آنچه قابل استناد به هشام است نه پيشنهاد اصل نظريه عصمت، كه چگونگى شرح، تبيين و تحليل آن بوده است. براى مثال گفته شده است كه استدلال وى بر عصمت امام به آيه شريفه «لاينال عهدى الظّالمين» در ميان متكلمان شيعى، بى سابقه بوده است.89</w:t>
      </w:r>
      <w:r w:rsidRPr="00602E96">
        <w:rPr>
          <w:rFonts w:ascii="Times New Roman" w:eastAsia="Times New Roman" w:hAnsi="Times New Roman" w:cs="B Badr"/>
          <w:sz w:val="24"/>
          <w:szCs w:val="24"/>
          <w:rtl/>
        </w:rPr>
        <w:br/>
        <w:t>شش. اگر مسئله عصمت ساخته و پرداخته هشام و فاقد بنيان اصيل دينى بود، حتما امامان اهل بيت عليهم السلام با صراحت تمام با آن مخالفت مى كردند و نظر درست را بيان مى فرمودند. اين شيوه قاطع و هميشگى آنان در برابر انديشه هاى انحرافى، به ويژه در ميان نزديكان و اصحابشان بوده است.90 جالب اينجا است كه دقيقا اين رويكرد را امامان عليهم السلام در خصوص هشام بن حكم داشته و آن گاه كه وى در مقابل حشويه و مجسِّمه از تعبير «جسم لا كالاَجسام» استفاده كرد، به شدّت اعتراض كردند؛ با اين كه غرض هشام صرف اطلاق لفظ «جسم» بود، نه معنى تجسيم.91 اين در حالى است كه در هيچ منبعى از امام صادق عليه السلام و امامان بعدى مطلبى در رد و نقد نظريه عصمت گزارش نشده و حتى هيچ يك از ياران امامان عليهم السلام درباره آن چيزى نپرسيده اند.92</w:t>
      </w:r>
      <w:r w:rsidRPr="00602E96">
        <w:rPr>
          <w:rFonts w:ascii="Times New Roman" w:eastAsia="Times New Roman" w:hAnsi="Times New Roman" w:cs="B Badr"/>
          <w:sz w:val="24"/>
          <w:szCs w:val="24"/>
          <w:rtl/>
        </w:rPr>
        <w:br/>
        <w:t>نتيجه اين كه نظريه عصمت امام، عقيده اى قطعى است و از زمان پيامبر صلى الله عليه و آله مطرح بوده است. البتّه ممكن است به دليل پاره اى از عوامل مجال تبيين و تبليغ گسترده آن نبوده و چه بسا تا زمان امام صادق عليه السلام بر برخى از شيعيان به خوبى آشكار نبوده است. سپس در سطح عمومى تر و با تبيين و تفصيل روشن ترى مطرح شده و بيش از همه، هشام بن حكم به تبيين آن همت گماشت.93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شيعيان و عصمت امامان عليهم السلام</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53 . آيا عصمت امامان عليهم السلام در دورى شيعيان از گناه نيز تأثير دارد؟ آيا اين درست است كه امامان براى گناهان شيعه استغفار مى كردند؟</w:t>
      </w:r>
      <w:r w:rsidRPr="00602E96">
        <w:rPr>
          <w:rFonts w:ascii="Times New Roman" w:eastAsia="Times New Roman" w:hAnsi="Times New Roman" w:cs="B Badr"/>
          <w:sz w:val="24"/>
          <w:szCs w:val="24"/>
          <w:rtl/>
        </w:rPr>
        <w:br/>
        <w:t>در نگاه عرفانى، همه موجودات عالم، شئون وجودى انسان كامل اند. نسبت عالم خلقت به انسان كامل چونان نسبت بدن به روح است. از همين رو در ادبيات عرفانى از آن ذوات مقدّس و حقايق نورانى تعبير به جان عالم و جان جانان مى شود.</w:t>
      </w:r>
      <w:r w:rsidRPr="00602E96">
        <w:rPr>
          <w:rFonts w:ascii="Times New Roman" w:eastAsia="Times New Roman" w:hAnsi="Times New Roman" w:cs="B Badr"/>
          <w:sz w:val="24"/>
          <w:szCs w:val="24"/>
          <w:rtl/>
        </w:rPr>
        <w:br/>
        <w:t xml:space="preserve">بر اين اساس، انسان كامل از خوبى ديگر انسان ها و موجودات خشنود و از بدى آنها غمگين مى شود، همان سان كه روح ما از آسيبى كه به عضوى از بدنمان مى رسد احساس رنج نموده و از خيرى كه به عضوى مى رسد احساس لذّت و خشنودى مى كند. البتّه نسبت همه مخلوقات به انسان كامل يكسان نيست؛ يعنى برخى از موجودات، چون ملائكه و شيعيان خاصّ، همچون قواى تجرّدى انسان كاملند. اين درست شبيه نسبت عقل ما به روحمان مى باشد، از همين رو در روايات اهل بيت عليهم السلام آمده است: </w:t>
      </w:r>
      <w:r w:rsidRPr="00602E96">
        <w:rPr>
          <w:rFonts w:ascii="Times New Roman" w:eastAsia="Times New Roman" w:hAnsi="Times New Roman" w:cs="B Badr"/>
          <w:b/>
          <w:bCs/>
          <w:color w:val="008000"/>
          <w:sz w:val="24"/>
          <w:szCs w:val="24"/>
          <w:rtl/>
        </w:rPr>
        <w:t>«سلمانُ مِنّا اهل البيت»</w:t>
      </w:r>
      <w:r w:rsidRPr="00602E96">
        <w:rPr>
          <w:rFonts w:ascii="Times New Roman" w:eastAsia="Times New Roman" w:hAnsi="Times New Roman" w:cs="B Badr"/>
          <w:sz w:val="24"/>
          <w:szCs w:val="24"/>
          <w:rtl/>
        </w:rPr>
        <w:t>.94</w:t>
      </w:r>
      <w:r w:rsidRPr="00602E96">
        <w:rPr>
          <w:rFonts w:ascii="Times New Roman" w:eastAsia="Times New Roman" w:hAnsi="Times New Roman" w:cs="B Badr"/>
          <w:sz w:val="24"/>
          <w:szCs w:val="24"/>
          <w:rtl/>
        </w:rPr>
        <w:br/>
        <w:t xml:space="preserve">همچنين رسول خدا صلى الله عليه و آله فرمودند: </w:t>
      </w:r>
      <w:r w:rsidRPr="00602E96">
        <w:rPr>
          <w:rFonts w:ascii="Times New Roman" w:eastAsia="Times New Roman" w:hAnsi="Times New Roman" w:cs="B Badr"/>
          <w:b/>
          <w:bCs/>
          <w:color w:val="008000"/>
          <w:sz w:val="24"/>
          <w:szCs w:val="24"/>
          <w:rtl/>
        </w:rPr>
        <w:t>«يَا أَبَاذَرٍّ إِنَّكَ مِنَّا أَهْلَ الْبَيْت»</w:t>
      </w:r>
      <w:r w:rsidRPr="00602E96">
        <w:rPr>
          <w:rFonts w:ascii="Times New Roman" w:eastAsia="Times New Roman" w:hAnsi="Times New Roman" w:cs="B Badr"/>
          <w:sz w:val="24"/>
          <w:szCs w:val="24"/>
          <w:rtl/>
        </w:rPr>
        <w:t>95؛ «اى اباذر تو از ما اهل بيت هستى».</w:t>
      </w:r>
      <w:r w:rsidRPr="00602E96">
        <w:rPr>
          <w:rFonts w:ascii="Times New Roman" w:eastAsia="Times New Roman" w:hAnsi="Times New Roman" w:cs="B Badr"/>
          <w:sz w:val="24"/>
          <w:szCs w:val="24"/>
          <w:rtl/>
        </w:rPr>
        <w:br/>
        <w:t>نيز آن حضرت فرمودند:</w:t>
      </w:r>
      <w:r w:rsidRPr="00602E96">
        <w:rPr>
          <w:rFonts w:ascii="Times New Roman" w:eastAsia="Times New Roman" w:hAnsi="Times New Roman" w:cs="B Badr"/>
          <w:b/>
          <w:bCs/>
          <w:color w:val="008000"/>
          <w:sz w:val="24"/>
          <w:szCs w:val="24"/>
          <w:rtl/>
        </w:rPr>
        <w:t xml:space="preserve"> «إِنَّ الشِّيعَةَ الْخَاصَّةَ الْخَالِصَةَ مِنَّا أَهْلَ الْبَيْت»</w:t>
      </w:r>
      <w:r w:rsidRPr="00602E96">
        <w:rPr>
          <w:rFonts w:ascii="Times New Roman" w:eastAsia="Times New Roman" w:hAnsi="Times New Roman" w:cs="B Badr"/>
          <w:sz w:val="24"/>
          <w:szCs w:val="24"/>
          <w:rtl/>
        </w:rPr>
        <w:t>96؛ «همانا شيعه خاصّ و خالص از ما اهل بيت است».</w:t>
      </w:r>
      <w:r w:rsidRPr="00602E96">
        <w:rPr>
          <w:rFonts w:ascii="Times New Roman" w:eastAsia="Times New Roman" w:hAnsi="Times New Roman" w:cs="B Badr"/>
          <w:sz w:val="24"/>
          <w:szCs w:val="24"/>
          <w:rtl/>
        </w:rPr>
        <w:br/>
        <w:t xml:space="preserve">برخى از ديگر موجودات چون ديگر شئون انسان كامل اند؛ مانند نسبت شهوت و غضب به ما، كه صلاح ما و آن قوا در آن است كه آنها را در حدّ امكان كنترل و در جهت درست رهبرى كنيم. نسبت افراد شرور به انسان كامل همين گونه است؛ لذا انسان كامل كه مظهر رحمت الهى است، تا آنجا كه ممكن است به نابودى آنها نمى انديشد، بلكه مى كوشد تا آنها را به حدّ اعتدال بازگرداند و از ابتلا به عذاب الهى ايمن سازد. از اين رو هنگامى كه دندان مبارك نبى خدا صلى الله عليه و آله در جنگ اُحد شكست و اصحاب از حضرتش خواستند كفّار را نفرين كند، دست به سوى آسمان برداشت و عرض كرد: </w:t>
      </w:r>
      <w:r w:rsidRPr="00602E96">
        <w:rPr>
          <w:rFonts w:ascii="Times New Roman" w:eastAsia="Times New Roman" w:hAnsi="Times New Roman" w:cs="B Badr"/>
          <w:b/>
          <w:bCs/>
          <w:color w:val="008000"/>
          <w:sz w:val="24"/>
          <w:szCs w:val="24"/>
          <w:rtl/>
        </w:rPr>
        <w:t>«اللَّهُمَّ اغْفِرْ لِقَوْمِى إِنَّهُمْ لاَ يَعْلَمُونَ»</w:t>
      </w:r>
      <w:r w:rsidRPr="00602E96">
        <w:rPr>
          <w:rFonts w:ascii="Times New Roman" w:eastAsia="Times New Roman" w:hAnsi="Times New Roman" w:cs="B Badr"/>
          <w:sz w:val="24"/>
          <w:szCs w:val="24"/>
          <w:rtl/>
        </w:rPr>
        <w:t>97؛ «خدايا قوم مرا ببخش، همانا آنها نمى دانند».</w:t>
      </w:r>
      <w:r w:rsidRPr="00602E96">
        <w:rPr>
          <w:rFonts w:ascii="Times New Roman" w:eastAsia="Times New Roman" w:hAnsi="Times New Roman" w:cs="B Badr"/>
          <w:sz w:val="24"/>
          <w:szCs w:val="24"/>
          <w:rtl/>
        </w:rPr>
        <w:br/>
        <w:t>حال كه آن بزرگواران براى دشمنان خود اين گونه دل مى سوزانند و برايشان استغفار مى كنند، روشن است كه با دوستانى كه از شئون خاصّه آنهايند چگونه خواهند بود.</w:t>
      </w:r>
      <w:r w:rsidRPr="00602E96">
        <w:rPr>
          <w:rFonts w:ascii="Times New Roman" w:eastAsia="Times New Roman" w:hAnsi="Times New Roman" w:cs="B Badr"/>
          <w:sz w:val="24"/>
          <w:szCs w:val="24"/>
          <w:rtl/>
        </w:rPr>
        <w:br/>
        <w:t>اكنون به چند روايت اشاره مى شود تا بدانيم رابطه اهل بيت عليهم السلام و شيعيان، در بيانات شريفشان چگونه ترسيم شده است:</w:t>
      </w:r>
      <w:r w:rsidRPr="00602E96">
        <w:rPr>
          <w:rFonts w:ascii="Times New Roman" w:eastAsia="Times New Roman" w:hAnsi="Times New Roman" w:cs="B Badr"/>
          <w:sz w:val="24"/>
          <w:szCs w:val="24"/>
          <w:rtl/>
        </w:rPr>
        <w:br/>
        <w:t xml:space="preserve">1. قال النّبى صلى الله عليه و آله: </w:t>
      </w:r>
      <w:r w:rsidRPr="00602E96">
        <w:rPr>
          <w:rFonts w:ascii="Times New Roman" w:eastAsia="Times New Roman" w:hAnsi="Times New Roman" w:cs="B Badr"/>
          <w:b/>
          <w:bCs/>
          <w:color w:val="008000"/>
          <w:sz w:val="24"/>
          <w:szCs w:val="24"/>
          <w:rtl/>
        </w:rPr>
        <w:t>«يَا عَلِيُّ أَعْمَالُ شِيعَتِكَ تُعْرَضُ عَلَيَّ فِي كُلِّ جُمُعَةٍ فَأَفْرَحُ بِصَالِحِ أَعْمَالِهِمْ وَ أَسْتَغْفِرُ لِسَيِّئَاتِهِم»</w:t>
      </w:r>
      <w:r w:rsidRPr="00602E96">
        <w:rPr>
          <w:rFonts w:ascii="Times New Roman" w:eastAsia="Times New Roman" w:hAnsi="Times New Roman" w:cs="B Badr"/>
          <w:sz w:val="24"/>
          <w:szCs w:val="24"/>
          <w:rtl/>
        </w:rPr>
        <w:t>98؛ «رسول خدا فرمودند: يا على، اعمال شيعيان تو در هر جمعه بر من عرضه مى شود؛ پس به خاطر اعمال صالحشان شاد مى شوم و براى اعمال بدشان استغفار مى كنم».</w:t>
      </w:r>
      <w:r w:rsidRPr="00602E96">
        <w:rPr>
          <w:rFonts w:ascii="Times New Roman" w:eastAsia="Times New Roman" w:hAnsi="Times New Roman" w:cs="B Badr"/>
          <w:sz w:val="24"/>
          <w:szCs w:val="24"/>
          <w:rtl/>
        </w:rPr>
        <w:br/>
        <w:t>2. ابن ابى نجران گويد: از امام رضا عليه السلام شنيدم فرمود: «هر كس با شيعيان ما دشمنى كند با ما دشمنى كرده است، و هر كس آنها را دوست بدارد با ما دوستى كرده است، زيرا آنها از ما هستند و از زيادى طينت ما خلق شده اند».</w:t>
      </w:r>
      <w:r w:rsidRPr="00602E96">
        <w:rPr>
          <w:rFonts w:ascii="Times New Roman" w:eastAsia="Times New Roman" w:hAnsi="Times New Roman" w:cs="B Badr"/>
          <w:sz w:val="24"/>
          <w:szCs w:val="24"/>
          <w:rtl/>
        </w:rPr>
        <w:br/>
        <w:t>هر كس آنها را دوست بدارد ما را دوست داشته و هر كس با آنها دشمنى كند با ما دشمنى كرده است، شيعيان ما با نور خداوند مى نگرند و در رحمت خداوند غوطه مى خورند، و از كرامت خداوند برخوردار مى باشند و از مراحم او بهره مند هستند. هر يك از شيعيان ما كه بيمار گردند ما در اثر بيمارى او بيمار مى شويم، و چون اندوهگين شوند ما اندوهگين مى گرديم و اگر خوشحال شوند ما خوشحال مى شويم. شيعيان ما اگر در شرق يا غرب عالم باشند آنها را از نظر دور نمى داريم.</w:t>
      </w:r>
      <w:r w:rsidRPr="00602E96">
        <w:rPr>
          <w:rFonts w:ascii="Times New Roman" w:eastAsia="Times New Roman" w:hAnsi="Times New Roman" w:cs="B Badr"/>
          <w:sz w:val="24"/>
          <w:szCs w:val="24"/>
          <w:rtl/>
        </w:rPr>
        <w:br/>
        <w:t>هرگاه يكى از شيعيان ما وام داشته باشند ما ادا مى كنيم، اگر مالى از آنها بماند به ورثه اش تعلّق دارد. شيعيان ما كسانى هستند كه نماز مى گذارند و زكات مى دهند و حجّ خانه خدا را به جاى مى آورند و ماه رمضان را روزه مى دارند.</w:t>
      </w:r>
      <w:r w:rsidRPr="00602E96">
        <w:rPr>
          <w:rFonts w:ascii="Times New Roman" w:eastAsia="Times New Roman" w:hAnsi="Times New Roman" w:cs="B Badr"/>
          <w:sz w:val="24"/>
          <w:szCs w:val="24"/>
          <w:rtl/>
        </w:rPr>
        <w:br/>
        <w:t>آنها اهل بيت را دوست مى دارند و از دشمنان آنها بيزارى مى جويند، اين جماعت اهل تقوى و ايمان مى باشند و پرهيزگار و با ورع هستند، هر كس بر آنها ايراد بگيرد، به خداوند ايراد گرفته است هر كس آنها را رد كند خداوند را رد كرده است. آنها بندگان خداوند هستند و حقّ عبوديّت را ادا كرده اند، و آنها دوستان راستين خداوند مى باشند، به خداوند سوگند يكى از آنها روز قيامت از گروهى مانند قبيله ربيعه و مضر شفاعت مى كند و خداوند هم شفاعت آنها را قبول مى كند.»99</w:t>
      </w:r>
      <w:r w:rsidRPr="00602E96">
        <w:rPr>
          <w:rFonts w:ascii="Times New Roman" w:eastAsia="Times New Roman" w:hAnsi="Times New Roman" w:cs="B Badr"/>
          <w:sz w:val="24"/>
          <w:szCs w:val="24"/>
          <w:rtl/>
        </w:rPr>
        <w:br/>
        <w:t>3. رميله يكى از اصحاب خاص امیرالمؤمنین عليه السلام بود، از او روايت شده كه گفت: در زمان امیرالمؤمنین عليه السلام سخت بيمار شدم، كم كم حالم بهبودى يافت و روز جمعه اى احساس كردم كمى سبك شده ام. با خود گفتم: بهترين كار اين است كه امروز غسلى كنم و به مسجد بروم و پشت سر امام عليه السلام نماز بخوانم، و اين كار را كردم. وقتى امام عليه السلام در مسجد جامع كوفه، بر فراز منبر نشست، همان بيمارى به من عود كرد، پس از اين كه امام عليه السلام از مسجد بيرون رفت، پشت سرش راه افتادم، نگاهى به من كرد، و فرمود: تو را افسرده مى بينم؟ دريافتم كه بيمارى؟ و با خود گفتى: كارى بهتر از اين نيست كه غسلى كنى و براى نماز جمعه در مسجد حاضر شوى و با ما نماز بخوانى؟ و كمى احساس سبكى كردى؟ و وقتى كه نماز خواندى و من به منبر رفتم، بيماريت عود كرد؟!</w:t>
      </w:r>
      <w:r w:rsidRPr="00602E96">
        <w:rPr>
          <w:rFonts w:ascii="Times New Roman" w:eastAsia="Times New Roman" w:hAnsi="Times New Roman" w:cs="B Badr"/>
          <w:sz w:val="24"/>
          <w:szCs w:val="24"/>
          <w:rtl/>
        </w:rPr>
        <w:br/>
        <w:t>رميله گويد: به امام عليه السلام عرض كردم، به خدا سوگند، از داستان من يك حرف كم و زياد نكردى؟! فرمود: اى رميله هيچ مؤمنی بيمار نمى شود، مگر اين كه ما هم به خاطر او بيمار مى شويم و اندوهى به او نمى رسد، جز اين كه ما هم اندوهگين مى شويم و هيچ دعايى نمى كند، مگر اين كه برايش آمين مى گوييم و هرگاه ساكت باشد، برايش دعا مى كنيم؟ رميله گويد: عرض كردم، اين مسئله نسبت به كسانى است كه در اين شهر با شما ساكن هستند، ولى كسانى كه در اطراف و جاهاى دور، سكونت دارند، چطور؟ فرمود: اى رميله هيچ مؤمنی در شرق و غرب عالم از نظر ما پنهان نيست، مگر اين كه او با ماست و ما با اوييم».100</w:t>
      </w:r>
      <w:r w:rsidRPr="00602E96">
        <w:rPr>
          <w:rFonts w:ascii="Times New Roman" w:eastAsia="Times New Roman" w:hAnsi="Times New Roman" w:cs="B Badr"/>
          <w:sz w:val="24"/>
          <w:szCs w:val="24"/>
          <w:rtl/>
        </w:rPr>
        <w:br/>
        <w:t>4. ابوبصير مى گويد: من با يكى از اصحاب وارد بر امام صادق عليه السلام شديم، محضرش عرض كردم: اى فرزند رسول خدا فدايت شوم: گاهى مغموم و محزون مى شوم بدون اين كه سببى برايش سراغ داشته باشم، جهت آن چيست؟ حضرت فرمودند: حُزن و سرورى كه به شما مى رسد از ناحيه ماست؛ زيرا هر وقت ما محزون يا مسرور شويم به واسطه آن شما نيز محزون و مسرور مى گرديد و جهتش آن است كه ما و شما از يك نور يعنى نور حقّ عزّ و جلّ مى باشيم؛ خدا طينت ما و شما را يكى قرار داده و اگر طينت شما به حال خود واگذارده مى شد به همان نحو كه اخذ و برداشته شده محقّقا ما و شما يكسان مى بوديم ولى طينت شما با طينت دشمنانتان ممزوج شده و بدين ترتيب از مرحله و مرتبه تساوى با ما خارج شديد و اگر اين معنا اتّفاق نمى افتاد هرگز گناهى از شما سر نمى زد.</w:t>
      </w:r>
      <w:r w:rsidRPr="00602E96">
        <w:rPr>
          <w:rFonts w:ascii="Times New Roman" w:eastAsia="Times New Roman" w:hAnsi="Times New Roman" w:cs="B Badr"/>
          <w:sz w:val="24"/>
          <w:szCs w:val="24"/>
          <w:rtl/>
        </w:rPr>
        <w:br/>
        <w:t>راوى مى گويد: محضر مباركش عرضه داشتم: فدايت شوم آيا طينت و نور ما به اصل و ابتدائش برمى گردد؟ حضرت فرمودند: آرى، به خدا سوگند. به من بگو اين شعاع درخشان قرص آفتاب وقتى طلوع و ظهور پيدا مى كند آيا به قرص متّصل بوده يا از آن جدا مى باشد؟ عرض كردم: فدايت شوم، شعاع جدا از قرص مى باشد. فرمود: وقتى قرص آفتاب غروب نمود و سقوط كرد و زير افق رفت شعاع مگر برنگشته و به آن متّصل نشده همان طورى كه ابتدا و قبل از طلوع متّصل به آن بود؟ عرض كردم: آرى. فرمود: به خدا سوگند شيعيان ما همين طور بوده و از نور خدا خلق شده و به همان نور بازمى گردند به خدا سوگند روز قيامت شما به ما ملحق مى شويد و ما به طور قطع شفاعت خواهيم نمود و شفاعتمان پذيرفته مى شود. و به خدا قسم شما نيز شفاعت كرده و شفاعتتان مقبول مى گردد، و نيست احدى از شما مگر آن كه از جانب چپش دوزخى و از سمت راستش بهشتى به پا مى گردد پس دوستانش را به بهشت و دشمنانش را به دوزخ داخل مى كند.101</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مشورت امامان عليهم السلام</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54 . چرا پيامبر صلى الله عليه و آله و امامان عليهم السلام با اين كه معصوم بودند در بعضى اوقات با مردم مشورت مى كردند؟</w:t>
      </w:r>
      <w:r w:rsidRPr="00602E96">
        <w:rPr>
          <w:rFonts w:ascii="Times New Roman" w:eastAsia="Times New Roman" w:hAnsi="Times New Roman" w:cs="B Badr"/>
          <w:sz w:val="24"/>
          <w:szCs w:val="24"/>
          <w:rtl/>
        </w:rPr>
        <w:br/>
        <w:t>انسان كامل، عقل كلّ بوده و بى نياز از فرد ديگران مى باشد؛ لكن تا آنجا كه ممكن است خدا نمى خواهد مردم با زور و اكراه اداره و رهبرى شوند، بلكه مى خواهد آنان تحت تعليمات انبيا و با به كارگيرى عقل و اختيار خودشان رشد فردى و اجتماعى نمايند. لذا خداى متعال به پيامبر خود فرمان مى دهد كه در امور مربوط به مردم با آنان مشورت نمايد؛ تا هم آنان رشد نمايند و هم نسبت به نبى اكرم صلى الله عليه و آله احساس دلبستگى بيشترى پيدا كنند. قرآن در اين باره مى فرمايد: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«فَبِما رَحْمَةٍ مِنَ اللَّهِ لِنْتَ لَهُمْ وَ لَوْ كُنْتَ فَظًّا غَليظَ الْقَلْبِ لاَنْفَضُّوا مِنْ حَوْلِكَ فَاعْفُ عَنْهُمْ وَ اسْتَغْفِرْ لَهُمْ وَ شاوِرْهُمْ فِى الْأَمْرِ فَإِذا عَزَمْتَ فَتَوَكَّلْ عَلَى اللَّهِ إِنَّ اللَّهَ يُحِبُّ الْمُتَوَكِّلينَ»</w:t>
      </w:r>
      <w:r w:rsidRPr="00602E96">
        <w:rPr>
          <w:rFonts w:ascii="Times New Roman" w:eastAsia="Times New Roman" w:hAnsi="Times New Roman" w:cs="B Badr"/>
          <w:sz w:val="24"/>
          <w:szCs w:val="24"/>
          <w:rtl/>
        </w:rPr>
        <w:t>102؛</w:t>
      </w:r>
      <w:r w:rsidRPr="00602E96">
        <w:rPr>
          <w:rFonts w:ascii="Times New Roman" w:eastAsia="Times New Roman" w:hAnsi="Times New Roman" w:cs="B Badr"/>
          <w:sz w:val="24"/>
          <w:szCs w:val="24"/>
          <w:rtl/>
        </w:rPr>
        <w:br/>
        <w:t>«به (بركت) رحمت الهى، در برابر آنان [مردم ]نرم (و مهربان) شدى؛ و اگر خشن و سنگدل بودى، از اطراف تو، پراكنده مى شدند. پس آنها را ببخش و براى آنها استغفار نما! و در كارها، با آنان مشورت كن! امّا هنگامى كه تصميم گرفتى، (قاطع باش! و) بر خدا توكّل كن! زيرا خداوند متوكّلان را دوست دارد».</w:t>
      </w:r>
      <w:r w:rsidRPr="00602E96">
        <w:rPr>
          <w:rFonts w:ascii="Times New Roman" w:eastAsia="Times New Roman" w:hAnsi="Times New Roman" w:cs="B Badr"/>
          <w:sz w:val="24"/>
          <w:szCs w:val="24"/>
          <w:rtl/>
        </w:rPr>
        <w:br/>
        <w:t>پس بايد توجّه داشت كه:</w:t>
      </w:r>
      <w:r w:rsidRPr="00602E96">
        <w:rPr>
          <w:rFonts w:ascii="Times New Roman" w:eastAsia="Times New Roman" w:hAnsi="Times New Roman" w:cs="B Badr"/>
          <w:sz w:val="24"/>
          <w:szCs w:val="24"/>
          <w:rtl/>
        </w:rPr>
        <w:br/>
        <w:t>1. معصومان عليهم السلام در امورى با مردم به مشورت مى پرداختند كه مربوط به خود مردم بود؛ نه در امور منحصر به خدا مثل احكام دين. از اين رو خدا در قرآن فرمود:</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«وَ أَمْرُهُمْ شُورى بَيْنَهُم»</w:t>
      </w:r>
      <w:r w:rsidRPr="00602E96">
        <w:rPr>
          <w:rFonts w:ascii="Times New Roman" w:eastAsia="Times New Roman" w:hAnsi="Times New Roman" w:cs="B Badr"/>
          <w:sz w:val="24"/>
          <w:szCs w:val="24"/>
          <w:rtl/>
        </w:rPr>
        <w:t>103؛</w:t>
      </w:r>
      <w:r w:rsidRPr="00602E96">
        <w:rPr>
          <w:rFonts w:ascii="Times New Roman" w:eastAsia="Times New Roman" w:hAnsi="Times New Roman" w:cs="B Badr"/>
          <w:sz w:val="24"/>
          <w:szCs w:val="24"/>
          <w:rtl/>
        </w:rPr>
        <w:br/>
        <w:t>«و كارهايشان به صورت مشورت در ميان آنهاست».</w:t>
      </w:r>
      <w:r w:rsidRPr="00602E96">
        <w:rPr>
          <w:rFonts w:ascii="Times New Roman" w:eastAsia="Times New Roman" w:hAnsi="Times New Roman" w:cs="B Badr"/>
          <w:sz w:val="24"/>
          <w:szCs w:val="24"/>
          <w:rtl/>
        </w:rPr>
        <w:br/>
        <w:t>2. اين مشورت به امر خداوند متعال بوده است، نه به خاطر كم اطّلاعى و نياز به عقل مردم.</w:t>
      </w:r>
      <w:r w:rsidRPr="00602E96">
        <w:rPr>
          <w:rFonts w:ascii="Times New Roman" w:eastAsia="Times New Roman" w:hAnsi="Times New Roman" w:cs="B Badr"/>
          <w:sz w:val="24"/>
          <w:szCs w:val="24"/>
          <w:rtl/>
        </w:rPr>
        <w:br/>
        <w:t>3. غرض از اين حكم الهى عبارت است از:</w:t>
      </w:r>
      <w:r w:rsidRPr="00602E96">
        <w:rPr>
          <w:rFonts w:ascii="Times New Roman" w:eastAsia="Times New Roman" w:hAnsi="Times New Roman" w:cs="B Badr"/>
          <w:sz w:val="24"/>
          <w:szCs w:val="24"/>
          <w:rtl/>
        </w:rPr>
        <w:br/>
        <w:t>الف. تحكيم رابطه مردم و حاكم؛</w:t>
      </w:r>
      <w:r w:rsidRPr="00602E96">
        <w:rPr>
          <w:rFonts w:ascii="Times New Roman" w:eastAsia="Times New Roman" w:hAnsi="Times New Roman" w:cs="B Badr"/>
          <w:sz w:val="24"/>
          <w:szCs w:val="24"/>
          <w:rtl/>
        </w:rPr>
        <w:br/>
        <w:t>ب. رشد و بالندگى فكر و انديشه مردم؛</w:t>
      </w:r>
      <w:r w:rsidRPr="00602E96">
        <w:rPr>
          <w:rFonts w:ascii="Times New Roman" w:eastAsia="Times New Roman" w:hAnsi="Times New Roman" w:cs="B Badr"/>
          <w:sz w:val="24"/>
          <w:szCs w:val="24"/>
          <w:rtl/>
        </w:rPr>
        <w:br/>
        <w:t>ج. ايجاد و تقويت احساس مسئوليت؛</w:t>
      </w:r>
      <w:r w:rsidRPr="00602E96">
        <w:rPr>
          <w:rFonts w:ascii="Times New Roman" w:eastAsia="Times New Roman" w:hAnsi="Times New Roman" w:cs="B Badr"/>
          <w:sz w:val="24"/>
          <w:szCs w:val="24"/>
          <w:rtl/>
        </w:rPr>
        <w:br/>
        <w:t>د. ايجاد انگيزه و زمينه مشاركت حدّاكثرى در امور سياسى و اجتماعى؛</w:t>
      </w:r>
      <w:r w:rsidRPr="00602E96">
        <w:rPr>
          <w:rFonts w:ascii="Times New Roman" w:eastAsia="Times New Roman" w:hAnsi="Times New Roman" w:cs="B Badr"/>
          <w:sz w:val="24"/>
          <w:szCs w:val="24"/>
          <w:rtl/>
        </w:rPr>
        <w:br/>
        <w:t>ه . احترام به مردم؛</w:t>
      </w:r>
      <w:r w:rsidRPr="00602E96">
        <w:rPr>
          <w:rFonts w:ascii="Times New Roman" w:eastAsia="Times New Roman" w:hAnsi="Times New Roman" w:cs="B Badr"/>
          <w:sz w:val="24"/>
          <w:szCs w:val="24"/>
          <w:rtl/>
        </w:rPr>
        <w:br/>
        <w:t>و. زدودن حس تحميل و فشار از بالا به پايين، در حدّ امكان،</w:t>
      </w:r>
      <w:r w:rsidRPr="00602E96">
        <w:rPr>
          <w:rFonts w:ascii="Times New Roman" w:eastAsia="Times New Roman" w:hAnsi="Times New Roman" w:cs="B Badr"/>
          <w:sz w:val="24"/>
          <w:szCs w:val="24"/>
          <w:rtl/>
        </w:rPr>
        <w:br/>
        <w:t>ز. درس آموزى به زمامداران و پيشوايان پس از خود.</w:t>
      </w:r>
      <w:r w:rsidRPr="00602E96">
        <w:rPr>
          <w:rFonts w:ascii="Times New Roman" w:eastAsia="Times New Roman" w:hAnsi="Times New Roman" w:cs="B Badr"/>
          <w:sz w:val="24"/>
          <w:szCs w:val="24"/>
          <w:rtl/>
        </w:rPr>
        <w:br/>
        <w:t>اگر خدا و انبياى الهى اراده مى كردند قادر بودند هر مشكلى را با معجزه حلّ نمايند، ولى خداوند متعال مى خواهد مردم با راهنمايى الهى و با به كار بستن عقل و اختيار خودشان، مشكلات را برطرف نمايند تا خودشان نيز رشد و كمال وجودى و فكرى پيدا كنند. لذا معصوم تا جايى با مردم مشورت مى كند كه براى مردم رشدى در پى داشته باشد. امّا آنجا كه نظر مردم موجب انحطاط و مغاير حكم الهى باشد به آن بها نمى دهند. لذا دموكراسى به شكل مهار گسيخته به آن معنايى كه غرب مدّعى آن است و در حقيقت تبعيت از نظر اكثريت هر چند فاسد جامعه، مى باشد در اسلام مردود است:</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«وَ إِنْ تُطِعْ أَكْثَرَ مَنْ فِى الْأَرْضِ يُضِلُّوكَ عَنْ سَبيلِ اللَّهِ إِنْ يَتَّبِعُونَ إِلاَّ الظَّنَّ وَ إِنْ هُمْ إِلاَّ يَخْرُصُونَ»</w:t>
      </w:r>
      <w:r w:rsidRPr="00602E96">
        <w:rPr>
          <w:rFonts w:ascii="Times New Roman" w:eastAsia="Times New Roman" w:hAnsi="Times New Roman" w:cs="B Badr"/>
          <w:sz w:val="24"/>
          <w:szCs w:val="24"/>
          <w:rtl/>
        </w:rPr>
        <w:t>104؛</w:t>
      </w:r>
      <w:r w:rsidRPr="00602E96">
        <w:rPr>
          <w:rFonts w:ascii="Times New Roman" w:eastAsia="Times New Roman" w:hAnsi="Times New Roman" w:cs="B Badr"/>
          <w:sz w:val="24"/>
          <w:szCs w:val="24"/>
          <w:rtl/>
        </w:rPr>
        <w:br/>
        <w:t>«اگر از بيشتر كسانى كه در روى زمين هستند اطاعت كنى، تو را از راه خدا گمراه مى كنند؛ (زيرا) آنها تنها از گمان پيروى مى نمايند، و تخمين و حدس (واهى) مى زنند».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سم نوشى و عصمت</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55 . با وجود اين كه ائمه معصومين عليهم السلام از علم غيب برخوردار بودند؛ چرا گاهى انگور يا خرما يا ديگر اشياى مسموم را تناول كرده و به شهادت مى رسيدند؟</w:t>
      </w:r>
      <w:r w:rsidRPr="00602E96">
        <w:rPr>
          <w:rFonts w:ascii="Times New Roman" w:eastAsia="Times New Roman" w:hAnsi="Times New Roman" w:cs="B Badr"/>
          <w:sz w:val="24"/>
          <w:szCs w:val="24"/>
          <w:rtl/>
        </w:rPr>
        <w:br/>
        <w:t>بهره مندى امامان از علم غيب، بيشتر در راستاى وظايف امامت و هدايت مردم بوده و در امور شخصى و نفع و ضرر فردى تأكيد بر آن بوده كه از علم غيب استفاده نكنند. جهت توضيح بيشتر توجّه به نكات ذيل راه گشا است:</w:t>
      </w:r>
      <w:r w:rsidRPr="00602E96">
        <w:rPr>
          <w:rFonts w:ascii="Times New Roman" w:eastAsia="Times New Roman" w:hAnsi="Times New Roman" w:cs="B Badr"/>
          <w:sz w:val="24"/>
          <w:szCs w:val="24"/>
          <w:rtl/>
        </w:rPr>
        <w:br/>
        <w:t>يكم. هر چند امامان معصوم عليهم السلام از علم غيب برخوردارند و به وقايع گذشته و حوادث حال و آينده آگاهى دارند؛ اما غالبا تكليف آنان مانند ساير افراد بشر، بر اساس علم عادى است و علم غيب براى آنان تكليفى به دنبال نمى آورد. به عنوان مثال، امام بر اساس علم عادى خود، ميوه اى را پيش روى خود مى بيند كه مانعى از خوردن آن نيست و تناول آن جايز است؛ اگر چه بر اساس علم غيب، از مسموم بودن آن آگاهى دارد. در تأييد اين مطلب دو دليل ذكر شده است:</w:t>
      </w:r>
      <w:r w:rsidRPr="00602E96">
        <w:rPr>
          <w:rFonts w:ascii="Times New Roman" w:eastAsia="Times New Roman" w:hAnsi="Times New Roman" w:cs="B Badr"/>
          <w:sz w:val="24"/>
          <w:szCs w:val="24"/>
          <w:rtl/>
        </w:rPr>
        <w:br/>
        <w:t>الف. عمل بر اساس علم غيب، در برخى از موارد با حكمت بعثت پيامبران و نصب امامان منافات دارد؛ زيرا در اين صورت، جنبه اُسوه و الگو بودن خود را از دست خواهند داد و ساير افراد بشر، از وظايف فردى و اصلاحات اجتماعى - به بهانه برخوردار بودن ائمّه از علم غيب و عمل بر اساس علم خدادادى - سر بازخواهند زد.</w:t>
      </w:r>
      <w:r w:rsidRPr="00602E96">
        <w:rPr>
          <w:rFonts w:ascii="Times New Roman" w:eastAsia="Times New Roman" w:hAnsi="Times New Roman" w:cs="B Badr"/>
          <w:sz w:val="24"/>
          <w:szCs w:val="24"/>
          <w:rtl/>
        </w:rPr>
        <w:br/>
        <w:t>ب. عمل دائمى بر اساس علم غير عادى، موجب اختلال در امور است؛ زيرا مشيّت و اراده غالب خداوند به جريان امور، بر اساس نظام اسباب و مسبّبات طبيعى و علم عادى نوع بشر تعلّق گرفته است. به همين جهت پيامبر و ائمّه عليهم السلامبراى شفاى بيمارى خود و اطرافيانشان، از علم غيب استفاده نمى كردند. شايد يكى از حكمت هاى ممنوع بودن تمسّك به نجوم، تسخير جن و... براى غيب گويى و كشف غيرعادى حوادث آينده نيز همين اختلال در امور باشد.105</w:t>
      </w:r>
      <w:r w:rsidRPr="00602E96">
        <w:rPr>
          <w:rFonts w:ascii="Times New Roman" w:eastAsia="Times New Roman" w:hAnsi="Times New Roman" w:cs="B Badr"/>
          <w:sz w:val="24"/>
          <w:szCs w:val="24"/>
          <w:rtl/>
        </w:rPr>
        <w:br/>
        <w:t xml:space="preserve">دوّم. هر چند بر طبق روايات فراوان، امامان عليهم السلام نسبت به حوادث گذشته، آينده و حال علم و آگاهى دارند106؛ اما برخى از متكلّمان با استفاده از پاره اى روايات برآنند كه اين علم به صورت بالفعل نيست بلكه شأنى است؛ يعنى، هرگاه اراده كنند و بخواهند كه چيزى را بدانند، خداوند سبحان آنان را عالم و آگاه خواهد كرد: </w:t>
      </w:r>
      <w:r w:rsidRPr="00602E96">
        <w:rPr>
          <w:rFonts w:ascii="Times New Roman" w:eastAsia="Times New Roman" w:hAnsi="Times New Roman" w:cs="B Badr"/>
          <w:b/>
          <w:bCs/>
          <w:color w:val="008000"/>
          <w:sz w:val="24"/>
          <w:szCs w:val="24"/>
          <w:rtl/>
        </w:rPr>
        <w:t>«اذا اراد الامام ان يعلم شيئاً اعلمه اللّه ذلك»</w:t>
      </w:r>
      <w:r w:rsidRPr="00602E96">
        <w:rPr>
          <w:rFonts w:ascii="Times New Roman" w:eastAsia="Times New Roman" w:hAnsi="Times New Roman" w:cs="B Badr"/>
          <w:sz w:val="24"/>
          <w:szCs w:val="24"/>
          <w:rtl/>
        </w:rPr>
        <w:t>107؛ «هرگاه امام اراده كند كه چيزى را بداند، خداوند او را آگاه خواهد كرد».</w:t>
      </w:r>
      <w:r w:rsidRPr="00602E96">
        <w:rPr>
          <w:rFonts w:ascii="Times New Roman" w:eastAsia="Times New Roman" w:hAnsi="Times New Roman" w:cs="B Badr"/>
          <w:sz w:val="24"/>
          <w:szCs w:val="24"/>
          <w:rtl/>
        </w:rPr>
        <w:br/>
        <w:t>پس بر اساس اين كه علم غيب امام عليه السلام شأنى است؛ نه فعلى، ممكن است در مواردى نسبت به نحوه شهادت خود با همه جزئيات آن، علم نداشته باشند؛ چون اراده نكرده اند كه بدانند.108</w:t>
      </w:r>
      <w:r w:rsidRPr="00602E96">
        <w:rPr>
          <w:rFonts w:ascii="Times New Roman" w:eastAsia="Times New Roman" w:hAnsi="Times New Roman" w:cs="B Badr"/>
          <w:sz w:val="24"/>
          <w:szCs w:val="24"/>
          <w:rtl/>
        </w:rPr>
        <w:br/>
        <w:t>سوّم. برخى از اين موارد (مانند خوردن ميوه زهرآلود توسّط امام موسى كاظم و يا امام رضا عليهماالسلام) اجبارى و بدون اختيار بوده است. پس با اين كه مى دانستند به اين وسيله به شهادت خواهند رسيد؛ ولى به وسيله دشمن، مجبور به خوردن آن شدند و گزينه ديگرى فراروى آنان نبوده است.</w:t>
      </w:r>
      <w:r w:rsidRPr="00602E96">
        <w:rPr>
          <w:rFonts w:ascii="Times New Roman" w:eastAsia="Times New Roman" w:hAnsi="Times New Roman" w:cs="B Badr"/>
          <w:sz w:val="24"/>
          <w:szCs w:val="24"/>
          <w:rtl/>
        </w:rPr>
        <w:br/>
        <w:t>در اين زمينه پاسخ هاى ديگرى نيز وجود دارد كه به جهت رعايت اختصار از يادكرد آنها خوددارى مى شود.109</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امام على و خطاپذيرى</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پرسش 56 . مگر حضرت على عليه السلام نفرمودند: من فوق خطا نيستم، پس چطور مى گوييد آن حضرت معصوم از هر خطايى هستند؟</w:t>
      </w:r>
      <w:r w:rsidRPr="00602E96">
        <w:rPr>
          <w:rFonts w:ascii="Times New Roman" w:eastAsia="Times New Roman" w:hAnsi="Times New Roman" w:cs="B Badr"/>
          <w:sz w:val="24"/>
          <w:szCs w:val="24"/>
          <w:rtl/>
        </w:rPr>
        <w:br/>
        <w:t xml:space="preserve">آنچه حضرت امام على عليه السلام در جمع گروهى از مردم فرمودند به شرح زير است: </w:t>
      </w:r>
      <w:r w:rsidRPr="00602E96">
        <w:rPr>
          <w:rFonts w:ascii="Times New Roman" w:eastAsia="Times New Roman" w:hAnsi="Times New Roman" w:cs="B Badr"/>
          <w:b/>
          <w:bCs/>
          <w:color w:val="008000"/>
          <w:sz w:val="24"/>
          <w:szCs w:val="24"/>
          <w:rtl/>
        </w:rPr>
        <w:t>«فلا تكفّوا عن مقالة بحقّ، أو مشورة بعدل، فإنّى لست فى نفسى بفوق أن أخطى ء، و لا آمن ذلك من فعلى إلّا أن يكفى اللّه من نفسى ما هو أملك به منّى، فإنّما أنا و أنتم عبيد مملوكون لربّ لا ربّ غيره: يملك منّا ما لا نملك من أنفسنا...»</w:t>
      </w:r>
      <w:r w:rsidRPr="00602E96">
        <w:rPr>
          <w:rFonts w:ascii="Times New Roman" w:eastAsia="Times New Roman" w:hAnsi="Times New Roman" w:cs="B Badr"/>
          <w:sz w:val="24"/>
          <w:szCs w:val="24"/>
          <w:rtl/>
        </w:rPr>
        <w:t>110؛ «از گفتن حق و مشورت دادن عادلانه خود را باز نداريد؛ زيرا من، اگر خود باشم و خودم، برتر از خطا نيستم و خود را ايمن از اشتباه در كارهايم نمى بينم. مگر اين كه خداوندى، كه از من به من مالك تر و صاحب اختيارتر است، در اين امر (مصونيت از خطا) مرا كفايت (و كفالت) كند. همانا من و شما، همه بندگانى هستيم، مملوك پروردگارى كه جز او صاحب اختيارى نيست. او مالك حقايق و امورى از وجود ما است كه ما در نفس خود مالك آنها نيستيم».</w:t>
      </w:r>
      <w:r w:rsidRPr="00602E96">
        <w:rPr>
          <w:rFonts w:ascii="Times New Roman" w:eastAsia="Times New Roman" w:hAnsi="Times New Roman" w:cs="B Badr"/>
          <w:sz w:val="24"/>
          <w:szCs w:val="24"/>
          <w:rtl/>
        </w:rPr>
        <w:br/>
        <w:t>اين كلام اميرمؤمنان عليه السلام هيچ منافاتى با عصمت ندارد، و بيانگر عمق نگرش توحيدى آن حضرت است. اگر اندكى به قيد «فى نفسى» در كلام آن حضرت، توجّه كنيم درمى يابيم كه آن حضرت با اين قيد از خود سلب استقلال كرده، مى فرمايد: اگر هدايت و صيانت الهى نباشد من نيز مانند شما بشرى عادى هستم و همانند ديگران در معرض خطر قرار دارم.</w:t>
      </w:r>
      <w:r w:rsidRPr="00602E96">
        <w:rPr>
          <w:rFonts w:ascii="Times New Roman" w:eastAsia="Times New Roman" w:hAnsi="Times New Roman" w:cs="B Badr"/>
          <w:sz w:val="24"/>
          <w:szCs w:val="24"/>
          <w:rtl/>
        </w:rPr>
        <w:br/>
        <w:t>به عبارت ديگر امام على عليه السلام با قيد «فى نفسى» اشاره به جنبه شخصى و بُعد مُلكى خود و با قيد «إلاّ أن يكفى اللّه من نفسى...» اشاره به جنبه شخصيتى و بُعد ملكوتى خود كرده است. با آن قيد، از خود نفى استقلال و با اين قيد، براى خود اثبات ارتباط با خداى متعالى كرده است. چنان كه آيه شريفه:</w:t>
      </w:r>
      <w:r w:rsidRPr="00602E96">
        <w:rPr>
          <w:rFonts w:ascii="Times New Roman" w:eastAsia="Times New Roman" w:hAnsi="Times New Roman" w:cs="B Badr"/>
          <w:sz w:val="24"/>
          <w:szCs w:val="24"/>
          <w:rtl/>
        </w:rPr>
        <w:br/>
      </w:r>
      <w:r w:rsidRPr="00602E96">
        <w:rPr>
          <w:rFonts w:ascii="Times New Roman" w:eastAsia="Times New Roman" w:hAnsi="Times New Roman" w:cs="B Badr"/>
          <w:b/>
          <w:bCs/>
          <w:color w:val="008000"/>
          <w:sz w:val="24"/>
          <w:szCs w:val="24"/>
          <w:rtl/>
        </w:rPr>
        <w:t>«قُلْ إِنَّما أَنَا بَشَرٌ مِثْلُكُمْ يُوحى إِلَيَّ»</w:t>
      </w:r>
      <w:r w:rsidRPr="00602E96">
        <w:rPr>
          <w:rFonts w:ascii="Times New Roman" w:eastAsia="Times New Roman" w:hAnsi="Times New Roman" w:cs="B Badr"/>
          <w:sz w:val="24"/>
          <w:szCs w:val="24"/>
          <w:rtl/>
        </w:rPr>
        <w:t>111.</w:t>
      </w:r>
      <w:r w:rsidRPr="00602E96">
        <w:rPr>
          <w:rFonts w:ascii="Times New Roman" w:eastAsia="Times New Roman" w:hAnsi="Times New Roman" w:cs="B Badr"/>
          <w:sz w:val="24"/>
          <w:szCs w:val="24"/>
          <w:rtl/>
        </w:rPr>
        <w:br/>
        <w:t>همين دو جنبه را براى رسول اكرم صلى الله عليه و آله اثبات مى كند. از طرف ديگر هر شيعه آگاه كه براى انبيا عليهم السلام به ويژه رسول اكرم صلى الله عليه و آله، حضرت على عليه السلام يا ديگر ائمّه عليهم السلام و حضرت فاطمه زهرا عليهاالسلام ادّعاى عصمت كرده، با توجّه به اين ارتباط معنوى و روحانى بوده است، نه به صورت استقلالى و اين مبتنى بر اصل توحيد افعالى است.</w:t>
      </w:r>
      <w:r w:rsidRPr="00602E96">
        <w:rPr>
          <w:rFonts w:ascii="Times New Roman" w:eastAsia="Times New Roman" w:hAnsi="Times New Roman" w:cs="B Badr"/>
          <w:sz w:val="24"/>
          <w:szCs w:val="24"/>
          <w:rtl/>
        </w:rPr>
        <w:br/>
        <w:t>تأسف انگيز اين است كه برخى از عالمان اهل سنّت مانند آلوسى با حذف قيد «فى نفسى» از كلام اميرمؤمنان عليه السلام در صدد خدشه بر عصمت امیرالمؤمنین عليه السلام و ديگر اصحاب كسا برآمده اند.112 ليكن آنچه گفته شد براى دفع اين شبهه كافى است.</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پرسش 57 . حضرت على عليه السلام در مورد يكى از كارگزارانشان فرمودند: «من درباره تو اشتباه كردم»، آيا اين به معناى عدم عصمت آن حضرت نيست؟</w:t>
      </w:r>
      <w:r w:rsidRPr="00602E96">
        <w:rPr>
          <w:rFonts w:ascii="Times New Roman" w:eastAsia="Times New Roman" w:hAnsi="Times New Roman" w:cs="B Badr"/>
          <w:sz w:val="24"/>
          <w:szCs w:val="24"/>
          <w:rtl/>
        </w:rPr>
        <w:br/>
        <w:t>اين مسئله در رابطه با منذر بن جارود عبدى است كه در پاره اى از آنچه امام عليه السلام او را بر آن ولايت داده بودند خيانت كرد. آن گاه امام عليه السلام نامه اى به وى نوشتند كه ترجمه آن چنين است:</w:t>
      </w:r>
      <w:r w:rsidRPr="00602E96">
        <w:rPr>
          <w:rFonts w:ascii="Times New Roman" w:eastAsia="Times New Roman" w:hAnsi="Times New Roman" w:cs="B Badr"/>
          <w:sz w:val="24"/>
          <w:szCs w:val="24"/>
          <w:rtl/>
        </w:rPr>
        <w:br/>
        <w:t>«اما بعد، پارسايى پدرت مرا درباره تو فريفت و گمان كردم پيرو پدرت هستى و به راه او مى روى، ليكن آنچه درباره تو به من خبر داده اند، اين است كه از فرمان بردارى هوايت دست برنمى دارى و ذخيره اى براى آخرتت نمى گذارى. دنياى خود را آبادان مى كنى با ويران كردن آخرتت و با خويشاوندانت مى پيوندى به قيمت بريدن از دينت. اگر آنچه از تو به من رسيده درست باشد شتر خويش و تبار، و بند پاى افسار تو از تو بهتر است و آن كه چون تو باشد در خور آن نيست كه پاسدارى مرزى را تواند يا كارى را به انجام رساند. يا رتبت او را برافرازند، يا در امانتى شريكش سازند. چون اين نامه به تو رسد نزد من بيا، ان شاءاللّه ».113</w:t>
      </w:r>
      <w:r w:rsidRPr="00602E96">
        <w:rPr>
          <w:rFonts w:ascii="Times New Roman" w:eastAsia="Times New Roman" w:hAnsi="Times New Roman" w:cs="B Badr"/>
          <w:sz w:val="24"/>
          <w:szCs w:val="24"/>
          <w:rtl/>
        </w:rPr>
        <w:br/>
        <w:t>در رابطه با اين مسئله توجّه به چند نكته لازم است:</w:t>
      </w:r>
      <w:r w:rsidRPr="00602E96">
        <w:rPr>
          <w:rFonts w:ascii="Times New Roman" w:eastAsia="Times New Roman" w:hAnsi="Times New Roman" w:cs="B Badr"/>
          <w:sz w:val="24"/>
          <w:szCs w:val="24"/>
          <w:rtl/>
        </w:rPr>
        <w:br/>
        <w:t>1. پيامبر صلى الله عليه و آله و امامان عليهم السلام موظّف بوده اند كه در امور اين جهانى به طور معمول براساس روش عقلايى و بر مبناى علم عادى عمل كنند، مگر در مواردى كه خداوند حكم خاصى را معين نموده و يا از آنان خواسته باشد كه بر اساس علم فراعادى عملى را انجام دهند. راز اين مطلب نيز روشن است. تكيه دائمى به دانسته هاى غيبى و كنار نهادن موازين و روش هاى عقلايى در انجام امور، باعث از بين رفتن جنبه الگويى آنان مى شود. براى مثال پيامبر صلى الله عليه و آله با آنكه انسان كامل و داناى كامل است، مأمور به مشورت با مردم مى شود؛ و يكى از علل آن الگو شدن اين روش براى ديگر حاكمان، واليان و مديران است.</w:t>
      </w:r>
      <w:r w:rsidRPr="00602E96">
        <w:rPr>
          <w:rFonts w:ascii="Times New Roman" w:eastAsia="Times New Roman" w:hAnsi="Times New Roman" w:cs="B Badr"/>
          <w:sz w:val="24"/>
          <w:szCs w:val="24"/>
          <w:rtl/>
        </w:rPr>
        <w:br/>
        <w:t>2. بر اساس آنچه گفته آمد حضرت على عليه السلام مى بايست با تكيه بر معيارها و شاخص هاى معقول و معمول در شناسايى و جذب نيروها اقدام نموده و كارگزارانى را در مسئوليت هاى مختلف به كار گيرند. يكى از اين معيارها توجّه به محيط تربيتى و شرايط خانوادگى و فضايى است كه شخص در آن نشو و نما كرده و از آن اثر پذيرفته است. اين اگر چه تمام معيارها نيست و سخن حضرت على عليه السلام هم هيچ دلالتى بر تكيه انحصارى ايشان به معيار فوق ندارد، ليكن در عين حال مطلب حائز اهميتى است و توجّه به آن در چنين مواردى راهگشا و قابل اعتماد است.</w:t>
      </w:r>
      <w:r w:rsidRPr="00602E96">
        <w:rPr>
          <w:rFonts w:ascii="Times New Roman" w:eastAsia="Times New Roman" w:hAnsi="Times New Roman" w:cs="B Badr"/>
          <w:sz w:val="24"/>
          <w:szCs w:val="24"/>
          <w:rtl/>
        </w:rPr>
        <w:br/>
        <w:t>3. به طور كلّى پست ها و مسئوليت هاى اجرايى مجال امتحانى بزرگ و لغزشگاهى خطرناك است كه بسيارى از انسان ها را در معرض انحطاط و سقوط قرار مى دهد. از اين رو اميرمؤمنان عليه السلام افزون بر توجّه به صلاحيت ها و شايستگى ها، به اصل كنترل و خبرگيرى از عملكرد كارگزاران، پس از به كار گمارى آنها، توجّه جدّى داشته و در شرايط مقتضى عكس العمل مناسب نشان مى دادند.</w:t>
      </w:r>
      <w:r w:rsidRPr="00602E96">
        <w:rPr>
          <w:rFonts w:ascii="Times New Roman" w:eastAsia="Times New Roman" w:hAnsi="Times New Roman" w:cs="B Badr"/>
          <w:sz w:val="24"/>
          <w:szCs w:val="24"/>
          <w:rtl/>
        </w:rPr>
        <w:br/>
        <w:t>4. در مورد منذر بن جارود اصول عقلايى ياد شده دقيقا رعايت شده و اميرمؤمنان عليه السلام كوچك ترين خطايى در به كارگيرى او مرتكب نشده و هرگز نفرموده اند كه من در اين باره خطايى مرتكب شدم.</w:t>
      </w:r>
      <w:r w:rsidRPr="00602E96">
        <w:rPr>
          <w:rFonts w:ascii="Times New Roman" w:eastAsia="Times New Roman" w:hAnsi="Times New Roman" w:cs="B Badr"/>
          <w:sz w:val="24"/>
          <w:szCs w:val="24"/>
          <w:rtl/>
        </w:rPr>
        <w:br/>
        <w:t>اشتباه اين است كه آن حضرت بدون توجّه به معيارها و سنجه هاى معقول كسى را به كارى گمارند، و يا در مرحله انتخاب وى نيروى بهترى در دسترس امام عليه السلام بوده و به آن توجّه نكرده باشند. نيز اشتباه اين است كه آن حضرت به هنگام نصب نيروها تذكّرات لازم را ندهند و پس از به كار گمارى از احوال آنان غفلت ورزيده و كنترل و عكس العمل مناسب در برابر رفتارهاى آنها نداشته باشند. اما هيچ يك از گزينه هاى فوق در اين باره رخ نداده و دليلى هم وجود ندارد كه در مرحله به كارگيرى منذر بن جارود نيروى بهترى در دسترس امام عليه السلام بوده و به آن بى اعتنايى كرده باشند.</w:t>
      </w:r>
      <w:r w:rsidRPr="00602E96">
        <w:rPr>
          <w:rFonts w:ascii="Times New Roman" w:eastAsia="Times New Roman" w:hAnsi="Times New Roman" w:cs="B Badr"/>
          <w:sz w:val="24"/>
          <w:szCs w:val="24"/>
          <w:rtl/>
        </w:rPr>
        <w:br/>
        <w:t>5. اين كه اميرمومنان عليه السلام فرمودند: «پارسايى پدرت مرا درباره تو فريفت، و گمان كردم پيرو پدرت هستى و به راه او مى روى.» هرگز به معناى وقوع خطايى از آن حضرت نيست، بلكه بيانگر عدم توقّع كجروى از سوى منذر بن جارود است، و چنين توقّعى به جا و بخردانه مى باشد. به عبارت ديگر اين سخن نوعى بيان توبيخى و اعلام زشت كردارى از كسى است كه در فضاى تربيتى مناسبى رشد كرده و انتظار معقول از او اين است كه راه درست را بپويد و از ناراستى و نادرستى بپرهيزد.</w:t>
      </w:r>
      <w:r w:rsidRPr="00602E96">
        <w:rPr>
          <w:rFonts w:ascii="Times New Roman" w:eastAsia="Times New Roman" w:hAnsi="Times New Roman" w:cs="B Badr"/>
          <w:sz w:val="24"/>
          <w:szCs w:val="24"/>
          <w:rtl/>
        </w:rPr>
        <w:br/>
        <w:t>6. حتى اگر اميرمؤمنان عليه السلام در مورد فوق فرموده باشند: «من درباره تو اشتباه كردم»، باز به معناى رخ دادن خطايى نافى عصمت از آن حضرت نيست. توضيح اين كه خطا گاه در استفاده از روش نادرست به كار مى رود و گاهى به دنبال اخذ نتيجه نامطلوب؛ بدون آنكه به لحاظ روش شناختى خطايى رخ داده باشد.</w:t>
      </w:r>
      <w:r w:rsidRPr="00602E96">
        <w:rPr>
          <w:rFonts w:ascii="Times New Roman" w:eastAsia="Times New Roman" w:hAnsi="Times New Roman" w:cs="B Badr"/>
          <w:sz w:val="24"/>
          <w:szCs w:val="24"/>
          <w:rtl/>
        </w:rPr>
        <w:br/>
        <w:t>اين مسئله بسيار رايج است كه وقتى نتيجه نامطلويى از كارى عايد انسان مى شود مى گويد اشتباه كردم، در حالى كه واقعا خطايى از شخص سر نزده، اما نتيجه مطلوب نيز حاصل نشده است. در مورد فوق نيز هيچ گونه خطاى روش شناختى را نمى توان به اميرمؤمنان عليه السلام نسبت داد. بنابراين حتّى اگر تعبير خطا هم در كلام آن حضرت مى آمد حمل بر تعبير رايج در گرفتن نتيجه نامطلوب مى شد.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كليدواژه ها</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br/>
        <w:t>شناخت عصمت</w:t>
      </w:r>
      <w:r w:rsidRPr="00602E96">
        <w:rPr>
          <w:rFonts w:ascii="Times New Roman" w:eastAsia="Times New Roman" w:hAnsi="Times New Roman" w:cs="B Badr"/>
          <w:sz w:val="24"/>
          <w:szCs w:val="24"/>
          <w:rtl/>
        </w:rPr>
        <w:br/>
        <w:t>چيستى عصمت··· 19</w:t>
      </w:r>
      <w:r w:rsidRPr="00602E96">
        <w:rPr>
          <w:rFonts w:ascii="Times New Roman" w:eastAsia="Times New Roman" w:hAnsi="Times New Roman" w:cs="B Badr"/>
          <w:sz w:val="24"/>
          <w:szCs w:val="24"/>
          <w:rtl/>
        </w:rPr>
        <w:br/>
        <w:t>معناى لغوى عصمت··· 19</w:t>
      </w:r>
      <w:r w:rsidRPr="00602E96">
        <w:rPr>
          <w:rFonts w:ascii="Times New Roman" w:eastAsia="Times New Roman" w:hAnsi="Times New Roman" w:cs="B Badr"/>
          <w:sz w:val="24"/>
          <w:szCs w:val="24"/>
          <w:rtl/>
        </w:rPr>
        <w:br/>
        <w:t>معناى اصطلاحى··· 21</w:t>
      </w:r>
      <w:r w:rsidRPr="00602E96">
        <w:rPr>
          <w:rFonts w:ascii="Times New Roman" w:eastAsia="Times New Roman" w:hAnsi="Times New Roman" w:cs="B Badr"/>
          <w:sz w:val="24"/>
          <w:szCs w:val="24"/>
          <w:rtl/>
        </w:rPr>
        <w:br/>
        <w:t>چگونگى عصمت··· 21</w:t>
      </w:r>
      <w:r w:rsidRPr="00602E96">
        <w:rPr>
          <w:rFonts w:ascii="Times New Roman" w:eastAsia="Times New Roman" w:hAnsi="Times New Roman" w:cs="B Badr"/>
          <w:sz w:val="24"/>
          <w:szCs w:val="24"/>
          <w:rtl/>
        </w:rPr>
        <w:br/>
        <w:t>عصمت و شهوت··· 23</w:t>
      </w:r>
      <w:r w:rsidRPr="00602E96">
        <w:rPr>
          <w:rFonts w:ascii="Times New Roman" w:eastAsia="Times New Roman" w:hAnsi="Times New Roman" w:cs="B Badr"/>
          <w:sz w:val="24"/>
          <w:szCs w:val="24"/>
          <w:rtl/>
        </w:rPr>
        <w:br/>
        <w:t>علم و عصمت··· 25</w:t>
      </w:r>
      <w:r w:rsidRPr="00602E96">
        <w:rPr>
          <w:rFonts w:ascii="Times New Roman" w:eastAsia="Times New Roman" w:hAnsi="Times New Roman" w:cs="B Badr"/>
          <w:sz w:val="24"/>
          <w:szCs w:val="24"/>
          <w:rtl/>
        </w:rPr>
        <w:br/>
        <w:t>ما و عصمت··· 27</w:t>
      </w:r>
      <w:r w:rsidRPr="00602E96">
        <w:rPr>
          <w:rFonts w:ascii="Times New Roman" w:eastAsia="Times New Roman" w:hAnsi="Times New Roman" w:cs="B Badr"/>
          <w:sz w:val="24"/>
          <w:szCs w:val="24"/>
          <w:rtl/>
        </w:rPr>
        <w:br/>
        <w:t>عصمت و اختيار··· 30</w:t>
      </w:r>
      <w:r w:rsidRPr="00602E96">
        <w:rPr>
          <w:rFonts w:ascii="Times New Roman" w:eastAsia="Times New Roman" w:hAnsi="Times New Roman" w:cs="B Badr"/>
          <w:sz w:val="24"/>
          <w:szCs w:val="24"/>
          <w:rtl/>
        </w:rPr>
        <w:br/>
        <w:t>عصمت و ظرفيت··· 34</w:t>
      </w:r>
      <w:r w:rsidRPr="00602E96">
        <w:rPr>
          <w:rFonts w:ascii="Times New Roman" w:eastAsia="Times New Roman" w:hAnsi="Times New Roman" w:cs="B Badr"/>
          <w:sz w:val="24"/>
          <w:szCs w:val="24"/>
          <w:rtl/>
        </w:rPr>
        <w:br/>
        <w:t>عصمت و دفع گناه··· 36</w:t>
      </w:r>
      <w:r w:rsidRPr="00602E96">
        <w:rPr>
          <w:rFonts w:ascii="Times New Roman" w:eastAsia="Times New Roman" w:hAnsi="Times New Roman" w:cs="B Badr"/>
          <w:sz w:val="24"/>
          <w:szCs w:val="24"/>
          <w:rtl/>
        </w:rPr>
        <w:br/>
        <w:t>عصمت و امتناع گناه··· 39</w:t>
      </w:r>
      <w:r w:rsidRPr="00602E96">
        <w:rPr>
          <w:rFonts w:ascii="Times New Roman" w:eastAsia="Times New Roman" w:hAnsi="Times New Roman" w:cs="B Badr"/>
          <w:sz w:val="24"/>
          <w:szCs w:val="24"/>
          <w:rtl/>
        </w:rPr>
        <w:br/>
        <w:t>باور ناپذيرى عصمت··· 41</w:t>
      </w:r>
      <w:r w:rsidRPr="00602E96">
        <w:rPr>
          <w:rFonts w:ascii="Times New Roman" w:eastAsia="Times New Roman" w:hAnsi="Times New Roman" w:cs="B Badr"/>
          <w:sz w:val="24"/>
          <w:szCs w:val="24"/>
          <w:rtl/>
        </w:rPr>
        <w:br/>
        <w:t>عصمت و تكليف··· 43</w:t>
      </w:r>
      <w:r w:rsidRPr="00602E96">
        <w:rPr>
          <w:rFonts w:ascii="Times New Roman" w:eastAsia="Times New Roman" w:hAnsi="Times New Roman" w:cs="B Badr"/>
          <w:sz w:val="24"/>
          <w:szCs w:val="24"/>
          <w:rtl/>
        </w:rPr>
        <w:br/>
        <w:t>عصمت پيامبران عليهم السلام</w:t>
      </w:r>
      <w:r w:rsidRPr="00602E96">
        <w:rPr>
          <w:rFonts w:ascii="Times New Roman" w:eastAsia="Times New Roman" w:hAnsi="Times New Roman" w:cs="B Badr"/>
          <w:sz w:val="24"/>
          <w:szCs w:val="24"/>
          <w:rtl/>
        </w:rPr>
        <w:br/>
        <w:t>گستره عصمت··· 47</w:t>
      </w:r>
      <w:r w:rsidRPr="00602E96">
        <w:rPr>
          <w:rFonts w:ascii="Times New Roman" w:eastAsia="Times New Roman" w:hAnsi="Times New Roman" w:cs="B Badr"/>
          <w:sz w:val="24"/>
          <w:szCs w:val="24"/>
          <w:rtl/>
        </w:rPr>
        <w:br/>
        <w:t>درجات عصمت··· 49</w:t>
      </w:r>
      <w:r w:rsidRPr="00602E96">
        <w:rPr>
          <w:rFonts w:ascii="Times New Roman" w:eastAsia="Times New Roman" w:hAnsi="Times New Roman" w:cs="B Badr"/>
          <w:sz w:val="24"/>
          <w:szCs w:val="24"/>
          <w:rtl/>
        </w:rPr>
        <w:br/>
        <w:t>دلايل عصمت پيامبران··· 50</w:t>
      </w:r>
      <w:r w:rsidRPr="00602E96">
        <w:rPr>
          <w:rFonts w:ascii="Times New Roman" w:eastAsia="Times New Roman" w:hAnsi="Times New Roman" w:cs="B Badr"/>
          <w:sz w:val="24"/>
          <w:szCs w:val="24"/>
          <w:rtl/>
        </w:rPr>
        <w:br/>
        <w:t>مصونيت پيامبران··· 51</w:t>
      </w:r>
      <w:r w:rsidRPr="00602E96">
        <w:rPr>
          <w:rFonts w:ascii="Times New Roman" w:eastAsia="Times New Roman" w:hAnsi="Times New Roman" w:cs="B Badr"/>
          <w:sz w:val="24"/>
          <w:szCs w:val="24"/>
          <w:rtl/>
        </w:rPr>
        <w:br/>
        <w:t>مخلَص بودن انبيا··· 52</w:t>
      </w:r>
      <w:r w:rsidRPr="00602E96">
        <w:rPr>
          <w:rFonts w:ascii="Times New Roman" w:eastAsia="Times New Roman" w:hAnsi="Times New Roman" w:cs="B Badr"/>
          <w:sz w:val="24"/>
          <w:szCs w:val="24"/>
          <w:rtl/>
        </w:rPr>
        <w:br/>
        <w:t>اطاعت از پيامبران··· 53</w:t>
      </w:r>
      <w:r w:rsidRPr="00602E96">
        <w:rPr>
          <w:rFonts w:ascii="Times New Roman" w:eastAsia="Times New Roman" w:hAnsi="Times New Roman" w:cs="B Badr"/>
          <w:sz w:val="24"/>
          <w:szCs w:val="24"/>
          <w:rtl/>
        </w:rPr>
        <w:br/>
        <w:t>نفى ظلم از پيامبران··· 53</w:t>
      </w:r>
      <w:r w:rsidRPr="00602E96">
        <w:rPr>
          <w:rFonts w:ascii="Times New Roman" w:eastAsia="Times New Roman" w:hAnsi="Times New Roman" w:cs="B Badr"/>
          <w:sz w:val="24"/>
          <w:szCs w:val="24"/>
          <w:rtl/>
        </w:rPr>
        <w:br/>
        <w:t>عصمت در تلقى وحى··· 54</w:t>
      </w:r>
      <w:r w:rsidRPr="00602E96">
        <w:rPr>
          <w:rFonts w:ascii="Times New Roman" w:eastAsia="Times New Roman" w:hAnsi="Times New Roman" w:cs="B Badr"/>
          <w:sz w:val="24"/>
          <w:szCs w:val="24"/>
          <w:rtl/>
        </w:rPr>
        <w:br/>
        <w:t>عصمت در نگهدارى و ابلاغ وحى··· 55</w:t>
      </w:r>
      <w:r w:rsidRPr="00602E96">
        <w:rPr>
          <w:rFonts w:ascii="Times New Roman" w:eastAsia="Times New Roman" w:hAnsi="Times New Roman" w:cs="B Badr"/>
          <w:sz w:val="24"/>
          <w:szCs w:val="24"/>
          <w:rtl/>
        </w:rPr>
        <w:br/>
        <w:t>عصمت در تبيين و تفسير وحى··· 55</w:t>
      </w:r>
      <w:r w:rsidRPr="00602E96">
        <w:rPr>
          <w:rFonts w:ascii="Times New Roman" w:eastAsia="Times New Roman" w:hAnsi="Times New Roman" w:cs="B Badr"/>
          <w:sz w:val="24"/>
          <w:szCs w:val="24"/>
          <w:rtl/>
        </w:rPr>
        <w:br/>
        <w:t>عصمت از گناه··· 56</w:t>
      </w:r>
      <w:r w:rsidRPr="00602E96">
        <w:rPr>
          <w:rFonts w:ascii="Times New Roman" w:eastAsia="Times New Roman" w:hAnsi="Times New Roman" w:cs="B Badr"/>
          <w:sz w:val="24"/>
          <w:szCs w:val="24"/>
          <w:rtl/>
        </w:rPr>
        <w:br/>
        <w:t>عصمت از خطا درعمل به تكاليف الهى··· 58</w:t>
      </w:r>
      <w:r w:rsidRPr="00602E96">
        <w:rPr>
          <w:rFonts w:ascii="Times New Roman" w:eastAsia="Times New Roman" w:hAnsi="Times New Roman" w:cs="B Badr"/>
          <w:sz w:val="24"/>
          <w:szCs w:val="24"/>
          <w:rtl/>
        </w:rPr>
        <w:br/>
        <w:t>عصمت از خطا در زندگى عادى··· 59</w:t>
      </w:r>
      <w:r w:rsidRPr="00602E96">
        <w:rPr>
          <w:rFonts w:ascii="Times New Roman" w:eastAsia="Times New Roman" w:hAnsi="Times New Roman" w:cs="B Badr"/>
          <w:sz w:val="24"/>
          <w:szCs w:val="24"/>
          <w:rtl/>
        </w:rPr>
        <w:br/>
        <w:t>عصمت تام··· 59</w:t>
      </w:r>
      <w:r w:rsidRPr="00602E96">
        <w:rPr>
          <w:rFonts w:ascii="Times New Roman" w:eastAsia="Times New Roman" w:hAnsi="Times New Roman" w:cs="B Badr"/>
          <w:sz w:val="24"/>
          <w:szCs w:val="24"/>
          <w:rtl/>
        </w:rPr>
        <w:br/>
        <w:t>عصمت در كودكى··· 61</w:t>
      </w:r>
      <w:r w:rsidRPr="00602E96">
        <w:rPr>
          <w:rFonts w:ascii="Times New Roman" w:eastAsia="Times New Roman" w:hAnsi="Times New Roman" w:cs="B Badr"/>
          <w:sz w:val="24"/>
          <w:szCs w:val="24"/>
          <w:rtl/>
        </w:rPr>
        <w:br/>
        <w:t>عصمت پاداشى··· 62</w:t>
      </w:r>
      <w:r w:rsidRPr="00602E96">
        <w:rPr>
          <w:rFonts w:ascii="Times New Roman" w:eastAsia="Times New Roman" w:hAnsi="Times New Roman" w:cs="B Badr"/>
          <w:sz w:val="24"/>
          <w:szCs w:val="24"/>
          <w:rtl/>
        </w:rPr>
        <w:br/>
        <w:t>عصمت براى مسئوليت··· 62</w:t>
      </w:r>
      <w:r w:rsidRPr="00602E96">
        <w:rPr>
          <w:rFonts w:ascii="Times New Roman" w:eastAsia="Times New Roman" w:hAnsi="Times New Roman" w:cs="B Badr"/>
          <w:sz w:val="24"/>
          <w:szCs w:val="24"/>
          <w:rtl/>
        </w:rPr>
        <w:br/>
        <w:t>رسالت و امامت در طفوليت··· 63</w:t>
      </w:r>
      <w:r w:rsidRPr="00602E96">
        <w:rPr>
          <w:rFonts w:ascii="Times New Roman" w:eastAsia="Times New Roman" w:hAnsi="Times New Roman" w:cs="B Badr"/>
          <w:sz w:val="24"/>
          <w:szCs w:val="24"/>
          <w:rtl/>
        </w:rPr>
        <w:br/>
        <w:t>شبهات عصمت پيامبران عليهم السلام</w:t>
      </w:r>
      <w:r w:rsidRPr="00602E96">
        <w:rPr>
          <w:rFonts w:ascii="Times New Roman" w:eastAsia="Times New Roman" w:hAnsi="Times New Roman" w:cs="B Badr"/>
          <w:sz w:val="24"/>
          <w:szCs w:val="24"/>
          <w:rtl/>
        </w:rPr>
        <w:br/>
        <w:t>گناهان پيامبران··· 67</w:t>
      </w:r>
      <w:r w:rsidRPr="00602E96">
        <w:rPr>
          <w:rFonts w:ascii="Times New Roman" w:eastAsia="Times New Roman" w:hAnsi="Times New Roman" w:cs="B Badr"/>
          <w:sz w:val="24"/>
          <w:szCs w:val="24"/>
          <w:rtl/>
        </w:rPr>
        <w:br/>
        <w:t>گونه شناسى احكام··· 67</w:t>
      </w:r>
      <w:r w:rsidRPr="00602E96">
        <w:rPr>
          <w:rFonts w:ascii="Times New Roman" w:eastAsia="Times New Roman" w:hAnsi="Times New Roman" w:cs="B Badr"/>
          <w:sz w:val="24"/>
          <w:szCs w:val="24"/>
          <w:rtl/>
        </w:rPr>
        <w:br/>
        <w:t>معناشناسى «ذنب»··· 68</w:t>
      </w:r>
      <w:r w:rsidRPr="00602E96">
        <w:rPr>
          <w:rFonts w:ascii="Times New Roman" w:eastAsia="Times New Roman" w:hAnsi="Times New Roman" w:cs="B Badr"/>
          <w:sz w:val="24"/>
          <w:szCs w:val="24"/>
          <w:rtl/>
        </w:rPr>
        <w:br/>
        <w:t>گناه فقهى··· 69</w:t>
      </w:r>
      <w:r w:rsidRPr="00602E96">
        <w:rPr>
          <w:rFonts w:ascii="Times New Roman" w:eastAsia="Times New Roman" w:hAnsi="Times New Roman" w:cs="B Badr"/>
          <w:sz w:val="24"/>
          <w:szCs w:val="24"/>
          <w:rtl/>
        </w:rPr>
        <w:br/>
        <w:t>گناه شأنى··· 69</w:t>
      </w:r>
      <w:r w:rsidRPr="00602E96">
        <w:rPr>
          <w:rFonts w:ascii="Times New Roman" w:eastAsia="Times New Roman" w:hAnsi="Times New Roman" w:cs="B Badr"/>
          <w:sz w:val="24"/>
          <w:szCs w:val="24"/>
          <w:rtl/>
        </w:rPr>
        <w:br/>
        <w:t>توبه و استغفار پيامبران··· 70</w:t>
      </w:r>
      <w:r w:rsidRPr="00602E96">
        <w:rPr>
          <w:rFonts w:ascii="Times New Roman" w:eastAsia="Times New Roman" w:hAnsi="Times New Roman" w:cs="B Badr"/>
          <w:sz w:val="24"/>
          <w:szCs w:val="24"/>
          <w:rtl/>
        </w:rPr>
        <w:br/>
        <w:t>ماهيت توبه و استغفار··· 70</w:t>
      </w:r>
      <w:r w:rsidRPr="00602E96">
        <w:rPr>
          <w:rFonts w:ascii="Times New Roman" w:eastAsia="Times New Roman" w:hAnsi="Times New Roman" w:cs="B Badr"/>
          <w:sz w:val="24"/>
          <w:szCs w:val="24"/>
          <w:rtl/>
        </w:rPr>
        <w:br/>
        <w:t>جايگاه توبه و استغفار··· 71</w:t>
      </w:r>
      <w:r w:rsidRPr="00602E96">
        <w:rPr>
          <w:rFonts w:ascii="Times New Roman" w:eastAsia="Times New Roman" w:hAnsi="Times New Roman" w:cs="B Badr"/>
          <w:sz w:val="24"/>
          <w:szCs w:val="24"/>
          <w:rtl/>
        </w:rPr>
        <w:br/>
        <w:t>مراتب توبه··· 73</w:t>
      </w:r>
      <w:r w:rsidRPr="00602E96">
        <w:rPr>
          <w:rFonts w:ascii="Times New Roman" w:eastAsia="Times New Roman" w:hAnsi="Times New Roman" w:cs="B Badr"/>
          <w:sz w:val="24"/>
          <w:szCs w:val="24"/>
          <w:rtl/>
        </w:rPr>
        <w:br/>
        <w:t>استغفار پيامبر صلى الله عليه و آله··· 75</w:t>
      </w:r>
      <w:r w:rsidRPr="00602E96">
        <w:rPr>
          <w:rFonts w:ascii="Times New Roman" w:eastAsia="Times New Roman" w:hAnsi="Times New Roman" w:cs="B Badr"/>
          <w:sz w:val="24"/>
          <w:szCs w:val="24"/>
          <w:rtl/>
        </w:rPr>
        <w:br/>
        <w:t>استغفار اوليا··· 77</w:t>
      </w:r>
      <w:r w:rsidRPr="00602E96">
        <w:rPr>
          <w:rFonts w:ascii="Times New Roman" w:eastAsia="Times New Roman" w:hAnsi="Times New Roman" w:cs="B Badr"/>
          <w:sz w:val="24"/>
          <w:szCs w:val="24"/>
          <w:rtl/>
        </w:rPr>
        <w:br/>
        <w:t>نقش تربيتى توبه··· 77</w:t>
      </w:r>
      <w:r w:rsidRPr="00602E96">
        <w:rPr>
          <w:rFonts w:ascii="Times New Roman" w:eastAsia="Times New Roman" w:hAnsi="Times New Roman" w:cs="B Badr"/>
          <w:sz w:val="24"/>
          <w:szCs w:val="24"/>
          <w:rtl/>
        </w:rPr>
        <w:br/>
        <w:t>شيطان و پيامبران··· 78</w:t>
      </w:r>
      <w:r w:rsidRPr="00602E96">
        <w:rPr>
          <w:rFonts w:ascii="Times New Roman" w:eastAsia="Times New Roman" w:hAnsi="Times New Roman" w:cs="B Badr"/>
          <w:sz w:val="24"/>
          <w:szCs w:val="24"/>
          <w:rtl/>
        </w:rPr>
        <w:br/>
        <w:t>عصمت حضرت آدم··· 81</w:t>
      </w:r>
      <w:r w:rsidRPr="00602E96">
        <w:rPr>
          <w:rFonts w:ascii="Times New Roman" w:eastAsia="Times New Roman" w:hAnsi="Times New Roman" w:cs="B Badr"/>
          <w:sz w:val="24"/>
          <w:szCs w:val="24"/>
          <w:rtl/>
        </w:rPr>
        <w:br/>
        <w:t>عصمت حضرت ابراهيم··· 87</w:t>
      </w:r>
      <w:r w:rsidRPr="00602E96">
        <w:rPr>
          <w:rFonts w:ascii="Times New Roman" w:eastAsia="Times New Roman" w:hAnsi="Times New Roman" w:cs="B Badr"/>
          <w:sz w:val="24"/>
          <w:szCs w:val="24"/>
          <w:rtl/>
        </w:rPr>
        <w:br/>
        <w:t>حضرت ابراهيم و احياى مردگان··· 91</w:t>
      </w:r>
      <w:r w:rsidRPr="00602E96">
        <w:rPr>
          <w:rFonts w:ascii="Times New Roman" w:eastAsia="Times New Roman" w:hAnsi="Times New Roman" w:cs="B Badr"/>
          <w:sz w:val="24"/>
          <w:szCs w:val="24"/>
          <w:rtl/>
        </w:rPr>
        <w:br/>
        <w:t>حضرت ابراهيم و فرشتگان··· 93</w:t>
      </w:r>
      <w:r w:rsidRPr="00602E96">
        <w:rPr>
          <w:rFonts w:ascii="Times New Roman" w:eastAsia="Times New Roman" w:hAnsi="Times New Roman" w:cs="B Badr"/>
          <w:sz w:val="24"/>
          <w:szCs w:val="24"/>
          <w:rtl/>
        </w:rPr>
        <w:br/>
        <w:t>عصمت حضرت يونس··· 96</w:t>
      </w:r>
      <w:r w:rsidRPr="00602E96">
        <w:rPr>
          <w:rFonts w:ascii="Times New Roman" w:eastAsia="Times New Roman" w:hAnsi="Times New Roman" w:cs="B Badr"/>
          <w:sz w:val="24"/>
          <w:szCs w:val="24"/>
          <w:rtl/>
        </w:rPr>
        <w:br/>
        <w:t>عصمت حضرت داوود··· 99</w:t>
      </w:r>
      <w:r w:rsidRPr="00602E96">
        <w:rPr>
          <w:rFonts w:ascii="Times New Roman" w:eastAsia="Times New Roman" w:hAnsi="Times New Roman" w:cs="B Badr"/>
          <w:sz w:val="24"/>
          <w:szCs w:val="24"/>
          <w:rtl/>
        </w:rPr>
        <w:br/>
        <w:t>توبه داوود··· 103</w:t>
      </w:r>
      <w:r w:rsidRPr="00602E96">
        <w:rPr>
          <w:rFonts w:ascii="Times New Roman" w:eastAsia="Times New Roman" w:hAnsi="Times New Roman" w:cs="B Badr"/>
          <w:sz w:val="24"/>
          <w:szCs w:val="24"/>
          <w:rtl/>
        </w:rPr>
        <w:br/>
        <w:t>عصمت حضرت يوسف··· 103</w:t>
      </w:r>
      <w:r w:rsidRPr="00602E96">
        <w:rPr>
          <w:rFonts w:ascii="Times New Roman" w:eastAsia="Times New Roman" w:hAnsi="Times New Roman" w:cs="B Badr"/>
          <w:sz w:val="24"/>
          <w:szCs w:val="24"/>
          <w:rtl/>
        </w:rPr>
        <w:br/>
        <w:t>عصمت حضرت موسى··· 105</w:t>
      </w:r>
      <w:r w:rsidRPr="00602E96">
        <w:rPr>
          <w:rFonts w:ascii="Times New Roman" w:eastAsia="Times New Roman" w:hAnsi="Times New Roman" w:cs="B Badr"/>
          <w:sz w:val="24"/>
          <w:szCs w:val="24"/>
          <w:rtl/>
        </w:rPr>
        <w:br/>
        <w:t>عصمت پيامبر اسلام صلى الله عليه و آله</w:t>
      </w:r>
      <w:r w:rsidRPr="00602E96">
        <w:rPr>
          <w:rFonts w:ascii="Times New Roman" w:eastAsia="Times New Roman" w:hAnsi="Times New Roman" w:cs="B Badr"/>
          <w:sz w:val="24"/>
          <w:szCs w:val="24"/>
          <w:rtl/>
        </w:rPr>
        <w:br/>
        <w:t>عصمت در آيات و روايات··· 113</w:t>
      </w:r>
      <w:r w:rsidRPr="00602E96">
        <w:rPr>
          <w:rFonts w:ascii="Times New Roman" w:eastAsia="Times New Roman" w:hAnsi="Times New Roman" w:cs="B Badr"/>
          <w:sz w:val="24"/>
          <w:szCs w:val="24"/>
          <w:rtl/>
        </w:rPr>
        <w:br/>
        <w:t>عصمت و عدم مصونيت··· 120</w:t>
      </w:r>
      <w:r w:rsidRPr="00602E96">
        <w:rPr>
          <w:rFonts w:ascii="Times New Roman" w:eastAsia="Times New Roman" w:hAnsi="Times New Roman" w:cs="B Badr"/>
          <w:sz w:val="24"/>
          <w:szCs w:val="24"/>
          <w:rtl/>
        </w:rPr>
        <w:br/>
        <w:t>سهو النّبى صلى الله عليه و آله··· 122</w:t>
      </w:r>
      <w:r w:rsidRPr="00602E96">
        <w:rPr>
          <w:rFonts w:ascii="Times New Roman" w:eastAsia="Times New Roman" w:hAnsi="Times New Roman" w:cs="B Badr"/>
          <w:sz w:val="24"/>
          <w:szCs w:val="24"/>
          <w:rtl/>
        </w:rPr>
        <w:br/>
        <w:t>حلاليت طلبى پيامبر صلى الله عليه و آله··· 125</w:t>
      </w:r>
      <w:r w:rsidRPr="00602E96">
        <w:rPr>
          <w:rFonts w:ascii="Times New Roman" w:eastAsia="Times New Roman" w:hAnsi="Times New Roman" w:cs="B Badr"/>
          <w:sz w:val="24"/>
          <w:szCs w:val="24"/>
          <w:rtl/>
        </w:rPr>
        <w:br/>
        <w:t>آمرزش پيامبر صلى الله عليه و آله··· 127</w:t>
      </w:r>
      <w:r w:rsidRPr="00602E96">
        <w:rPr>
          <w:rFonts w:ascii="Times New Roman" w:eastAsia="Times New Roman" w:hAnsi="Times New Roman" w:cs="B Badr"/>
          <w:sz w:val="24"/>
          <w:szCs w:val="24"/>
          <w:rtl/>
        </w:rPr>
        <w:br/>
        <w:t>استغفار پيامبر··· 129</w:t>
      </w:r>
      <w:r w:rsidRPr="00602E96">
        <w:rPr>
          <w:rFonts w:ascii="Times New Roman" w:eastAsia="Times New Roman" w:hAnsi="Times New Roman" w:cs="B Badr"/>
          <w:sz w:val="24"/>
          <w:szCs w:val="24"/>
          <w:rtl/>
        </w:rPr>
        <w:br/>
        <w:t>استعاذه پيامبر··· 137</w:t>
      </w:r>
      <w:r w:rsidRPr="00602E96">
        <w:rPr>
          <w:rFonts w:ascii="Times New Roman" w:eastAsia="Times New Roman" w:hAnsi="Times New Roman" w:cs="B Badr"/>
          <w:sz w:val="24"/>
          <w:szCs w:val="24"/>
          <w:rtl/>
        </w:rPr>
        <w:br/>
        <w:t>فراموشى پيامبر··· 138</w:t>
      </w:r>
      <w:r w:rsidRPr="00602E96">
        <w:rPr>
          <w:rFonts w:ascii="Times New Roman" w:eastAsia="Times New Roman" w:hAnsi="Times New Roman" w:cs="B Badr"/>
          <w:sz w:val="24"/>
          <w:szCs w:val="24"/>
          <w:rtl/>
        </w:rPr>
        <w:br/>
        <w:t>پيامبر و زينب··· 141</w:t>
      </w:r>
      <w:r w:rsidRPr="00602E96">
        <w:rPr>
          <w:rFonts w:ascii="Times New Roman" w:eastAsia="Times New Roman" w:hAnsi="Times New Roman" w:cs="B Badr"/>
          <w:sz w:val="24"/>
          <w:szCs w:val="24"/>
          <w:rtl/>
        </w:rPr>
        <w:br/>
        <w:t>پيامبر و منافقان··· 146</w:t>
      </w:r>
      <w:r w:rsidRPr="00602E96">
        <w:rPr>
          <w:rFonts w:ascii="Times New Roman" w:eastAsia="Times New Roman" w:hAnsi="Times New Roman" w:cs="B Badr"/>
          <w:sz w:val="24"/>
          <w:szCs w:val="24"/>
          <w:rtl/>
        </w:rPr>
        <w:br/>
        <w:t>عصمت امامان عليهم السلام</w:t>
      </w:r>
      <w:r w:rsidRPr="00602E96">
        <w:rPr>
          <w:rFonts w:ascii="Times New Roman" w:eastAsia="Times New Roman" w:hAnsi="Times New Roman" w:cs="B Badr"/>
          <w:sz w:val="24"/>
          <w:szCs w:val="24"/>
          <w:rtl/>
        </w:rPr>
        <w:br/>
        <w:t>ضرورت عصمت امام··· 153</w:t>
      </w:r>
      <w:r w:rsidRPr="00602E96">
        <w:rPr>
          <w:rFonts w:ascii="Times New Roman" w:eastAsia="Times New Roman" w:hAnsi="Times New Roman" w:cs="B Badr"/>
          <w:sz w:val="24"/>
          <w:szCs w:val="24"/>
          <w:rtl/>
        </w:rPr>
        <w:br/>
        <w:t>چيستى امامت··· 153</w:t>
      </w:r>
      <w:r w:rsidRPr="00602E96">
        <w:rPr>
          <w:rFonts w:ascii="Times New Roman" w:eastAsia="Times New Roman" w:hAnsi="Times New Roman" w:cs="B Badr"/>
          <w:sz w:val="24"/>
          <w:szCs w:val="24"/>
          <w:rtl/>
        </w:rPr>
        <w:br/>
        <w:t>شئون پيامبر··· 154</w:t>
      </w:r>
      <w:r w:rsidRPr="00602E96">
        <w:rPr>
          <w:rFonts w:ascii="Times New Roman" w:eastAsia="Times New Roman" w:hAnsi="Times New Roman" w:cs="B Badr"/>
          <w:sz w:val="24"/>
          <w:szCs w:val="24"/>
          <w:rtl/>
        </w:rPr>
        <w:br/>
        <w:t>شئون امام··· 154</w:t>
      </w:r>
      <w:r w:rsidRPr="00602E96">
        <w:rPr>
          <w:rFonts w:ascii="Times New Roman" w:eastAsia="Times New Roman" w:hAnsi="Times New Roman" w:cs="B Badr"/>
          <w:sz w:val="24"/>
          <w:szCs w:val="24"/>
          <w:rtl/>
        </w:rPr>
        <w:br/>
        <w:t>قرآن و امامت··· 155</w:t>
      </w:r>
      <w:r w:rsidRPr="00602E96">
        <w:rPr>
          <w:rFonts w:ascii="Times New Roman" w:eastAsia="Times New Roman" w:hAnsi="Times New Roman" w:cs="B Badr"/>
          <w:sz w:val="24"/>
          <w:szCs w:val="24"/>
          <w:rtl/>
        </w:rPr>
        <w:br/>
        <w:t>آيه اولى الامر و عصمت··· 156</w:t>
      </w:r>
      <w:r w:rsidRPr="00602E96">
        <w:rPr>
          <w:rFonts w:ascii="Times New Roman" w:eastAsia="Times New Roman" w:hAnsi="Times New Roman" w:cs="B Badr"/>
          <w:sz w:val="24"/>
          <w:szCs w:val="24"/>
          <w:rtl/>
        </w:rPr>
        <w:br/>
        <w:t>آيه اولى الامر··· 156</w:t>
      </w:r>
      <w:r w:rsidRPr="00602E96">
        <w:rPr>
          <w:rFonts w:ascii="Times New Roman" w:eastAsia="Times New Roman" w:hAnsi="Times New Roman" w:cs="B Badr"/>
          <w:sz w:val="24"/>
          <w:szCs w:val="24"/>
          <w:rtl/>
        </w:rPr>
        <w:br/>
        <w:t>معيار اولى الامر··· 157</w:t>
      </w:r>
      <w:r w:rsidRPr="00602E96">
        <w:rPr>
          <w:rFonts w:ascii="Times New Roman" w:eastAsia="Times New Roman" w:hAnsi="Times New Roman" w:cs="B Badr"/>
          <w:sz w:val="24"/>
          <w:szCs w:val="24"/>
          <w:rtl/>
        </w:rPr>
        <w:br/>
        <w:t>كيستى اولى الامر··· 161</w:t>
      </w:r>
      <w:r w:rsidRPr="00602E96">
        <w:rPr>
          <w:rFonts w:ascii="Times New Roman" w:eastAsia="Times New Roman" w:hAnsi="Times New Roman" w:cs="B Badr"/>
          <w:sz w:val="24"/>
          <w:szCs w:val="24"/>
          <w:rtl/>
        </w:rPr>
        <w:br/>
        <w:t>آيه تطهير و عصمت··· 163</w:t>
      </w:r>
      <w:r w:rsidRPr="00602E96">
        <w:rPr>
          <w:rFonts w:ascii="Times New Roman" w:eastAsia="Times New Roman" w:hAnsi="Times New Roman" w:cs="B Badr"/>
          <w:sz w:val="24"/>
          <w:szCs w:val="24"/>
          <w:rtl/>
        </w:rPr>
        <w:br/>
        <w:t>كيستى اهل بيت··· 166</w:t>
      </w:r>
      <w:r w:rsidRPr="00602E96">
        <w:rPr>
          <w:rFonts w:ascii="Times New Roman" w:eastAsia="Times New Roman" w:hAnsi="Times New Roman" w:cs="B Badr"/>
          <w:sz w:val="24"/>
          <w:szCs w:val="24"/>
          <w:rtl/>
        </w:rPr>
        <w:br/>
        <w:t>حديث كساء··· 166</w:t>
      </w:r>
      <w:r w:rsidRPr="00602E96">
        <w:rPr>
          <w:rFonts w:ascii="Times New Roman" w:eastAsia="Times New Roman" w:hAnsi="Times New Roman" w:cs="B Badr"/>
          <w:sz w:val="24"/>
          <w:szCs w:val="24"/>
          <w:rtl/>
        </w:rPr>
        <w:br/>
        <w:t>عصمت امام در روايات··· 170</w:t>
      </w:r>
      <w:r w:rsidRPr="00602E96">
        <w:rPr>
          <w:rFonts w:ascii="Times New Roman" w:eastAsia="Times New Roman" w:hAnsi="Times New Roman" w:cs="B Badr"/>
          <w:sz w:val="24"/>
          <w:szCs w:val="24"/>
          <w:rtl/>
        </w:rPr>
        <w:br/>
        <w:t>حديث ثقلين··· 171</w:t>
      </w:r>
      <w:r w:rsidRPr="00602E96">
        <w:rPr>
          <w:rFonts w:ascii="Times New Roman" w:eastAsia="Times New Roman" w:hAnsi="Times New Roman" w:cs="B Badr"/>
          <w:sz w:val="24"/>
          <w:szCs w:val="24"/>
          <w:rtl/>
        </w:rPr>
        <w:br/>
        <w:t>دليل عقلى عصمت··· 176</w:t>
      </w:r>
      <w:r w:rsidRPr="00602E96">
        <w:rPr>
          <w:rFonts w:ascii="Times New Roman" w:eastAsia="Times New Roman" w:hAnsi="Times New Roman" w:cs="B Badr"/>
          <w:sz w:val="24"/>
          <w:szCs w:val="24"/>
          <w:rtl/>
        </w:rPr>
        <w:br/>
        <w:t>دليل نقض غرض··· 177</w:t>
      </w:r>
      <w:r w:rsidRPr="00602E96">
        <w:rPr>
          <w:rFonts w:ascii="Times New Roman" w:eastAsia="Times New Roman" w:hAnsi="Times New Roman" w:cs="B Badr"/>
          <w:sz w:val="24"/>
          <w:szCs w:val="24"/>
          <w:rtl/>
        </w:rPr>
        <w:br/>
        <w:t>برهان حفظ شريعت··· 178</w:t>
      </w:r>
      <w:r w:rsidRPr="00602E96">
        <w:rPr>
          <w:rFonts w:ascii="Times New Roman" w:eastAsia="Times New Roman" w:hAnsi="Times New Roman" w:cs="B Badr"/>
          <w:sz w:val="24"/>
          <w:szCs w:val="24"/>
          <w:rtl/>
        </w:rPr>
        <w:br/>
        <w:t>گستره عصمت امام··· 180</w:t>
      </w:r>
      <w:r w:rsidRPr="00602E96">
        <w:rPr>
          <w:rFonts w:ascii="Times New Roman" w:eastAsia="Times New Roman" w:hAnsi="Times New Roman" w:cs="B Badr"/>
          <w:sz w:val="24"/>
          <w:szCs w:val="24"/>
          <w:rtl/>
        </w:rPr>
        <w:br/>
        <w:t>عصمت در بينش··· 180</w:t>
      </w:r>
      <w:r w:rsidRPr="00602E96">
        <w:rPr>
          <w:rFonts w:ascii="Times New Roman" w:eastAsia="Times New Roman" w:hAnsi="Times New Roman" w:cs="B Badr"/>
          <w:sz w:val="24"/>
          <w:szCs w:val="24"/>
          <w:rtl/>
        </w:rPr>
        <w:br/>
        <w:t>عصمت در كنش··· 181</w:t>
      </w:r>
      <w:r w:rsidRPr="00602E96">
        <w:rPr>
          <w:rFonts w:ascii="Times New Roman" w:eastAsia="Times New Roman" w:hAnsi="Times New Roman" w:cs="B Badr"/>
          <w:sz w:val="24"/>
          <w:szCs w:val="24"/>
          <w:rtl/>
        </w:rPr>
        <w:br/>
        <w:t>عصمت در منش··· 181</w:t>
      </w:r>
      <w:r w:rsidRPr="00602E96">
        <w:rPr>
          <w:rFonts w:ascii="Times New Roman" w:eastAsia="Times New Roman" w:hAnsi="Times New Roman" w:cs="B Badr"/>
          <w:sz w:val="24"/>
          <w:szCs w:val="24"/>
          <w:rtl/>
        </w:rPr>
        <w:br/>
        <w:t>علم امامان··· 182</w:t>
      </w:r>
      <w:r w:rsidRPr="00602E96">
        <w:rPr>
          <w:rFonts w:ascii="Times New Roman" w:eastAsia="Times New Roman" w:hAnsi="Times New Roman" w:cs="B Badr"/>
          <w:sz w:val="24"/>
          <w:szCs w:val="24"/>
          <w:rtl/>
        </w:rPr>
        <w:br/>
        <w:t>علم قرآن··· 182</w:t>
      </w:r>
      <w:r w:rsidRPr="00602E96">
        <w:rPr>
          <w:rFonts w:ascii="Times New Roman" w:eastAsia="Times New Roman" w:hAnsi="Times New Roman" w:cs="B Badr"/>
          <w:sz w:val="24"/>
          <w:szCs w:val="24"/>
          <w:rtl/>
        </w:rPr>
        <w:br/>
        <w:t>دريافت از پيامبر··· 183</w:t>
      </w:r>
      <w:r w:rsidRPr="00602E96">
        <w:rPr>
          <w:rFonts w:ascii="Times New Roman" w:eastAsia="Times New Roman" w:hAnsi="Times New Roman" w:cs="B Badr"/>
          <w:sz w:val="24"/>
          <w:szCs w:val="24"/>
          <w:rtl/>
        </w:rPr>
        <w:br/>
        <w:t>دريافت از فرشتگان··· 184</w:t>
      </w:r>
      <w:r w:rsidRPr="00602E96">
        <w:rPr>
          <w:rFonts w:ascii="Times New Roman" w:eastAsia="Times New Roman" w:hAnsi="Times New Roman" w:cs="B Badr"/>
          <w:sz w:val="24"/>
          <w:szCs w:val="24"/>
          <w:rtl/>
        </w:rPr>
        <w:br/>
        <w:t>القاى روح القدس··· 185</w:t>
      </w:r>
      <w:r w:rsidRPr="00602E96">
        <w:rPr>
          <w:rFonts w:ascii="Times New Roman" w:eastAsia="Times New Roman" w:hAnsi="Times New Roman" w:cs="B Badr"/>
          <w:sz w:val="24"/>
          <w:szCs w:val="24"/>
          <w:rtl/>
        </w:rPr>
        <w:br/>
        <w:t>نور الهى··· 186</w:t>
      </w:r>
      <w:r w:rsidRPr="00602E96">
        <w:rPr>
          <w:rFonts w:ascii="Times New Roman" w:eastAsia="Times New Roman" w:hAnsi="Times New Roman" w:cs="B Badr"/>
          <w:sz w:val="24"/>
          <w:szCs w:val="24"/>
          <w:rtl/>
        </w:rPr>
        <w:br/>
        <w:t>شبهات عصمت امامان عليهم السلام</w:t>
      </w:r>
      <w:r w:rsidRPr="00602E96">
        <w:rPr>
          <w:rFonts w:ascii="Times New Roman" w:eastAsia="Times New Roman" w:hAnsi="Times New Roman" w:cs="B Badr"/>
          <w:sz w:val="24"/>
          <w:szCs w:val="24"/>
          <w:rtl/>
        </w:rPr>
        <w:br/>
        <w:t>عصمت و حفظ شريعت··· 191</w:t>
      </w:r>
      <w:r w:rsidRPr="00602E96">
        <w:rPr>
          <w:rFonts w:ascii="Times New Roman" w:eastAsia="Times New Roman" w:hAnsi="Times New Roman" w:cs="B Badr"/>
          <w:sz w:val="24"/>
          <w:szCs w:val="24"/>
          <w:rtl/>
        </w:rPr>
        <w:br/>
        <w:t>صيانت از نبوت··· 191</w:t>
      </w:r>
      <w:r w:rsidRPr="00602E96">
        <w:rPr>
          <w:rFonts w:ascii="Times New Roman" w:eastAsia="Times New Roman" w:hAnsi="Times New Roman" w:cs="B Badr"/>
          <w:sz w:val="24"/>
          <w:szCs w:val="24"/>
          <w:rtl/>
        </w:rPr>
        <w:br/>
        <w:t>فهم و تفسير دين··· 193</w:t>
      </w:r>
      <w:r w:rsidRPr="00602E96">
        <w:rPr>
          <w:rFonts w:ascii="Times New Roman" w:eastAsia="Times New Roman" w:hAnsi="Times New Roman" w:cs="B Badr"/>
          <w:sz w:val="24"/>
          <w:szCs w:val="24"/>
          <w:rtl/>
        </w:rPr>
        <w:br/>
        <w:t>اجتهادگرايى در برابر نص··· 194</w:t>
      </w:r>
      <w:r w:rsidRPr="00602E96">
        <w:rPr>
          <w:rFonts w:ascii="Times New Roman" w:eastAsia="Times New Roman" w:hAnsi="Times New Roman" w:cs="B Badr"/>
          <w:sz w:val="24"/>
          <w:szCs w:val="24"/>
          <w:rtl/>
        </w:rPr>
        <w:br/>
        <w:t>صيانت از نظام سياسى اسلام··· 195</w:t>
      </w:r>
      <w:r w:rsidRPr="00602E96">
        <w:rPr>
          <w:rFonts w:ascii="Times New Roman" w:eastAsia="Times New Roman" w:hAnsi="Times New Roman" w:cs="B Badr"/>
          <w:sz w:val="24"/>
          <w:szCs w:val="24"/>
          <w:rtl/>
        </w:rPr>
        <w:br/>
        <w:t>عصمت و خاتميت··· 196</w:t>
      </w:r>
      <w:r w:rsidRPr="00602E96">
        <w:rPr>
          <w:rFonts w:ascii="Times New Roman" w:eastAsia="Times New Roman" w:hAnsi="Times New Roman" w:cs="B Badr"/>
          <w:sz w:val="24"/>
          <w:szCs w:val="24"/>
          <w:rtl/>
        </w:rPr>
        <w:br/>
        <w:t>عصمت و اهل سنت··· 200</w:t>
      </w:r>
      <w:r w:rsidRPr="00602E96">
        <w:rPr>
          <w:rFonts w:ascii="Times New Roman" w:eastAsia="Times New Roman" w:hAnsi="Times New Roman" w:cs="B Badr"/>
          <w:sz w:val="24"/>
          <w:szCs w:val="24"/>
          <w:rtl/>
        </w:rPr>
        <w:br/>
        <w:t>عصمت و هشام بن حكم··· 202</w:t>
      </w:r>
      <w:r w:rsidRPr="00602E96">
        <w:rPr>
          <w:rFonts w:ascii="Times New Roman" w:eastAsia="Times New Roman" w:hAnsi="Times New Roman" w:cs="B Badr"/>
          <w:sz w:val="24"/>
          <w:szCs w:val="24"/>
          <w:rtl/>
        </w:rPr>
        <w:br/>
        <w:t>شيعيان و عصمت امامان··· 205</w:t>
      </w:r>
      <w:r w:rsidRPr="00602E96">
        <w:rPr>
          <w:rFonts w:ascii="Times New Roman" w:eastAsia="Times New Roman" w:hAnsi="Times New Roman" w:cs="B Badr"/>
          <w:sz w:val="24"/>
          <w:szCs w:val="24"/>
          <w:rtl/>
        </w:rPr>
        <w:br/>
        <w:t>مشورت امامان··· 210</w:t>
      </w:r>
      <w:r w:rsidRPr="00602E96">
        <w:rPr>
          <w:rFonts w:ascii="Times New Roman" w:eastAsia="Times New Roman" w:hAnsi="Times New Roman" w:cs="B Badr"/>
          <w:sz w:val="24"/>
          <w:szCs w:val="24"/>
          <w:rtl/>
        </w:rPr>
        <w:br/>
        <w:t>سم نوشى و عصمت··· 213</w:t>
      </w:r>
      <w:r w:rsidRPr="00602E96">
        <w:rPr>
          <w:rFonts w:ascii="Times New Roman" w:eastAsia="Times New Roman" w:hAnsi="Times New Roman" w:cs="B Badr"/>
          <w:sz w:val="24"/>
          <w:szCs w:val="24"/>
          <w:rtl/>
        </w:rPr>
        <w:br/>
        <w:t>امام على و خطاپذيرى··· 215</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b/>
          <w:bCs/>
          <w:sz w:val="24"/>
          <w:szCs w:val="24"/>
          <w:rtl/>
        </w:rPr>
        <w:t>كتابنامه</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t>1. قرآن كريم، مترجم: استاد محمد مهدى فولادوند.</w:t>
      </w:r>
      <w:r w:rsidRPr="00602E96">
        <w:rPr>
          <w:rFonts w:ascii="Times New Roman" w:eastAsia="Times New Roman" w:hAnsi="Times New Roman" w:cs="B Badr"/>
          <w:sz w:val="24"/>
          <w:szCs w:val="24"/>
          <w:rtl/>
        </w:rPr>
        <w:br/>
        <w:t>2. نهج البلاغه، ترجمه و شرح: سيد جعفر شهيدى، تهران: انتشارات علمى فرهنگى .</w:t>
      </w:r>
      <w:r w:rsidRPr="00602E96">
        <w:rPr>
          <w:rFonts w:ascii="Times New Roman" w:eastAsia="Times New Roman" w:hAnsi="Times New Roman" w:cs="B Badr"/>
          <w:sz w:val="24"/>
          <w:szCs w:val="24"/>
          <w:rtl/>
        </w:rPr>
        <w:br/>
        <w:t>3. نهج البلاغه، ترجمه و شرح: ابن ميثم.</w:t>
      </w:r>
      <w:r w:rsidRPr="00602E96">
        <w:rPr>
          <w:rFonts w:ascii="Times New Roman" w:eastAsia="Times New Roman" w:hAnsi="Times New Roman" w:cs="B Badr"/>
          <w:sz w:val="24"/>
          <w:szCs w:val="24"/>
          <w:rtl/>
        </w:rPr>
        <w:br/>
        <w:t>4. محمدبن حسن الحر العاملى، اثبات الهداة بالنصوص والمعجزات، تهران: دارالكتاب الاسلاميه.</w:t>
      </w:r>
      <w:r w:rsidRPr="00602E96">
        <w:rPr>
          <w:rFonts w:ascii="Times New Roman" w:eastAsia="Times New Roman" w:hAnsi="Times New Roman" w:cs="B Badr"/>
          <w:sz w:val="24"/>
          <w:szCs w:val="24"/>
          <w:rtl/>
        </w:rPr>
        <w:br/>
        <w:t>5. موسى حائرى اسكويى، احقاق الحق، مترجم: عبدى خسروشاهى، انتشارات روشن ضمير.</w:t>
      </w:r>
      <w:r w:rsidRPr="00602E96">
        <w:rPr>
          <w:rFonts w:ascii="Times New Roman" w:eastAsia="Times New Roman" w:hAnsi="Times New Roman" w:cs="B Badr"/>
          <w:sz w:val="24"/>
          <w:szCs w:val="24"/>
          <w:rtl/>
        </w:rPr>
        <w:br/>
        <w:t>6. ميثم بن على بن ميثم بحرانى، اختيار مصباح السالكين، مشهد: بنياد پژوهش هاى آستان قدس رضوى، چاپ اول، 1366.</w:t>
      </w:r>
      <w:r w:rsidRPr="00602E96">
        <w:rPr>
          <w:rFonts w:ascii="Times New Roman" w:eastAsia="Times New Roman" w:hAnsi="Times New Roman" w:cs="B Badr"/>
          <w:sz w:val="24"/>
          <w:szCs w:val="24"/>
          <w:rtl/>
        </w:rPr>
        <w:br/>
        <w:t>7. ابوجعفر محمدبن حسن طوسى، اختيار معرفة الرجال، تصحيح و تعليق: حسن مصطفوى.</w:t>
      </w:r>
      <w:r w:rsidRPr="00602E96">
        <w:rPr>
          <w:rFonts w:ascii="Times New Roman" w:eastAsia="Times New Roman" w:hAnsi="Times New Roman" w:cs="B Badr"/>
          <w:sz w:val="24"/>
          <w:szCs w:val="24"/>
          <w:rtl/>
        </w:rPr>
        <w:br/>
        <w:t>8. فاضل مقداد، ارشاد الطالبين، تهران: مكتبة الاسلاميه.</w:t>
      </w:r>
      <w:r w:rsidRPr="00602E96">
        <w:rPr>
          <w:rFonts w:ascii="Times New Roman" w:eastAsia="Times New Roman" w:hAnsi="Times New Roman" w:cs="B Badr"/>
          <w:sz w:val="24"/>
          <w:szCs w:val="24"/>
          <w:rtl/>
        </w:rPr>
        <w:br/>
        <w:t>9. شيخ حسن ديلمى، إرشاد القلوب إلى الصواب، قم: شريف رضى.</w:t>
      </w:r>
      <w:r w:rsidRPr="00602E96">
        <w:rPr>
          <w:rFonts w:ascii="Times New Roman" w:eastAsia="Times New Roman" w:hAnsi="Times New Roman" w:cs="B Badr"/>
          <w:sz w:val="24"/>
          <w:szCs w:val="24"/>
          <w:rtl/>
        </w:rPr>
        <w:br/>
        <w:t>10. ابن اثير جزرى، اسدالغابة فى معرفة الصحابه، بيروت: داراحياء التراث العربى.</w:t>
      </w:r>
      <w:r w:rsidRPr="00602E96">
        <w:rPr>
          <w:rFonts w:ascii="Times New Roman" w:eastAsia="Times New Roman" w:hAnsi="Times New Roman" w:cs="B Badr"/>
          <w:sz w:val="24"/>
          <w:szCs w:val="24"/>
          <w:rtl/>
        </w:rPr>
        <w:br/>
        <w:t>11. محمد بن نعمان مفيد، الارشاد، مؤسسه الاعلمى للمطبوعات، چاپ سوم، 1399ق.</w:t>
      </w:r>
      <w:r w:rsidRPr="00602E96">
        <w:rPr>
          <w:rFonts w:ascii="Times New Roman" w:eastAsia="Times New Roman" w:hAnsi="Times New Roman" w:cs="B Badr"/>
          <w:sz w:val="24"/>
          <w:szCs w:val="24"/>
          <w:rtl/>
        </w:rPr>
        <w:br/>
        <w:t>12. ابى جعفر محمدبن يعقوب كلينى، الاصول الكافى، به تصحيح: على اكبر غفارى، تهران: دارالكتب الاسلامية، 1350 ش.</w:t>
      </w:r>
      <w:r w:rsidRPr="00602E96">
        <w:rPr>
          <w:rFonts w:ascii="Times New Roman" w:eastAsia="Times New Roman" w:hAnsi="Times New Roman" w:cs="B Badr"/>
          <w:sz w:val="24"/>
          <w:szCs w:val="24"/>
          <w:rtl/>
        </w:rPr>
        <w:br/>
        <w:t>13. حسن محمد المكى العاملى، الالهيات على هدى الكتاب والسنة والعقل، محاضرات جعفر سبحانى، قم: امام صادق عليه السلام، 1417.</w:t>
      </w:r>
      <w:r w:rsidRPr="00602E96">
        <w:rPr>
          <w:rFonts w:ascii="Times New Roman" w:eastAsia="Times New Roman" w:hAnsi="Times New Roman" w:cs="B Badr"/>
          <w:sz w:val="24"/>
          <w:szCs w:val="24"/>
          <w:rtl/>
        </w:rPr>
        <w:br/>
        <w:t>14. ابى جعفر محمدبن على ابن بابويه الصدوق، الامالى، قم: انتشارات اسلامى.</w:t>
      </w:r>
      <w:r w:rsidRPr="00602E96">
        <w:rPr>
          <w:rFonts w:ascii="Times New Roman" w:eastAsia="Times New Roman" w:hAnsi="Times New Roman" w:cs="B Badr"/>
          <w:sz w:val="24"/>
          <w:szCs w:val="24"/>
          <w:rtl/>
        </w:rPr>
        <w:br/>
        <w:t>15. ابوجعفر محمدبن حسن طوسى، الامالى، بيروت، دارالشفافة، 1414ق.</w:t>
      </w:r>
      <w:r w:rsidRPr="00602E96">
        <w:rPr>
          <w:rFonts w:ascii="Times New Roman" w:eastAsia="Times New Roman" w:hAnsi="Times New Roman" w:cs="B Badr"/>
          <w:sz w:val="24"/>
          <w:szCs w:val="24"/>
          <w:rtl/>
        </w:rPr>
        <w:br/>
        <w:t>16. محمد ابوزهره، الامام الصادق عليه السلام والمذاهب الاربعه، بيروت: دارالكتب العربى.</w:t>
      </w:r>
      <w:r w:rsidRPr="00602E96">
        <w:rPr>
          <w:rFonts w:ascii="Times New Roman" w:eastAsia="Times New Roman" w:hAnsi="Times New Roman" w:cs="B Badr"/>
          <w:sz w:val="24"/>
          <w:szCs w:val="24"/>
          <w:rtl/>
        </w:rPr>
        <w:br/>
        <w:t>17. شيخ منصور على ناصف، التاج الجامع للاصول فى احاديث الرسول، بيروت: دارالاحياء التراث العربى.</w:t>
      </w:r>
      <w:r w:rsidRPr="00602E96">
        <w:rPr>
          <w:rFonts w:ascii="Times New Roman" w:eastAsia="Times New Roman" w:hAnsi="Times New Roman" w:cs="B Badr"/>
          <w:sz w:val="24"/>
          <w:szCs w:val="24"/>
          <w:rtl/>
        </w:rPr>
        <w:br/>
        <w:t>18. فخر رازى، التفسير الكبير، بيروت: دارالاحياء التراث العربى.</w:t>
      </w:r>
      <w:r w:rsidRPr="00602E96">
        <w:rPr>
          <w:rFonts w:ascii="Times New Roman" w:eastAsia="Times New Roman" w:hAnsi="Times New Roman" w:cs="B Badr"/>
          <w:sz w:val="24"/>
          <w:szCs w:val="24"/>
          <w:rtl/>
        </w:rPr>
        <w:br/>
        <w:t>19. محمد الزمخشرى، التفسير الكشاف، بيروت: دار الكتب العربى، 1407 ق.</w:t>
      </w:r>
      <w:r w:rsidRPr="00602E96">
        <w:rPr>
          <w:rFonts w:ascii="Times New Roman" w:eastAsia="Times New Roman" w:hAnsi="Times New Roman" w:cs="B Badr"/>
          <w:sz w:val="24"/>
          <w:szCs w:val="24"/>
          <w:rtl/>
        </w:rPr>
        <w:br/>
        <w:t>20. ابى جعفر محمدبن على ابن بابويه الصدوق، الخصال، تحقيق على اكبر غفارى، انتشارات اسلامى.</w:t>
      </w:r>
      <w:r w:rsidRPr="00602E96">
        <w:rPr>
          <w:rFonts w:ascii="Times New Roman" w:eastAsia="Times New Roman" w:hAnsi="Times New Roman" w:cs="B Badr"/>
          <w:sz w:val="24"/>
          <w:szCs w:val="24"/>
          <w:rtl/>
        </w:rPr>
        <w:br/>
        <w:t>21. محمد بن حسن طوسى، الخلاف فى الفقه، تهران: المكتبة الاسلاميه.</w:t>
      </w:r>
      <w:r w:rsidRPr="00602E96">
        <w:rPr>
          <w:rFonts w:ascii="Times New Roman" w:eastAsia="Times New Roman" w:hAnsi="Times New Roman" w:cs="B Badr"/>
          <w:sz w:val="24"/>
          <w:szCs w:val="24"/>
          <w:rtl/>
        </w:rPr>
        <w:br/>
        <w:t>22. عبدالرحمن جلال الدين سيوطى، الدرالمنثور فى التفسير بالمأثور، بيروت: دارالكتب العلميه، 1411 ه .ق.</w:t>
      </w:r>
      <w:r w:rsidRPr="00602E96">
        <w:rPr>
          <w:rFonts w:ascii="Times New Roman" w:eastAsia="Times New Roman" w:hAnsi="Times New Roman" w:cs="B Badr"/>
          <w:sz w:val="24"/>
          <w:szCs w:val="24"/>
          <w:rtl/>
        </w:rPr>
        <w:br/>
        <w:t>23. محب الطبرى، الرياض النضرة، مترجم: محمد باقر محمودى، قم: بوستان كتاب.</w:t>
      </w:r>
      <w:r w:rsidRPr="00602E96">
        <w:rPr>
          <w:rFonts w:ascii="Times New Roman" w:eastAsia="Times New Roman" w:hAnsi="Times New Roman" w:cs="B Badr"/>
          <w:sz w:val="24"/>
          <w:szCs w:val="24"/>
          <w:rtl/>
        </w:rPr>
        <w:br/>
        <w:t>24. ابو عيسى محمد الترمذى، السنن، بيروت: دار الحياء التراث العربى.</w:t>
      </w:r>
      <w:r w:rsidRPr="00602E96">
        <w:rPr>
          <w:rFonts w:ascii="Times New Roman" w:eastAsia="Times New Roman" w:hAnsi="Times New Roman" w:cs="B Badr"/>
          <w:sz w:val="24"/>
          <w:szCs w:val="24"/>
          <w:rtl/>
        </w:rPr>
        <w:br/>
        <w:t>25. ابن هشام، السيرة النبويه (سيره ابن هشام)، بيروت: دار ابن كثير.</w:t>
      </w:r>
      <w:r w:rsidRPr="00602E96">
        <w:rPr>
          <w:rFonts w:ascii="Times New Roman" w:eastAsia="Times New Roman" w:hAnsi="Times New Roman" w:cs="B Badr"/>
          <w:sz w:val="24"/>
          <w:szCs w:val="24"/>
          <w:rtl/>
        </w:rPr>
        <w:br/>
        <w:t>26. مسلم بن حجاج القشيرى نيشابورى، الصحيح، بيروت : دارالفكر.</w:t>
      </w:r>
      <w:r w:rsidRPr="00602E96">
        <w:rPr>
          <w:rFonts w:ascii="Times New Roman" w:eastAsia="Times New Roman" w:hAnsi="Times New Roman" w:cs="B Badr"/>
          <w:sz w:val="24"/>
          <w:szCs w:val="24"/>
          <w:rtl/>
        </w:rPr>
        <w:br/>
        <w:t>27. ابن حجر هيثمى، الصواعق المحرقه على اهل البدع والضلال والزندقه، مكتبة قاهره.</w:t>
      </w:r>
      <w:r w:rsidRPr="00602E96">
        <w:rPr>
          <w:rFonts w:ascii="Times New Roman" w:eastAsia="Times New Roman" w:hAnsi="Times New Roman" w:cs="B Badr"/>
          <w:sz w:val="24"/>
          <w:szCs w:val="24"/>
          <w:rtl/>
        </w:rPr>
        <w:br/>
        <w:t>28. عبدالحسين احمد الامينى النجفى، الغدير فى الكتاب و السنة و الادب، تهران: دارالكتب الاسلاميه، 1374.</w:t>
      </w:r>
      <w:r w:rsidRPr="00602E96">
        <w:rPr>
          <w:rFonts w:ascii="Times New Roman" w:eastAsia="Times New Roman" w:hAnsi="Times New Roman" w:cs="B Badr"/>
          <w:sz w:val="24"/>
          <w:szCs w:val="24"/>
          <w:rtl/>
        </w:rPr>
        <w:br/>
        <w:t>29. محمد بن على ابن عربى، الفتوحات المكيه، تهران: نشر مولى.</w:t>
      </w:r>
      <w:r w:rsidRPr="00602E96">
        <w:rPr>
          <w:rFonts w:ascii="Times New Roman" w:eastAsia="Times New Roman" w:hAnsi="Times New Roman" w:cs="B Badr"/>
          <w:sz w:val="24"/>
          <w:szCs w:val="24"/>
          <w:rtl/>
        </w:rPr>
        <w:br/>
        <w:t>30. محمدبن عبداللّه حاكم نيشابورى، المستدرك على الصحيحين، بيروت: دارالمعرفة.</w:t>
      </w:r>
      <w:r w:rsidRPr="00602E96">
        <w:rPr>
          <w:rFonts w:ascii="Times New Roman" w:eastAsia="Times New Roman" w:hAnsi="Times New Roman" w:cs="B Badr"/>
          <w:sz w:val="24"/>
          <w:szCs w:val="24"/>
          <w:rtl/>
        </w:rPr>
        <w:br/>
        <w:t>31. احمدبن حنبل، المسند، بيروت: دار صادر.</w:t>
      </w:r>
      <w:r w:rsidRPr="00602E96">
        <w:rPr>
          <w:rFonts w:ascii="Times New Roman" w:eastAsia="Times New Roman" w:hAnsi="Times New Roman" w:cs="B Badr"/>
          <w:sz w:val="24"/>
          <w:szCs w:val="24"/>
          <w:rtl/>
        </w:rPr>
        <w:br/>
        <w:t>32. سليمان بن احمدبن ايوب اللخمى الطبرانى، المعجم الكبير، بيروت: دارالاحياء التراث العربى.</w:t>
      </w:r>
      <w:r w:rsidRPr="00602E96">
        <w:rPr>
          <w:rFonts w:ascii="Times New Roman" w:eastAsia="Times New Roman" w:hAnsi="Times New Roman" w:cs="B Badr"/>
          <w:sz w:val="24"/>
          <w:szCs w:val="24"/>
          <w:rtl/>
        </w:rPr>
        <w:br/>
        <w:t>33. احمد بن فارس، المعجم المقائيس اللغة، قاهره: داراحياء الكتب العربيه.</w:t>
      </w:r>
      <w:r w:rsidRPr="00602E96">
        <w:rPr>
          <w:rFonts w:ascii="Times New Roman" w:eastAsia="Times New Roman" w:hAnsi="Times New Roman" w:cs="B Badr"/>
          <w:sz w:val="24"/>
          <w:szCs w:val="24"/>
          <w:rtl/>
        </w:rPr>
        <w:br/>
        <w:t>34. محمد بن على ابن شهرآشوب، المناقب و آل ابى طالب، قم: علامه، 1379ش.</w:t>
      </w:r>
      <w:r w:rsidRPr="00602E96">
        <w:rPr>
          <w:rFonts w:ascii="Times New Roman" w:eastAsia="Times New Roman" w:hAnsi="Times New Roman" w:cs="B Badr"/>
          <w:sz w:val="24"/>
          <w:szCs w:val="24"/>
          <w:rtl/>
        </w:rPr>
        <w:br/>
        <w:t>35. سيد محمدحسين طباطبايى، الميزان فى تفسير القرآن، بيروت : موسسة الاعلمى للمطبوعات.</w:t>
      </w:r>
      <w:r w:rsidRPr="00602E96">
        <w:rPr>
          <w:rFonts w:ascii="Times New Roman" w:eastAsia="Times New Roman" w:hAnsi="Times New Roman" w:cs="B Badr"/>
          <w:sz w:val="24"/>
          <w:szCs w:val="24"/>
          <w:rtl/>
        </w:rPr>
        <w:br/>
        <w:t>36. ابراهيم نوبختى(ابواسحق)، الياقوت، بى تا، بى جا.</w:t>
      </w:r>
      <w:r w:rsidRPr="00602E96">
        <w:rPr>
          <w:rFonts w:ascii="Times New Roman" w:eastAsia="Times New Roman" w:hAnsi="Times New Roman" w:cs="B Badr"/>
          <w:sz w:val="24"/>
          <w:szCs w:val="24"/>
          <w:rtl/>
        </w:rPr>
        <w:br/>
        <w:t>37. محمدحسن قدردان قراملكى، امامت، تهران: پژوهشگاه فرهنگ و انديشه اسلامى، 1388.</w:t>
      </w:r>
      <w:r w:rsidRPr="00602E96">
        <w:rPr>
          <w:rFonts w:ascii="Times New Roman" w:eastAsia="Times New Roman" w:hAnsi="Times New Roman" w:cs="B Badr"/>
          <w:sz w:val="24"/>
          <w:szCs w:val="24"/>
          <w:rtl/>
        </w:rPr>
        <w:br/>
        <w:t>38. حلى، انوارالملكوت فى شرح الياقوت، بى تا، بى جا.</w:t>
      </w:r>
      <w:r w:rsidRPr="00602E96">
        <w:rPr>
          <w:rFonts w:ascii="Times New Roman" w:eastAsia="Times New Roman" w:hAnsi="Times New Roman" w:cs="B Badr"/>
          <w:sz w:val="24"/>
          <w:szCs w:val="24"/>
          <w:rtl/>
        </w:rPr>
        <w:br/>
        <w:t>39. محمد بن نعمان مفيد، اوائل المقالات فى المذاهب والمختارات، تهران: مؤسسه مطالعات اسلامى.</w:t>
      </w:r>
      <w:r w:rsidRPr="00602E96">
        <w:rPr>
          <w:rFonts w:ascii="Times New Roman" w:eastAsia="Times New Roman" w:hAnsi="Times New Roman" w:cs="B Badr"/>
          <w:sz w:val="24"/>
          <w:szCs w:val="24"/>
          <w:rtl/>
        </w:rPr>
        <w:br/>
        <w:t>40. على ربانى گلپايگانى، ايضاح المراد فى شرح كشف المراد، گلپايگان: ديار پاكان.</w:t>
      </w:r>
      <w:r w:rsidRPr="00602E96">
        <w:rPr>
          <w:rFonts w:ascii="Times New Roman" w:eastAsia="Times New Roman" w:hAnsi="Times New Roman" w:cs="B Badr"/>
          <w:sz w:val="24"/>
          <w:szCs w:val="24"/>
          <w:rtl/>
        </w:rPr>
        <w:br/>
        <w:t>41. محمدباقر مجلسى، بحارالانوار (الجامعه لدرر اخبار الائمه الاطهار)، بيروت: داراحياء التراث العربى، 1403.</w:t>
      </w:r>
      <w:r w:rsidRPr="00602E96">
        <w:rPr>
          <w:rFonts w:ascii="Times New Roman" w:eastAsia="Times New Roman" w:hAnsi="Times New Roman" w:cs="B Badr"/>
          <w:sz w:val="24"/>
          <w:szCs w:val="24"/>
          <w:rtl/>
        </w:rPr>
        <w:br/>
        <w:t>42. سيدمحسن خرازى، بداية المعارف الالهيه، نشر عصر غيبت.</w:t>
      </w:r>
      <w:r w:rsidRPr="00602E96">
        <w:rPr>
          <w:rFonts w:ascii="Times New Roman" w:eastAsia="Times New Roman" w:hAnsi="Times New Roman" w:cs="B Badr"/>
          <w:sz w:val="24"/>
          <w:szCs w:val="24"/>
          <w:rtl/>
        </w:rPr>
        <w:br/>
        <w:t>43. حسن يوسفيان و احمدحسين شريفى، پژوهشى در عصمت معصومان، تهران: پژوهشگاه فرهنگ و انديشه اسلامى، 1377 ش.</w:t>
      </w:r>
      <w:r w:rsidRPr="00602E96">
        <w:rPr>
          <w:rFonts w:ascii="Times New Roman" w:eastAsia="Times New Roman" w:hAnsi="Times New Roman" w:cs="B Badr"/>
          <w:sz w:val="24"/>
          <w:szCs w:val="24"/>
          <w:rtl/>
        </w:rPr>
        <w:br/>
        <w:t>44. ناصر مكارم شيرازى و همكاران، پيام قرآن، تهران: دارالكتب الاسلاميه، 1377.</w:t>
      </w:r>
      <w:r w:rsidRPr="00602E96">
        <w:rPr>
          <w:rFonts w:ascii="Times New Roman" w:eastAsia="Times New Roman" w:hAnsi="Times New Roman" w:cs="B Badr"/>
          <w:sz w:val="24"/>
          <w:szCs w:val="24"/>
          <w:rtl/>
        </w:rPr>
        <w:br/>
        <w:t>45. ابن عساكر شافعى، تاريخ دمشق، بيروت: دارالفكر، 1421 ق.</w:t>
      </w:r>
      <w:r w:rsidRPr="00602E96">
        <w:rPr>
          <w:rFonts w:ascii="Times New Roman" w:eastAsia="Times New Roman" w:hAnsi="Times New Roman" w:cs="B Badr"/>
          <w:sz w:val="24"/>
          <w:szCs w:val="24"/>
          <w:rtl/>
        </w:rPr>
        <w:br/>
        <w:t>46. جعفربن محمدبن جرير طبرى، تاريخ طبرى (تاريخ الامم والملوك)، تحقيق نخبة من العلماء الاجلاء، بيروت: مؤسسه اعلمى.</w:t>
      </w:r>
      <w:r w:rsidRPr="00602E96">
        <w:rPr>
          <w:rFonts w:ascii="Times New Roman" w:eastAsia="Times New Roman" w:hAnsi="Times New Roman" w:cs="B Badr"/>
          <w:sz w:val="24"/>
          <w:szCs w:val="24"/>
          <w:rtl/>
        </w:rPr>
        <w:br/>
        <w:t>47. سيد محمد حسين طباطبايى، ترجمه تفسير الميزان، ترجمه سيد محمد باقر موسوى همدانى، قم: دفتر انتشارات اسلامى.</w:t>
      </w:r>
      <w:r w:rsidRPr="00602E96">
        <w:rPr>
          <w:rFonts w:ascii="Times New Roman" w:eastAsia="Times New Roman" w:hAnsi="Times New Roman" w:cs="B Badr"/>
          <w:sz w:val="24"/>
          <w:szCs w:val="24"/>
          <w:rtl/>
        </w:rPr>
        <w:br/>
        <w:t>48. سيد محسن موسوى تبريزى، تفسير المحيط الأعظم و البحر الخضم، قم: مؤسسه فرهنگى و نشر نور على نور.</w:t>
      </w:r>
      <w:r w:rsidRPr="00602E96">
        <w:rPr>
          <w:rFonts w:ascii="Times New Roman" w:eastAsia="Times New Roman" w:hAnsi="Times New Roman" w:cs="B Badr"/>
          <w:sz w:val="24"/>
          <w:szCs w:val="24"/>
          <w:rtl/>
        </w:rPr>
        <w:br/>
        <w:t>49. ابن حيان اندلسى، تفسير بحرالمحيط، بى تا، بى جا.</w:t>
      </w:r>
      <w:r w:rsidRPr="00602E96">
        <w:rPr>
          <w:rFonts w:ascii="Times New Roman" w:eastAsia="Times New Roman" w:hAnsi="Times New Roman" w:cs="B Badr"/>
          <w:sz w:val="24"/>
          <w:szCs w:val="24"/>
          <w:rtl/>
        </w:rPr>
        <w:br/>
        <w:t>50. محمد بن جرير الطبرى الآملى، تفسير طبرى، نشر عصر غيبت.</w:t>
      </w:r>
      <w:r w:rsidRPr="00602E96">
        <w:rPr>
          <w:rFonts w:ascii="Times New Roman" w:eastAsia="Times New Roman" w:hAnsi="Times New Roman" w:cs="B Badr"/>
          <w:sz w:val="24"/>
          <w:szCs w:val="24"/>
          <w:rtl/>
        </w:rPr>
        <w:br/>
        <w:t>51. على بن ابراهيم قمى، تفسير قمى، قم: بنى الزهرا.</w:t>
      </w:r>
      <w:r w:rsidRPr="00602E96">
        <w:rPr>
          <w:rFonts w:ascii="Times New Roman" w:eastAsia="Times New Roman" w:hAnsi="Times New Roman" w:cs="B Badr"/>
          <w:sz w:val="24"/>
          <w:szCs w:val="24"/>
          <w:rtl/>
        </w:rPr>
        <w:br/>
        <w:t>52. ميرزا محمد مشهدى، تفسير كنز الدقائق و بحر الغرائب، تهران: مؤسسة الطبع.</w:t>
      </w:r>
      <w:r w:rsidRPr="00602E96">
        <w:rPr>
          <w:rFonts w:ascii="Times New Roman" w:eastAsia="Times New Roman" w:hAnsi="Times New Roman" w:cs="B Badr"/>
          <w:sz w:val="24"/>
          <w:szCs w:val="24"/>
          <w:rtl/>
        </w:rPr>
        <w:br/>
        <w:t>53. عبداللّه جوادى آملى، تفسير موضوعى قرآن كريم (تسنيم)، قم : اسراء، 1376 ش.</w:t>
      </w:r>
      <w:r w:rsidRPr="00602E96">
        <w:rPr>
          <w:rFonts w:ascii="Times New Roman" w:eastAsia="Times New Roman" w:hAnsi="Times New Roman" w:cs="B Badr"/>
          <w:sz w:val="24"/>
          <w:szCs w:val="24"/>
          <w:rtl/>
        </w:rPr>
        <w:br/>
        <w:t>54. ناصر مكارم شيرازى و همكاران، تفسير نمونه، تهران: دارالكتب الاسلاميه، 1380.</w:t>
      </w:r>
      <w:r w:rsidRPr="00602E96">
        <w:rPr>
          <w:rFonts w:ascii="Times New Roman" w:eastAsia="Times New Roman" w:hAnsi="Times New Roman" w:cs="B Badr"/>
          <w:sz w:val="24"/>
          <w:szCs w:val="24"/>
          <w:rtl/>
        </w:rPr>
        <w:br/>
        <w:t>55. عبدعلى بن جمعه حويزى، تفسير نور الثقلين، قم: اسماعيليان، 1373 ش.</w:t>
      </w:r>
      <w:r w:rsidRPr="00602E96">
        <w:rPr>
          <w:rFonts w:ascii="Times New Roman" w:eastAsia="Times New Roman" w:hAnsi="Times New Roman" w:cs="B Badr"/>
          <w:sz w:val="24"/>
          <w:szCs w:val="24"/>
          <w:rtl/>
        </w:rPr>
        <w:br/>
        <w:t>56. محمد هادى معرفت، تنزيه الانبيا، قم: نبوغ، 1374.</w:t>
      </w:r>
      <w:r w:rsidRPr="00602E96">
        <w:rPr>
          <w:rFonts w:ascii="Times New Roman" w:eastAsia="Times New Roman" w:hAnsi="Times New Roman" w:cs="B Badr"/>
          <w:sz w:val="24"/>
          <w:szCs w:val="24"/>
          <w:rtl/>
        </w:rPr>
        <w:br/>
        <w:t>57. سيد روح اللّه موسوى خمينى، چهل حديث، تهران: مؤسسه تنظيم و نشر آثار امام خمينى، 1376.</w:t>
      </w:r>
      <w:r w:rsidRPr="00602E96">
        <w:rPr>
          <w:rFonts w:ascii="Times New Roman" w:eastAsia="Times New Roman" w:hAnsi="Times New Roman" w:cs="B Badr"/>
          <w:sz w:val="24"/>
          <w:szCs w:val="24"/>
          <w:rtl/>
        </w:rPr>
        <w:br/>
        <w:t>58. محمد باقر مجلسى، حق اليقين، تهران: اسلاميه، 1384.</w:t>
      </w:r>
      <w:r w:rsidRPr="00602E96">
        <w:rPr>
          <w:rFonts w:ascii="Times New Roman" w:eastAsia="Times New Roman" w:hAnsi="Times New Roman" w:cs="B Badr"/>
          <w:sz w:val="24"/>
          <w:szCs w:val="24"/>
          <w:rtl/>
        </w:rPr>
        <w:br/>
        <w:t>59. مرتضى مطهرى، خاتميت، تهران: صدرا، 1374.</w:t>
      </w:r>
      <w:r w:rsidRPr="00602E96">
        <w:rPr>
          <w:rFonts w:ascii="Times New Roman" w:eastAsia="Times New Roman" w:hAnsi="Times New Roman" w:cs="B Badr"/>
          <w:sz w:val="24"/>
          <w:szCs w:val="24"/>
          <w:rtl/>
        </w:rPr>
        <w:br/>
        <w:t>60. مرتضى مطهرى، ختم نبوت، تهران: صدرا، 1374.</w:t>
      </w:r>
      <w:r w:rsidRPr="00602E96">
        <w:rPr>
          <w:rFonts w:ascii="Times New Roman" w:eastAsia="Times New Roman" w:hAnsi="Times New Roman" w:cs="B Badr"/>
          <w:sz w:val="24"/>
          <w:szCs w:val="24"/>
          <w:rtl/>
        </w:rPr>
        <w:br/>
        <w:t>61. على ربانى گلپايگانى، درآمدى بر شيعه شناسى، بى تا، بى جا.</w:t>
      </w:r>
      <w:r w:rsidRPr="00602E96">
        <w:rPr>
          <w:rFonts w:ascii="Times New Roman" w:eastAsia="Times New Roman" w:hAnsi="Times New Roman" w:cs="B Badr"/>
          <w:sz w:val="24"/>
          <w:szCs w:val="24"/>
          <w:rtl/>
        </w:rPr>
        <w:br/>
        <w:t>62. خادم حسين فاضل ورسى، ذخائرالعقبى، قم: محقق.</w:t>
      </w:r>
      <w:r w:rsidRPr="00602E96">
        <w:rPr>
          <w:rFonts w:ascii="Times New Roman" w:eastAsia="Times New Roman" w:hAnsi="Times New Roman" w:cs="B Badr"/>
          <w:sz w:val="24"/>
          <w:szCs w:val="24"/>
          <w:rtl/>
        </w:rPr>
        <w:br/>
        <w:t>63. عبدالرزاق لاهيجى، سرمايه ايمان، تهران: دانشگاه الزهرا.</w:t>
      </w:r>
      <w:r w:rsidRPr="00602E96">
        <w:rPr>
          <w:rFonts w:ascii="Times New Roman" w:eastAsia="Times New Roman" w:hAnsi="Times New Roman" w:cs="B Badr"/>
          <w:sz w:val="24"/>
          <w:szCs w:val="24"/>
          <w:rtl/>
        </w:rPr>
        <w:br/>
        <w:t>64. سليم بن قيس هلالى، سليم بن قيس (اسرار آل محمد)، قم: دليل ما.</w:t>
      </w:r>
      <w:r w:rsidRPr="00602E96">
        <w:rPr>
          <w:rFonts w:ascii="Times New Roman" w:eastAsia="Times New Roman" w:hAnsi="Times New Roman" w:cs="B Badr"/>
          <w:sz w:val="24"/>
          <w:szCs w:val="24"/>
          <w:rtl/>
        </w:rPr>
        <w:br/>
        <w:t>65. ملا على القارى، شرح الشفا، دارالكتب العلميه.</w:t>
      </w:r>
      <w:r w:rsidRPr="00602E96">
        <w:rPr>
          <w:rFonts w:ascii="Times New Roman" w:eastAsia="Times New Roman" w:hAnsi="Times New Roman" w:cs="B Badr"/>
          <w:sz w:val="24"/>
          <w:szCs w:val="24"/>
          <w:rtl/>
        </w:rPr>
        <w:br/>
        <w:t>66. سعدالدين تفتازانى، شرح المقاصد، تحقيق و تصحيح: دكتر عبدالرحمن عميره، قم: منشورات الشريف الرضى، 1370.</w:t>
      </w:r>
      <w:r w:rsidRPr="00602E96">
        <w:rPr>
          <w:rFonts w:ascii="Times New Roman" w:eastAsia="Times New Roman" w:hAnsi="Times New Roman" w:cs="B Badr"/>
          <w:sz w:val="24"/>
          <w:szCs w:val="24"/>
          <w:rtl/>
        </w:rPr>
        <w:br/>
        <w:t>67. شيخ احمد بن زين الدين احسائى، شرح جامعه كبيره، بيروت: دار المفيد، 1999م.</w:t>
      </w:r>
      <w:r w:rsidRPr="00602E96">
        <w:rPr>
          <w:rFonts w:ascii="Times New Roman" w:eastAsia="Times New Roman" w:hAnsi="Times New Roman" w:cs="B Badr"/>
          <w:sz w:val="24"/>
          <w:szCs w:val="24"/>
          <w:rtl/>
        </w:rPr>
        <w:br/>
        <w:t>68. عبدالواحد بن محمد آمدى تميمى، شرح غررالحكم و دررالكلم، دانشگاه تهران، 1373.</w:t>
      </w:r>
      <w:r w:rsidRPr="00602E96">
        <w:rPr>
          <w:rFonts w:ascii="Times New Roman" w:eastAsia="Times New Roman" w:hAnsi="Times New Roman" w:cs="B Badr"/>
          <w:sz w:val="24"/>
          <w:szCs w:val="24"/>
          <w:rtl/>
        </w:rPr>
        <w:br/>
        <w:t>69. على بن حميد قريشى، شمس الاخبار المنتقاة من كلام النبى المختار، بيروت: مؤسسه الاعلمى للمطبوعات.</w:t>
      </w:r>
      <w:r w:rsidRPr="00602E96">
        <w:rPr>
          <w:rFonts w:ascii="Times New Roman" w:eastAsia="Times New Roman" w:hAnsi="Times New Roman" w:cs="B Badr"/>
          <w:sz w:val="24"/>
          <w:szCs w:val="24"/>
          <w:rtl/>
        </w:rPr>
        <w:br/>
        <w:t>70. عبداللّه جوادى آملى، شميم ولايت، قم: اسراء.</w:t>
      </w:r>
      <w:r w:rsidRPr="00602E96">
        <w:rPr>
          <w:rFonts w:ascii="Times New Roman" w:eastAsia="Times New Roman" w:hAnsi="Times New Roman" w:cs="B Badr"/>
          <w:sz w:val="24"/>
          <w:szCs w:val="24"/>
          <w:rtl/>
        </w:rPr>
        <w:br/>
        <w:t>71. سيد محمدحسين طباطبايى، شيعه در اسلام، قم: انتشارات اسلامى، 1374.</w:t>
      </w:r>
      <w:r w:rsidRPr="00602E96">
        <w:rPr>
          <w:rFonts w:ascii="Times New Roman" w:eastAsia="Times New Roman" w:hAnsi="Times New Roman" w:cs="B Badr"/>
          <w:sz w:val="24"/>
          <w:szCs w:val="24"/>
          <w:rtl/>
        </w:rPr>
        <w:br/>
        <w:t>72. روح اللّه موسوى خمينى، صحيفه نور، تهران: مؤسسه تنظيم و نشر آثار امام خمينى، 1378.</w:t>
      </w:r>
      <w:r w:rsidRPr="00602E96">
        <w:rPr>
          <w:rFonts w:ascii="Times New Roman" w:eastAsia="Times New Roman" w:hAnsi="Times New Roman" w:cs="B Badr"/>
          <w:sz w:val="24"/>
          <w:szCs w:val="24"/>
          <w:rtl/>
        </w:rPr>
        <w:br/>
        <w:t>73. جعفر سبحانى، عصمه الانبياء، قم: مؤسسه امام صادق.</w:t>
      </w:r>
      <w:r w:rsidRPr="00602E96">
        <w:rPr>
          <w:rFonts w:ascii="Times New Roman" w:eastAsia="Times New Roman" w:hAnsi="Times New Roman" w:cs="B Badr"/>
          <w:sz w:val="24"/>
          <w:szCs w:val="24"/>
          <w:rtl/>
        </w:rPr>
        <w:br/>
        <w:t>74. ر. وايت رونالدسن، عقيده الشيعه، بيروت: الدار العالميه، 1410 ق.</w:t>
      </w:r>
      <w:r w:rsidRPr="00602E96">
        <w:rPr>
          <w:rFonts w:ascii="Times New Roman" w:eastAsia="Times New Roman" w:hAnsi="Times New Roman" w:cs="B Badr"/>
          <w:sz w:val="24"/>
          <w:szCs w:val="24"/>
          <w:rtl/>
        </w:rPr>
        <w:br/>
        <w:t>75. ابى جعفر محمدبن على ابن بابويه الصدوق، علل الشرايع، ترجمه سيد محمد جواد ذهنى تهرانى، قم: مؤمنين.</w:t>
      </w:r>
      <w:r w:rsidRPr="00602E96">
        <w:rPr>
          <w:rFonts w:ascii="Times New Roman" w:eastAsia="Times New Roman" w:hAnsi="Times New Roman" w:cs="B Badr"/>
          <w:sz w:val="24"/>
          <w:szCs w:val="24"/>
          <w:rtl/>
        </w:rPr>
        <w:br/>
        <w:t>76. محمدرضا مظفر، علم امام، ترجمه و مقدمه على شيروانى، قم: دارالعلم.</w:t>
      </w:r>
      <w:r w:rsidRPr="00602E96">
        <w:rPr>
          <w:rFonts w:ascii="Times New Roman" w:eastAsia="Times New Roman" w:hAnsi="Times New Roman" w:cs="B Badr"/>
          <w:sz w:val="24"/>
          <w:szCs w:val="24"/>
          <w:rtl/>
        </w:rPr>
        <w:br/>
        <w:t>77. ابى جعفر محمدبن على ابن بابويه الصدوق، عيون الاخبار الرضا، ترجمه: غفارى و مستفيد، قم: انتشارات اسلامى.</w:t>
      </w:r>
      <w:r w:rsidRPr="00602E96">
        <w:rPr>
          <w:rFonts w:ascii="Times New Roman" w:eastAsia="Times New Roman" w:hAnsi="Times New Roman" w:cs="B Badr"/>
          <w:sz w:val="24"/>
          <w:szCs w:val="24"/>
          <w:rtl/>
        </w:rPr>
        <w:br/>
        <w:t>78. ناصر مكارم شيرازى، فاطمه(س) برترين بانوى جهان، قم: سرور.</w:t>
      </w:r>
      <w:r w:rsidRPr="00602E96">
        <w:rPr>
          <w:rFonts w:ascii="Times New Roman" w:eastAsia="Times New Roman" w:hAnsi="Times New Roman" w:cs="B Badr"/>
          <w:sz w:val="24"/>
          <w:szCs w:val="24"/>
          <w:rtl/>
        </w:rPr>
        <w:br/>
        <w:t>79. توفيق ابوعلم، فاطمه الزهرا عليهاالسلام، ترجمه: على اكبر صادقى، تهران: اميركبير، 1360.</w:t>
      </w:r>
      <w:r w:rsidRPr="00602E96">
        <w:rPr>
          <w:rFonts w:ascii="Times New Roman" w:eastAsia="Times New Roman" w:hAnsi="Times New Roman" w:cs="B Badr"/>
          <w:sz w:val="24"/>
          <w:szCs w:val="24"/>
          <w:rtl/>
        </w:rPr>
        <w:br/>
        <w:t>80. ابراهيم بن محمد المحوئى الجوينى، فرائد المسمطين، مؤسسه محمودى للطباعيه.</w:t>
      </w:r>
      <w:r w:rsidRPr="00602E96">
        <w:rPr>
          <w:rFonts w:ascii="Times New Roman" w:eastAsia="Times New Roman" w:hAnsi="Times New Roman" w:cs="B Badr"/>
          <w:sz w:val="24"/>
          <w:szCs w:val="24"/>
          <w:rtl/>
        </w:rPr>
        <w:br/>
        <w:t>81. سيديحيى يثربى، فلسفه امامت، تهران: پژوهشگاه فرهنگ و انديشه اسلامى، 1383.</w:t>
      </w:r>
      <w:r w:rsidRPr="00602E96">
        <w:rPr>
          <w:rFonts w:ascii="Times New Roman" w:eastAsia="Times New Roman" w:hAnsi="Times New Roman" w:cs="B Badr"/>
          <w:sz w:val="24"/>
          <w:szCs w:val="24"/>
          <w:rtl/>
        </w:rPr>
        <w:br/>
        <w:t>82. علاءالدين على متقى هندى، كنز العمال، تحقيق شيخ بكرى حيائى، بيروت: مؤسسه الرساله، 1405.</w:t>
      </w:r>
      <w:r w:rsidRPr="00602E96">
        <w:rPr>
          <w:rFonts w:ascii="Times New Roman" w:eastAsia="Times New Roman" w:hAnsi="Times New Roman" w:cs="B Badr"/>
          <w:sz w:val="24"/>
          <w:szCs w:val="24"/>
          <w:rtl/>
        </w:rPr>
        <w:br/>
        <w:t>83. فيّاض لاهيجى، گوهر مراد، تصحيح زين العابدين قربانى، تهران: اسلاميه.</w:t>
      </w:r>
      <w:r w:rsidRPr="00602E96">
        <w:rPr>
          <w:rFonts w:ascii="Times New Roman" w:eastAsia="Times New Roman" w:hAnsi="Times New Roman" w:cs="B Badr"/>
          <w:sz w:val="24"/>
          <w:szCs w:val="24"/>
          <w:rtl/>
        </w:rPr>
        <w:br/>
        <w:t>84. ابى فضل جمال الدين ابن منظور الافريقى مصرى، لسان العرب، بيروت: دار الاحياء التراث العربى.</w:t>
      </w:r>
      <w:r w:rsidRPr="00602E96">
        <w:rPr>
          <w:rFonts w:ascii="Times New Roman" w:eastAsia="Times New Roman" w:hAnsi="Times New Roman" w:cs="B Badr"/>
          <w:sz w:val="24"/>
          <w:szCs w:val="24"/>
          <w:rtl/>
        </w:rPr>
        <w:br/>
        <w:t>85. جلال الدين محمد مولوى، مثنوى معنوى، از روى نسخه قونيه 677 ه .ق، به كوشش توفيق سبحانى، 1374، تهران: وزارت ارشاد اسلامى.</w:t>
      </w:r>
      <w:r w:rsidRPr="00602E96">
        <w:rPr>
          <w:rFonts w:ascii="Times New Roman" w:eastAsia="Times New Roman" w:hAnsi="Times New Roman" w:cs="B Badr"/>
          <w:sz w:val="24"/>
          <w:szCs w:val="24"/>
          <w:rtl/>
        </w:rPr>
        <w:br/>
        <w:t>86. ابوعلى الفضل بن الحسن طبرسى، مجمع البيان فى تفسير القرآن، بيروت: دارالفكر، 1414 ق.</w:t>
      </w:r>
      <w:r w:rsidRPr="00602E96">
        <w:rPr>
          <w:rFonts w:ascii="Times New Roman" w:eastAsia="Times New Roman" w:hAnsi="Times New Roman" w:cs="B Badr"/>
          <w:sz w:val="24"/>
          <w:szCs w:val="24"/>
          <w:rtl/>
        </w:rPr>
        <w:br/>
        <w:t>87. هيثمى، مجمع الزوائد، بيروت: دار الكتاب العربى، 1402.</w:t>
      </w:r>
      <w:r w:rsidRPr="00602E96">
        <w:rPr>
          <w:rFonts w:ascii="Times New Roman" w:eastAsia="Times New Roman" w:hAnsi="Times New Roman" w:cs="B Badr"/>
          <w:sz w:val="24"/>
          <w:szCs w:val="24"/>
          <w:rtl/>
        </w:rPr>
        <w:br/>
        <w:t>88. مرتضى مطهرى، مجموعه آثار، تهران: صدرا، 1379.</w:t>
      </w:r>
      <w:r w:rsidRPr="00602E96">
        <w:rPr>
          <w:rFonts w:ascii="Times New Roman" w:eastAsia="Times New Roman" w:hAnsi="Times New Roman" w:cs="B Badr"/>
          <w:sz w:val="24"/>
          <w:szCs w:val="24"/>
          <w:rtl/>
        </w:rPr>
        <w:br/>
        <w:t>89. محدث حسين نورى، مستدرك الوسائل، بيروت: الاحياء التراث العربى.</w:t>
      </w:r>
      <w:r w:rsidRPr="00602E96">
        <w:rPr>
          <w:rFonts w:ascii="Times New Roman" w:eastAsia="Times New Roman" w:hAnsi="Times New Roman" w:cs="B Badr"/>
          <w:sz w:val="24"/>
          <w:szCs w:val="24"/>
          <w:rtl/>
        </w:rPr>
        <w:br/>
        <w:t>90. احمد تميمى موصلى، مسند ابى يعلى، دارالمعرفه.</w:t>
      </w:r>
      <w:r w:rsidRPr="00602E96">
        <w:rPr>
          <w:rFonts w:ascii="Times New Roman" w:eastAsia="Times New Roman" w:hAnsi="Times New Roman" w:cs="B Badr"/>
          <w:sz w:val="24"/>
          <w:szCs w:val="24"/>
          <w:rtl/>
        </w:rPr>
        <w:br/>
        <w:t>91. سيدعبداللّه شبر، مصابيح الانوار، قم: دارالحديث.</w:t>
      </w:r>
      <w:r w:rsidRPr="00602E96">
        <w:rPr>
          <w:rFonts w:ascii="Times New Roman" w:eastAsia="Times New Roman" w:hAnsi="Times New Roman" w:cs="B Badr"/>
          <w:sz w:val="24"/>
          <w:szCs w:val="24"/>
          <w:rtl/>
        </w:rPr>
        <w:br/>
        <w:t>92. ابى جعفر محمدبن على ابن بابويه الصدوق، معانى الاخبار، تهران: انتشارات اسلاميه.</w:t>
      </w:r>
      <w:r w:rsidRPr="00602E96">
        <w:rPr>
          <w:rFonts w:ascii="Times New Roman" w:eastAsia="Times New Roman" w:hAnsi="Times New Roman" w:cs="B Badr"/>
          <w:sz w:val="24"/>
          <w:szCs w:val="24"/>
          <w:rtl/>
        </w:rPr>
        <w:br/>
        <w:t>93. فخر رازى، مفاتيح الغيب، تهران: انتشارات اسلاميه.</w:t>
      </w:r>
      <w:r w:rsidRPr="00602E96">
        <w:rPr>
          <w:rFonts w:ascii="Times New Roman" w:eastAsia="Times New Roman" w:hAnsi="Times New Roman" w:cs="B Badr"/>
          <w:sz w:val="24"/>
          <w:szCs w:val="24"/>
          <w:rtl/>
        </w:rPr>
        <w:br/>
        <w:t>94. سيد حسين مدرسى طباطبايى، مكتب در فرايند تكامل، تهران: كوير.</w:t>
      </w:r>
      <w:r w:rsidRPr="00602E96">
        <w:rPr>
          <w:rFonts w:ascii="Times New Roman" w:eastAsia="Times New Roman" w:hAnsi="Times New Roman" w:cs="B Badr"/>
          <w:sz w:val="24"/>
          <w:szCs w:val="24"/>
          <w:rtl/>
        </w:rPr>
        <w:br/>
        <w:t>95. على بحرانى، منارالهدى، بيروت: دارالمنتظر.</w:t>
      </w:r>
      <w:r w:rsidRPr="00602E96">
        <w:rPr>
          <w:rFonts w:ascii="Times New Roman" w:eastAsia="Times New Roman" w:hAnsi="Times New Roman" w:cs="B Badr"/>
          <w:sz w:val="24"/>
          <w:szCs w:val="24"/>
          <w:rtl/>
        </w:rPr>
        <w:br/>
        <w:t>96. جعفر سبحانى، منشور جاويد، (تفسير موضوعى)، قم: توحيد، 1375.</w:t>
      </w:r>
      <w:r w:rsidRPr="00602E96">
        <w:rPr>
          <w:rFonts w:ascii="Times New Roman" w:eastAsia="Times New Roman" w:hAnsi="Times New Roman" w:cs="B Badr"/>
          <w:sz w:val="24"/>
          <w:szCs w:val="24"/>
          <w:rtl/>
        </w:rPr>
        <w:br/>
        <w:t>97. ابى جعفر محمدبن على ابن بابويه الصدوق، من لايحضره الفقيه، تحقيق على اكبر غفارى، قم: انتشارات جامعه مدرسين، 1413ه .ق.</w:t>
      </w:r>
      <w:r w:rsidRPr="00602E96">
        <w:rPr>
          <w:rFonts w:ascii="Times New Roman" w:eastAsia="Times New Roman" w:hAnsi="Times New Roman" w:cs="B Badr"/>
          <w:sz w:val="24"/>
          <w:szCs w:val="24"/>
          <w:rtl/>
        </w:rPr>
        <w:br/>
        <w:t>98. ارزينا لالانى، نخستين انديشه هاى شيعى (تعاليم امام محمد باقر)، ترجمه: دكتر فريدون بدره اى، تهران: فرزان، 1381.</w:t>
      </w:r>
      <w:r w:rsidRPr="00602E96">
        <w:rPr>
          <w:rFonts w:ascii="Times New Roman" w:eastAsia="Times New Roman" w:hAnsi="Times New Roman" w:cs="B Badr"/>
          <w:sz w:val="24"/>
          <w:szCs w:val="24"/>
          <w:rtl/>
        </w:rPr>
        <w:br/>
        <w:t>99. خواجه نصيرالدين طوسى، نقد المحصل، بيروت: دارالاضواء.</w:t>
      </w:r>
      <w:r w:rsidRPr="00602E96">
        <w:rPr>
          <w:rFonts w:ascii="Times New Roman" w:eastAsia="Times New Roman" w:hAnsi="Times New Roman" w:cs="B Badr"/>
          <w:sz w:val="24"/>
          <w:szCs w:val="24"/>
          <w:rtl/>
        </w:rPr>
        <w:br/>
        <w:t>100. محمدهادى معرفت، نقد شبهات پيرامون قرآن، قم: مؤسسه معرفت.</w:t>
      </w:r>
      <w:r w:rsidRPr="00602E96">
        <w:rPr>
          <w:rFonts w:ascii="Times New Roman" w:eastAsia="Times New Roman" w:hAnsi="Times New Roman" w:cs="B Badr"/>
          <w:sz w:val="24"/>
          <w:szCs w:val="24"/>
          <w:rtl/>
        </w:rPr>
        <w:br/>
        <w:t>101. عبداللّه نعمه، هشام بن الحكم، بيروت: دارالفكر اللبنانى، 1405.</w:t>
      </w:r>
      <w:r w:rsidRPr="00602E96">
        <w:rPr>
          <w:rFonts w:ascii="Times New Roman" w:eastAsia="Times New Roman" w:hAnsi="Times New Roman" w:cs="B Badr"/>
          <w:sz w:val="24"/>
          <w:szCs w:val="24"/>
          <w:rtl/>
        </w:rPr>
        <w:br/>
        <w:t>102. شيخ سليمان بن ابراهيم القندوزى الحنفى، ينابيع الموده، قم: شريف رضى، 1375.</w:t>
      </w:r>
      <w:r w:rsidRPr="00602E96">
        <w:rPr>
          <w:rFonts w:ascii="Times New Roman" w:eastAsia="Times New Roman" w:hAnsi="Times New Roman" w:cs="B Badr"/>
          <w:sz w:val="24"/>
          <w:szCs w:val="24"/>
          <w:rtl/>
        </w:rPr>
        <w:br/>
        <w:t>معرفى مجموعه كتب پرسش ها و پاسخ هاى دانشجويى اداره مشاوره و پاسخ</w:t>
      </w:r>
      <w:r w:rsidRPr="00602E96">
        <w:rPr>
          <w:rFonts w:ascii="Times New Roman" w:eastAsia="Times New Roman" w:hAnsi="Times New Roman" w:cs="B Badr"/>
          <w:sz w:val="24"/>
          <w:szCs w:val="24"/>
          <w:rtl/>
        </w:rPr>
        <w:br/>
        <w:t>ارتباط با ما و طرح سؤال:</w:t>
      </w:r>
      <w:r w:rsidRPr="00602E96">
        <w:rPr>
          <w:rFonts w:ascii="Times New Roman" w:eastAsia="Times New Roman" w:hAnsi="Times New Roman" w:cs="B Badr"/>
          <w:sz w:val="24"/>
          <w:szCs w:val="24"/>
        </w:rPr>
        <w:t>WWW.Porseman.org</w:t>
      </w:r>
      <w:r w:rsidRPr="00602E96">
        <w:rPr>
          <w:rFonts w:ascii="Times New Roman" w:eastAsia="Times New Roman" w:hAnsi="Times New Roman" w:cs="B Badr"/>
          <w:sz w:val="24"/>
          <w:szCs w:val="24"/>
          <w:rtl/>
        </w:rPr>
        <w:br/>
        <w:t>خريد كتاب با تخفيف ويژه:</w:t>
      </w:r>
      <w:r w:rsidRPr="00602E96">
        <w:rPr>
          <w:rFonts w:ascii="Times New Roman" w:eastAsia="Times New Roman" w:hAnsi="Times New Roman" w:cs="B Badr"/>
          <w:sz w:val="24"/>
          <w:szCs w:val="24"/>
        </w:rPr>
        <w:t>WWW.Mokatebe.com</w:t>
      </w:r>
      <w:r w:rsidRPr="00602E96">
        <w:rPr>
          <w:rFonts w:ascii="Times New Roman" w:eastAsia="Times New Roman" w:hAnsi="Times New Roman" w:cs="B Badr"/>
          <w:sz w:val="24"/>
          <w:szCs w:val="24"/>
          <w:rtl/>
        </w:rPr>
        <w:br/>
        <w:t>رديف عنوان مؤلف</w:t>
      </w:r>
      <w:r w:rsidRPr="00602E96">
        <w:rPr>
          <w:rFonts w:ascii="Times New Roman" w:eastAsia="Times New Roman" w:hAnsi="Times New Roman" w:cs="B Badr"/>
          <w:sz w:val="24"/>
          <w:szCs w:val="24"/>
          <w:rtl/>
        </w:rPr>
        <w:br/>
        <w:t>دفتر اول خداشناسى محمدرضا كاشفى</w:t>
      </w:r>
      <w:r w:rsidRPr="00602E96">
        <w:rPr>
          <w:rFonts w:ascii="Times New Roman" w:eastAsia="Times New Roman" w:hAnsi="Times New Roman" w:cs="B Badr"/>
          <w:sz w:val="24"/>
          <w:szCs w:val="24"/>
          <w:rtl/>
        </w:rPr>
        <w:br/>
        <w:t>دفتر دوم فرجام شناسى محمدرضا كاشفى</w:t>
      </w:r>
      <w:r w:rsidRPr="00602E96">
        <w:rPr>
          <w:rFonts w:ascii="Times New Roman" w:eastAsia="Times New Roman" w:hAnsi="Times New Roman" w:cs="B Badr"/>
          <w:sz w:val="24"/>
          <w:szCs w:val="24"/>
          <w:rtl/>
        </w:rPr>
        <w:br/>
        <w:t>دفتر سوم راهنماشناسى محمدرضا كاشفى</w:t>
      </w:r>
      <w:r w:rsidRPr="00602E96">
        <w:rPr>
          <w:rFonts w:ascii="Times New Roman" w:eastAsia="Times New Roman" w:hAnsi="Times New Roman" w:cs="B Badr"/>
          <w:sz w:val="24"/>
          <w:szCs w:val="24"/>
          <w:rtl/>
        </w:rPr>
        <w:br/>
        <w:t>دفتر چهارم امام شناسى محمدرضا كاشفى ـ حميدرضا شاكرين</w:t>
      </w:r>
      <w:r w:rsidRPr="00602E96">
        <w:rPr>
          <w:rFonts w:ascii="Times New Roman" w:eastAsia="Times New Roman" w:hAnsi="Times New Roman" w:cs="B Badr"/>
          <w:sz w:val="24"/>
          <w:szCs w:val="24"/>
          <w:rtl/>
        </w:rPr>
        <w:br/>
        <w:t>دفتر پنجم قرآن شناسى صالح قنادى و گروه محققان</w:t>
      </w:r>
      <w:r w:rsidRPr="00602E96">
        <w:rPr>
          <w:rFonts w:ascii="Times New Roman" w:eastAsia="Times New Roman" w:hAnsi="Times New Roman" w:cs="B Badr"/>
          <w:sz w:val="24"/>
          <w:szCs w:val="24"/>
          <w:rtl/>
        </w:rPr>
        <w:br/>
        <w:t>دفتر ششم دين شناسى حميدرضا شاكرين</w:t>
      </w:r>
      <w:r w:rsidRPr="00602E96">
        <w:rPr>
          <w:rFonts w:ascii="Times New Roman" w:eastAsia="Times New Roman" w:hAnsi="Times New Roman" w:cs="B Badr"/>
          <w:sz w:val="24"/>
          <w:szCs w:val="24"/>
          <w:rtl/>
        </w:rPr>
        <w:br/>
        <w:t>دفتر هفتم پرسش و پاسخ هاى برگزيده حميدرضا شاكرين و گروه محققان</w:t>
      </w:r>
      <w:r w:rsidRPr="00602E96">
        <w:rPr>
          <w:rFonts w:ascii="Times New Roman" w:eastAsia="Times New Roman" w:hAnsi="Times New Roman" w:cs="B Badr"/>
          <w:sz w:val="24"/>
          <w:szCs w:val="24"/>
          <w:rtl/>
        </w:rPr>
        <w:br/>
        <w:t>دفتر هشتم حكومت دينى حميدرضا شاكرين</w:t>
      </w:r>
      <w:r w:rsidRPr="00602E96">
        <w:rPr>
          <w:rFonts w:ascii="Times New Roman" w:eastAsia="Times New Roman" w:hAnsi="Times New Roman" w:cs="B Badr"/>
          <w:sz w:val="24"/>
          <w:szCs w:val="24"/>
          <w:rtl/>
        </w:rPr>
        <w:br/>
        <w:t>دفتر نهم ويژه ماه مبارك رمضان گروه مؤلفان</w:t>
      </w:r>
      <w:r w:rsidRPr="00602E96">
        <w:rPr>
          <w:rFonts w:ascii="Times New Roman" w:eastAsia="Times New Roman" w:hAnsi="Times New Roman" w:cs="B Badr"/>
          <w:sz w:val="24"/>
          <w:szCs w:val="24"/>
          <w:rtl/>
        </w:rPr>
        <w:br/>
        <w:t>دفتر دهم احكام خمس سيدمجتبى حسينى</w:t>
      </w:r>
      <w:r w:rsidRPr="00602E96">
        <w:rPr>
          <w:rFonts w:ascii="Times New Roman" w:eastAsia="Times New Roman" w:hAnsi="Times New Roman" w:cs="B Badr"/>
          <w:sz w:val="24"/>
          <w:szCs w:val="24"/>
          <w:rtl/>
        </w:rPr>
        <w:br/>
        <w:t>دفتر يازدهم عرفان و عشق محمدرضا كاشفى</w:t>
      </w:r>
      <w:r w:rsidRPr="00602E96">
        <w:rPr>
          <w:rFonts w:ascii="Times New Roman" w:eastAsia="Times New Roman" w:hAnsi="Times New Roman" w:cs="B Badr"/>
          <w:sz w:val="24"/>
          <w:szCs w:val="24"/>
          <w:rtl/>
        </w:rPr>
        <w:br/>
        <w:t>دفتر دوازدهم اديان و مذاهب حميدرضا شاكرين</w:t>
      </w:r>
      <w:r w:rsidRPr="00602E96">
        <w:rPr>
          <w:rFonts w:ascii="Times New Roman" w:eastAsia="Times New Roman" w:hAnsi="Times New Roman" w:cs="B Badr"/>
          <w:sz w:val="24"/>
          <w:szCs w:val="24"/>
          <w:rtl/>
        </w:rPr>
        <w:br/>
        <w:t>دفتر سيزدهم ويژه ماه محرم گروه مؤلفان</w:t>
      </w:r>
      <w:r w:rsidRPr="00602E96">
        <w:rPr>
          <w:rFonts w:ascii="Times New Roman" w:eastAsia="Times New Roman" w:hAnsi="Times New Roman" w:cs="B Badr"/>
          <w:sz w:val="24"/>
          <w:szCs w:val="24"/>
          <w:rtl/>
        </w:rPr>
        <w:br/>
        <w:t>دفتر چهاردهم دعا و توسل محمدرضا كاشفى ـ سيدمحمدكاظم روحانى</w:t>
      </w:r>
      <w:r w:rsidRPr="00602E96">
        <w:rPr>
          <w:rFonts w:ascii="Times New Roman" w:eastAsia="Times New Roman" w:hAnsi="Times New Roman" w:cs="B Badr"/>
          <w:sz w:val="24"/>
          <w:szCs w:val="24"/>
          <w:rtl/>
        </w:rPr>
        <w:br/>
        <w:t>دفتر پانزدهم دين و سياست حميدرضا شاكرين ـ عليرضا محمدى</w:t>
      </w:r>
      <w:r w:rsidRPr="00602E96">
        <w:rPr>
          <w:rFonts w:ascii="Times New Roman" w:eastAsia="Times New Roman" w:hAnsi="Times New Roman" w:cs="B Badr"/>
          <w:sz w:val="24"/>
          <w:szCs w:val="24"/>
          <w:rtl/>
        </w:rPr>
        <w:br/>
        <w:t>دفتر شانزدهم رساله دانشجويى سيدمجتبى حسينى</w:t>
      </w:r>
      <w:r w:rsidRPr="00602E96">
        <w:rPr>
          <w:rFonts w:ascii="Times New Roman" w:eastAsia="Times New Roman" w:hAnsi="Times New Roman" w:cs="B Badr"/>
          <w:sz w:val="24"/>
          <w:szCs w:val="24"/>
          <w:rtl/>
        </w:rPr>
        <w:br/>
        <w:t>دفتر هفدهم احكام روزه سيدمجتبى حسينى</w:t>
      </w:r>
      <w:r w:rsidRPr="00602E96">
        <w:rPr>
          <w:rFonts w:ascii="Times New Roman" w:eastAsia="Times New Roman" w:hAnsi="Times New Roman" w:cs="B Badr"/>
          <w:sz w:val="24"/>
          <w:szCs w:val="24"/>
          <w:rtl/>
        </w:rPr>
        <w:br/>
        <w:t>دفتر هجدهم احكام نگاه و پوشش سيدمجتبى حسينى</w:t>
      </w:r>
      <w:r w:rsidRPr="00602E96">
        <w:rPr>
          <w:rFonts w:ascii="Times New Roman" w:eastAsia="Times New Roman" w:hAnsi="Times New Roman" w:cs="B Badr"/>
          <w:sz w:val="24"/>
          <w:szCs w:val="24"/>
          <w:rtl/>
        </w:rPr>
        <w:br/>
        <w:t>دفتر نوزدهم احكام تقليد و بلوغ سيدمجتبى حسينى</w:t>
      </w:r>
      <w:r w:rsidRPr="00602E96">
        <w:rPr>
          <w:rFonts w:ascii="Times New Roman" w:eastAsia="Times New Roman" w:hAnsi="Times New Roman" w:cs="B Badr"/>
          <w:sz w:val="24"/>
          <w:szCs w:val="24"/>
          <w:rtl/>
        </w:rPr>
        <w:br/>
        <w:t>دفتر بيستم توصيه ها و پرسش ها و پاسخ ها در محضر آيه اللّه جوادى آملى</w:t>
      </w:r>
      <w:r w:rsidRPr="00602E96">
        <w:rPr>
          <w:rFonts w:ascii="Times New Roman" w:eastAsia="Times New Roman" w:hAnsi="Times New Roman" w:cs="B Badr"/>
          <w:sz w:val="24"/>
          <w:szCs w:val="24"/>
          <w:rtl/>
        </w:rPr>
        <w:br/>
        <w:t>دفتر بيست و يكم احكام ازدواج سيدمجتبى حسينى</w:t>
      </w:r>
      <w:r w:rsidRPr="00602E96">
        <w:rPr>
          <w:rFonts w:ascii="Times New Roman" w:eastAsia="Times New Roman" w:hAnsi="Times New Roman" w:cs="B Badr"/>
          <w:sz w:val="24"/>
          <w:szCs w:val="24"/>
          <w:rtl/>
        </w:rPr>
        <w:br/>
        <w:t>دفتر بيست و دوم احكام موسيقى سيدمجتبى حسينى</w:t>
      </w:r>
      <w:r w:rsidRPr="00602E96">
        <w:rPr>
          <w:rFonts w:ascii="Times New Roman" w:eastAsia="Times New Roman" w:hAnsi="Times New Roman" w:cs="B Badr"/>
          <w:sz w:val="24"/>
          <w:szCs w:val="24"/>
          <w:rtl/>
        </w:rPr>
        <w:br/>
        <w:t>دفتر بيست و سوم مجلس خبرگان رهبرى عليرضا محمدى</w:t>
      </w:r>
      <w:r w:rsidRPr="00602E96">
        <w:rPr>
          <w:rFonts w:ascii="Times New Roman" w:eastAsia="Times New Roman" w:hAnsi="Times New Roman" w:cs="B Badr"/>
          <w:sz w:val="24"/>
          <w:szCs w:val="24"/>
          <w:rtl/>
        </w:rPr>
        <w:br/>
        <w:t>دفتر بيست و چهارم پيامبر اعظم صلى الله عليه و آله وسلم (سيره و تاريخ) محمدباقر پورامينى و گروه محققان</w:t>
      </w:r>
      <w:r w:rsidRPr="00602E96">
        <w:rPr>
          <w:rFonts w:ascii="Times New Roman" w:eastAsia="Times New Roman" w:hAnsi="Times New Roman" w:cs="B Badr"/>
          <w:sz w:val="24"/>
          <w:szCs w:val="24"/>
          <w:rtl/>
        </w:rPr>
        <w:br/>
        <w:t>دفتر بيست و پنجم روابط پسر و دختر محمدرضا احمدى و گروه محققان</w:t>
      </w:r>
      <w:r w:rsidRPr="00602E96">
        <w:rPr>
          <w:rFonts w:ascii="Times New Roman" w:eastAsia="Times New Roman" w:hAnsi="Times New Roman" w:cs="B Badr"/>
          <w:sz w:val="24"/>
          <w:szCs w:val="24"/>
          <w:rtl/>
        </w:rPr>
        <w:br/>
        <w:t>دفتر بيست و ششم راز آفرينش حميدرضا شاكرين و گروه محققان</w:t>
      </w:r>
      <w:r w:rsidRPr="00602E96">
        <w:rPr>
          <w:rFonts w:ascii="Times New Roman" w:eastAsia="Times New Roman" w:hAnsi="Times New Roman" w:cs="B Badr"/>
          <w:sz w:val="24"/>
          <w:szCs w:val="24"/>
          <w:rtl/>
        </w:rPr>
        <w:br/>
        <w:t>دفتر بيست و هفتم مهدويت (پيش از ظهور) رحيم كارگر</w:t>
      </w:r>
      <w:r w:rsidRPr="00602E96">
        <w:rPr>
          <w:rFonts w:ascii="Times New Roman" w:eastAsia="Times New Roman" w:hAnsi="Times New Roman" w:cs="B Badr"/>
          <w:sz w:val="24"/>
          <w:szCs w:val="24"/>
          <w:rtl/>
        </w:rPr>
        <w:br/>
        <w:t>دفتر بيست و هشتم مهدويت (دوران ظهور) رحيم كارگر</w:t>
      </w:r>
      <w:r w:rsidRPr="00602E96">
        <w:rPr>
          <w:rFonts w:ascii="Times New Roman" w:eastAsia="Times New Roman" w:hAnsi="Times New Roman" w:cs="B Badr"/>
          <w:sz w:val="24"/>
          <w:szCs w:val="24"/>
          <w:rtl/>
        </w:rPr>
        <w:br/>
        <w:t>دفتر بيست و نهم اختلالات رفتارى ابوالقاسم بشيرى</w:t>
      </w:r>
      <w:r w:rsidRPr="00602E96">
        <w:rPr>
          <w:rFonts w:ascii="Times New Roman" w:eastAsia="Times New Roman" w:hAnsi="Times New Roman" w:cs="B Badr"/>
          <w:sz w:val="24"/>
          <w:szCs w:val="24"/>
          <w:rtl/>
        </w:rPr>
        <w:br/>
        <w:t>دفتر سى ام احكام وضو، غسل و تيمم سيدمجتبى حسينى</w:t>
      </w:r>
      <w:r w:rsidRPr="00602E96">
        <w:rPr>
          <w:rFonts w:ascii="Times New Roman" w:eastAsia="Times New Roman" w:hAnsi="Times New Roman" w:cs="B Badr"/>
          <w:sz w:val="24"/>
          <w:szCs w:val="24"/>
          <w:rtl/>
        </w:rPr>
        <w:br/>
        <w:t>دفتر سى و يكم اهل سنت واقعى!! على اصغر رضوانى</w:t>
      </w:r>
      <w:r w:rsidRPr="00602E96">
        <w:rPr>
          <w:rFonts w:ascii="Times New Roman" w:eastAsia="Times New Roman" w:hAnsi="Times New Roman" w:cs="B Badr"/>
          <w:sz w:val="24"/>
          <w:szCs w:val="24"/>
          <w:rtl/>
        </w:rPr>
        <w:br/>
        <w:t>دفتر سى و دوم احكام ويژه بانوان سيدمجتبى حسينى</w:t>
      </w:r>
      <w:r w:rsidRPr="00602E96">
        <w:rPr>
          <w:rFonts w:ascii="Times New Roman" w:eastAsia="Times New Roman" w:hAnsi="Times New Roman" w:cs="B Badr"/>
          <w:sz w:val="24"/>
          <w:szCs w:val="24"/>
          <w:rtl/>
        </w:rPr>
        <w:br/>
        <w:t>دفتر سى و سوم احكام روابط زن و شوهر و همسردارى سيدمجتبى حسينى</w:t>
      </w:r>
      <w:r w:rsidRPr="00602E96">
        <w:rPr>
          <w:rFonts w:ascii="Times New Roman" w:eastAsia="Times New Roman" w:hAnsi="Times New Roman" w:cs="B Badr"/>
          <w:sz w:val="24"/>
          <w:szCs w:val="24"/>
          <w:rtl/>
        </w:rPr>
        <w:br/>
        <w:t>دفتر سى و چهارم احكام اعتكاف سيدمجتبى حسينى</w:t>
      </w:r>
      <w:r w:rsidRPr="00602E96">
        <w:rPr>
          <w:rFonts w:ascii="Times New Roman" w:eastAsia="Times New Roman" w:hAnsi="Times New Roman" w:cs="B Badr"/>
          <w:sz w:val="24"/>
          <w:szCs w:val="24"/>
          <w:rtl/>
        </w:rPr>
        <w:br/>
        <w:t>دفتر سى و پنجم جريان شناسى بهائيت عليرضا محمدى</w:t>
      </w:r>
      <w:r w:rsidRPr="00602E96">
        <w:rPr>
          <w:rFonts w:ascii="Times New Roman" w:eastAsia="Times New Roman" w:hAnsi="Times New Roman" w:cs="B Badr"/>
          <w:sz w:val="24"/>
          <w:szCs w:val="24"/>
          <w:rtl/>
        </w:rPr>
        <w:br/>
        <w:t>دفتر سى و ششم تفسير آيات برگزيده (ج1) عليرضا مستشارى</w:t>
      </w:r>
      <w:r w:rsidRPr="00602E96">
        <w:rPr>
          <w:rFonts w:ascii="Times New Roman" w:eastAsia="Times New Roman" w:hAnsi="Times New Roman" w:cs="B Badr"/>
          <w:sz w:val="24"/>
          <w:szCs w:val="24"/>
          <w:rtl/>
        </w:rPr>
        <w:br/>
        <w:t>دفتر سى و هفتم تفسير آيات برگزيده (ج2) عليرضا مستشارى</w:t>
      </w:r>
      <w:r w:rsidRPr="00602E96">
        <w:rPr>
          <w:rFonts w:ascii="Times New Roman" w:eastAsia="Times New Roman" w:hAnsi="Times New Roman" w:cs="B Badr"/>
          <w:sz w:val="24"/>
          <w:szCs w:val="24"/>
          <w:rtl/>
        </w:rPr>
        <w:br/>
        <w:t>دفتر سى و هشتم شخصيت و حقوق زن سيد ابراهيم حسينى و گروه محققان</w:t>
      </w:r>
      <w:r w:rsidRPr="00602E96">
        <w:rPr>
          <w:rFonts w:ascii="Times New Roman" w:eastAsia="Times New Roman" w:hAnsi="Times New Roman" w:cs="B Badr"/>
          <w:sz w:val="24"/>
          <w:szCs w:val="24"/>
          <w:rtl/>
        </w:rPr>
        <w:br/>
        <w:t>دفتر سى و نهم حقوق خانوادگى زن سيد ابراهيم حسينى و گروه محققان</w:t>
      </w:r>
      <w:r w:rsidRPr="00602E96">
        <w:rPr>
          <w:rFonts w:ascii="Times New Roman" w:eastAsia="Times New Roman" w:hAnsi="Times New Roman" w:cs="B Badr"/>
          <w:sz w:val="24"/>
          <w:szCs w:val="24"/>
          <w:rtl/>
        </w:rPr>
        <w:br/>
        <w:t>دفتر چهلم گناه و توبه گروه اخلاق و عرفان</w:t>
      </w:r>
      <w:r w:rsidRPr="00602E96">
        <w:rPr>
          <w:rFonts w:ascii="Times New Roman" w:eastAsia="Times New Roman" w:hAnsi="Times New Roman" w:cs="B Badr"/>
          <w:sz w:val="24"/>
          <w:szCs w:val="24"/>
          <w:rtl/>
        </w:rPr>
        <w:br/>
        <w:t>دفتر چهل و يكم عصمت حميدرضا شاكرين</w:t>
      </w:r>
      <w:r w:rsidRPr="00602E96">
        <w:rPr>
          <w:rFonts w:ascii="Times New Roman" w:eastAsia="Times New Roman" w:hAnsi="Times New Roman" w:cs="B Badr"/>
          <w:sz w:val="24"/>
          <w:szCs w:val="24"/>
          <w:rtl/>
        </w:rPr>
        <w:br/>
        <w:t>دفتر چهل و دوم انسان شناسى آماده چاپ</w:t>
      </w:r>
      <w:r w:rsidRPr="00602E96">
        <w:rPr>
          <w:rFonts w:ascii="Times New Roman" w:eastAsia="Times New Roman" w:hAnsi="Times New Roman" w:cs="B Badr"/>
          <w:sz w:val="24"/>
          <w:szCs w:val="24"/>
          <w:rtl/>
        </w:rPr>
        <w:br/>
        <w:t>* * *</w:t>
      </w:r>
      <w:r w:rsidRPr="00602E96">
        <w:rPr>
          <w:rFonts w:ascii="Times New Roman" w:eastAsia="Times New Roman" w:hAnsi="Times New Roman" w:cs="B Badr"/>
          <w:sz w:val="24"/>
          <w:szCs w:val="24"/>
          <w:rtl/>
        </w:rPr>
        <w:br/>
        <w:t>پژوهشى در سند و محتواى زيارت عاشورا بهروز يداللّه پور</w:t>
      </w:r>
      <w:r w:rsidRPr="00602E96">
        <w:rPr>
          <w:rFonts w:ascii="Times New Roman" w:eastAsia="Times New Roman" w:hAnsi="Times New Roman" w:cs="B Badr"/>
          <w:sz w:val="24"/>
          <w:szCs w:val="24"/>
          <w:rtl/>
        </w:rPr>
        <w:br/>
        <w:t>مثنوى بلند عشق (پژوهشى در صدور و محتواى زيارت جامعه كبيره) بهروز يداللّه پور</w:t>
      </w:r>
      <w:r w:rsidRPr="00602E96">
        <w:rPr>
          <w:rFonts w:ascii="Times New Roman" w:eastAsia="Times New Roman" w:hAnsi="Times New Roman" w:cs="B Badr"/>
          <w:sz w:val="24"/>
          <w:szCs w:val="24"/>
          <w:rtl/>
        </w:rPr>
        <w:br/>
        <w:t>نهضت تفسيرى (ويژه ماه محرم) صالح قنادى و گروه محققان</w:t>
      </w:r>
      <w:r w:rsidRPr="00602E96">
        <w:rPr>
          <w:rFonts w:ascii="Times New Roman" w:eastAsia="Times New Roman" w:hAnsi="Times New Roman" w:cs="B Badr"/>
          <w:sz w:val="24"/>
          <w:szCs w:val="24"/>
          <w:rtl/>
        </w:rPr>
        <w:br/>
        <w:t>چرا دين، چرا اسلام، چرا تشيع؟ حميدرضا شاكرين</w:t>
      </w:r>
      <w:r w:rsidRPr="00602E96">
        <w:rPr>
          <w:rFonts w:ascii="Times New Roman" w:eastAsia="Times New Roman" w:hAnsi="Times New Roman" w:cs="B Badr"/>
          <w:sz w:val="24"/>
          <w:szCs w:val="24"/>
          <w:rtl/>
        </w:rPr>
        <w:br/>
        <w:t>پاسخ ها و پيام هاى پيامبر اعظم صلى الله عليه و آله محمدرضا داداش زاده</w:t>
      </w:r>
      <w:r w:rsidRPr="00602E96">
        <w:rPr>
          <w:rFonts w:ascii="Times New Roman" w:eastAsia="Times New Roman" w:hAnsi="Times New Roman" w:cs="B Badr"/>
          <w:sz w:val="24"/>
          <w:szCs w:val="24"/>
          <w:rtl/>
        </w:rPr>
        <w:br/>
        <w:t>پاسخ ها و پيام هاى حضرت على عليه السلام محمد مهدى رضايى</w:t>
      </w:r>
      <w:r w:rsidRPr="00602E96">
        <w:rPr>
          <w:rFonts w:ascii="Times New Roman" w:eastAsia="Times New Roman" w:hAnsi="Times New Roman" w:cs="B Badr"/>
          <w:sz w:val="24"/>
          <w:szCs w:val="24"/>
          <w:rtl/>
        </w:rPr>
        <w:br/>
        <w:t>پاسخ ها و پيام هاى حضرت زهرا عليهاالسلام محمد مهدى رضايى</w:t>
      </w:r>
      <w:r w:rsidRPr="00602E96">
        <w:rPr>
          <w:rFonts w:ascii="Times New Roman" w:eastAsia="Times New Roman" w:hAnsi="Times New Roman" w:cs="B Badr"/>
          <w:sz w:val="24"/>
          <w:szCs w:val="24"/>
          <w:rtl/>
        </w:rPr>
        <w:br/>
        <w:t>كوثر كوير (آشنايى با مقام حضرت معصومه) عليرضا مستشارى</w:t>
      </w:r>
      <w:r w:rsidRPr="00602E96">
        <w:rPr>
          <w:rFonts w:ascii="Times New Roman" w:eastAsia="Times New Roman" w:hAnsi="Times New Roman" w:cs="B Badr"/>
          <w:sz w:val="24"/>
          <w:szCs w:val="24"/>
          <w:rtl/>
        </w:rPr>
        <w:br/>
        <w:t>گفتمان قرآنى «وسيله» صالح قنادى</w:t>
      </w:r>
      <w:r w:rsidRPr="00602E96">
        <w:rPr>
          <w:rFonts w:ascii="Times New Roman" w:eastAsia="Times New Roman" w:hAnsi="Times New Roman" w:cs="B Badr"/>
          <w:sz w:val="24"/>
          <w:szCs w:val="24"/>
          <w:rtl/>
        </w:rPr>
        <w:br/>
        <w:t>آداب زيارت گروه اخلاق و عرفان</w:t>
      </w:r>
      <w:r w:rsidRPr="00602E96">
        <w:rPr>
          <w:rFonts w:ascii="Times New Roman" w:eastAsia="Times New Roman" w:hAnsi="Times New Roman" w:cs="B Badr"/>
          <w:sz w:val="24"/>
          <w:szCs w:val="24"/>
          <w:rtl/>
        </w:rPr>
        <w:br/>
        <w:t>مراحل عرفان محمدجواد رودگر</w:t>
      </w:r>
      <w:r w:rsidRPr="00602E96">
        <w:rPr>
          <w:rFonts w:ascii="Times New Roman" w:eastAsia="Times New Roman" w:hAnsi="Times New Roman" w:cs="B Badr"/>
          <w:sz w:val="24"/>
          <w:szCs w:val="24"/>
          <w:rtl/>
        </w:rPr>
        <w:br/>
        <w:t>فمينيسم سيدابراهيم حسينى</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hint="cs"/>
          <w:sz w:val="24"/>
          <w:szCs w:val="24"/>
          <w:rtl/>
        </w:rPr>
        <w:t> </w:t>
      </w:r>
    </w:p>
    <w:p w:rsidR="00D94C54" w:rsidRPr="00602E96" w:rsidRDefault="00D94C54" w:rsidP="00D94C54">
      <w:pPr>
        <w:bidi/>
        <w:spacing w:after="0" w:line="300" w:lineRule="atLeast"/>
        <w:ind w:left="75" w:right="75"/>
        <w:rPr>
          <w:rFonts w:ascii="Times New Roman" w:eastAsia="Times New Roman" w:hAnsi="Times New Roman" w:cs="B Badr"/>
          <w:sz w:val="24"/>
          <w:szCs w:val="24"/>
          <w:rtl/>
        </w:rPr>
      </w:pPr>
      <w:r w:rsidRPr="00602E96">
        <w:rPr>
          <w:rFonts w:ascii="Times New Roman" w:eastAsia="Times New Roman" w:hAnsi="Times New Roman" w:cs="B Badr" w:hint="cs"/>
          <w:sz w:val="24"/>
          <w:szCs w:val="24"/>
          <w:rtl/>
        </w:rPr>
        <w:t> </w:t>
      </w:r>
    </w:p>
    <w:p w:rsidR="00D94C54" w:rsidRPr="00602E96" w:rsidRDefault="00D94C54" w:rsidP="00D94C54">
      <w:pPr>
        <w:bidi/>
        <w:spacing w:after="0" w:line="300" w:lineRule="atLeast"/>
        <w:ind w:left="75" w:right="75"/>
        <w:rPr>
          <w:rFonts w:ascii="Times New Roman" w:eastAsia="Times New Roman" w:hAnsi="Times New Roman" w:cs="B Badr"/>
          <w:sz w:val="24"/>
          <w:szCs w:val="24"/>
          <w:rtl/>
        </w:rPr>
      </w:pPr>
      <w:r w:rsidRPr="00602E96">
        <w:rPr>
          <w:rFonts w:ascii="Times New Roman" w:eastAsia="Times New Roman" w:hAnsi="Times New Roman" w:cs="B Badr"/>
          <w:b/>
          <w:bCs/>
          <w:sz w:val="24"/>
          <w:szCs w:val="24"/>
          <w:rtl/>
        </w:rPr>
        <w:t>پی نوشت :</w:t>
      </w:r>
      <w:r w:rsidRPr="00602E96">
        <w:rPr>
          <w:rFonts w:ascii="Times New Roman" w:eastAsia="Times New Roman" w:hAnsi="Times New Roman" w:cs="B Badr"/>
          <w:b/>
          <w:bCs/>
          <w:sz w:val="24"/>
          <w:szCs w:val="24"/>
          <w:rtl/>
        </w:rPr>
        <w:br/>
      </w:r>
      <w:r w:rsidRPr="00602E96">
        <w:rPr>
          <w:rFonts w:ascii="Times New Roman" w:eastAsia="Times New Roman" w:hAnsi="Times New Roman" w:cs="B Badr"/>
          <w:sz w:val="24"/>
          <w:szCs w:val="24"/>
          <w:rtl/>
        </w:rPr>
        <w:br/>
        <w:t>1. شمس الاخبار المنتقاة من كلام النبى المختار، على بن حميد قريشى، بيروت: مو</w:t>
      </w:r>
      <w:r w:rsidRPr="00602E96">
        <w:rPr>
          <w:rFonts w:ascii="Times New Roman" w:eastAsia="Times New Roman" w:hAnsi="Times New Roman" w:cs="B Badr" w:hint="cs"/>
          <w:sz w:val="24"/>
          <w:szCs w:val="24"/>
          <w:rtl/>
        </w:rPr>
        <w:t>ٔسه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الاعلمى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للمطبوعات</w:t>
      </w:r>
      <w:r w:rsidRPr="00602E96">
        <w:rPr>
          <w:rFonts w:ascii="Times New Roman" w:eastAsia="Times New Roman" w:hAnsi="Times New Roman" w:cs="B Badr"/>
          <w:sz w:val="24"/>
          <w:szCs w:val="24"/>
          <w:rtl/>
        </w:rPr>
        <w:t>.</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 xml:space="preserve">2. </w:t>
      </w:r>
      <w:r w:rsidRPr="00602E96">
        <w:rPr>
          <w:rFonts w:ascii="Times New Roman" w:eastAsia="Times New Roman" w:hAnsi="Times New Roman" w:cs="B Badr" w:hint="cs"/>
          <w:sz w:val="24"/>
          <w:szCs w:val="24"/>
          <w:rtl/>
        </w:rPr>
        <w:t>شميم</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ولايت،</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جوادى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آملى،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قم</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اسراء</w:t>
      </w:r>
      <w:r w:rsidRPr="00602E96">
        <w:rPr>
          <w:rFonts w:ascii="Times New Roman" w:eastAsia="Times New Roman" w:hAnsi="Times New Roman" w:cs="B Badr"/>
          <w:sz w:val="24"/>
          <w:szCs w:val="24"/>
          <w:rtl/>
        </w:rPr>
        <w:t>.</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 xml:space="preserve">3. </w:t>
      </w:r>
      <w:r w:rsidRPr="00602E96">
        <w:rPr>
          <w:rFonts w:ascii="Times New Roman" w:eastAsia="Times New Roman" w:hAnsi="Times New Roman" w:cs="B Badr" w:hint="cs"/>
          <w:sz w:val="24"/>
          <w:szCs w:val="24"/>
          <w:rtl/>
        </w:rPr>
        <w:t>اثبات</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الهداة،</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ج</w:t>
      </w:r>
      <w:r w:rsidRPr="00602E96">
        <w:rPr>
          <w:rFonts w:ascii="Times New Roman" w:eastAsia="Times New Roman" w:hAnsi="Times New Roman" w:cs="B Badr"/>
          <w:sz w:val="24"/>
          <w:szCs w:val="24"/>
          <w:rtl/>
        </w:rPr>
        <w:t xml:space="preserve"> 1</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ص</w:t>
      </w:r>
      <w:r w:rsidRPr="00602E96">
        <w:rPr>
          <w:rFonts w:ascii="Times New Roman" w:eastAsia="Times New Roman" w:hAnsi="Times New Roman" w:cs="B Badr"/>
          <w:sz w:val="24"/>
          <w:szCs w:val="24"/>
          <w:rtl/>
        </w:rPr>
        <w:t xml:space="preserve"> 501 </w:t>
      </w:r>
      <w:r w:rsidRPr="00602E96">
        <w:rPr>
          <w:rFonts w:ascii="Times New Roman" w:eastAsia="Times New Roman" w:hAnsi="Times New Roman" w:cs="B Badr" w:hint="cs"/>
          <w:sz w:val="24"/>
          <w:szCs w:val="24"/>
          <w:rtl/>
        </w:rPr>
        <w:t>ب</w:t>
      </w:r>
      <w:r w:rsidRPr="00602E96">
        <w:rPr>
          <w:rFonts w:ascii="Times New Roman" w:eastAsia="Times New Roman" w:hAnsi="Times New Roman" w:cs="B Badr"/>
          <w:sz w:val="24"/>
          <w:szCs w:val="24"/>
          <w:rtl/>
        </w:rPr>
        <w:t xml:space="preserve"> 9</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ف</w:t>
      </w:r>
      <w:r w:rsidRPr="00602E96">
        <w:rPr>
          <w:rFonts w:ascii="Times New Roman" w:eastAsia="Times New Roman" w:hAnsi="Times New Roman" w:cs="B Badr"/>
          <w:sz w:val="24"/>
          <w:szCs w:val="24"/>
          <w:rtl/>
        </w:rPr>
        <w:t xml:space="preserve"> 6</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ح</w:t>
      </w:r>
      <w:r w:rsidRPr="00602E96">
        <w:rPr>
          <w:rFonts w:ascii="Times New Roman" w:eastAsia="Times New Roman" w:hAnsi="Times New Roman" w:cs="B Badr"/>
          <w:sz w:val="24"/>
          <w:szCs w:val="24"/>
          <w:rtl/>
        </w:rPr>
        <w:t xml:space="preserve"> 212 </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ر</w:t>
      </w:r>
      <w:r w:rsidRPr="00602E96">
        <w:rPr>
          <w:rFonts w:ascii="Times New Roman" w:eastAsia="Times New Roman" w:hAnsi="Times New Roman" w:cs="B Badr"/>
          <w:sz w:val="24"/>
          <w:szCs w:val="24"/>
          <w:rtl/>
        </w:rPr>
        <w:t>.</w:t>
      </w:r>
      <w:r w:rsidRPr="00602E96">
        <w:rPr>
          <w:rFonts w:ascii="Times New Roman" w:eastAsia="Times New Roman" w:hAnsi="Times New Roman" w:cs="B Badr" w:hint="cs"/>
          <w:sz w:val="24"/>
          <w:szCs w:val="24"/>
          <w:rtl/>
        </w:rPr>
        <w:t>ك</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ينابيع</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المودة،</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صص</w:t>
      </w:r>
      <w:r w:rsidRPr="00602E96">
        <w:rPr>
          <w:rFonts w:ascii="Times New Roman" w:eastAsia="Times New Roman" w:hAnsi="Times New Roman" w:cs="B Badr"/>
          <w:sz w:val="24"/>
          <w:szCs w:val="24"/>
          <w:rtl/>
        </w:rPr>
        <w:t xml:space="preserve"> 494 - 495.</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 xml:space="preserve">4. </w:t>
      </w:r>
      <w:r w:rsidRPr="00602E96">
        <w:rPr>
          <w:rFonts w:ascii="Times New Roman" w:eastAsia="Times New Roman" w:hAnsi="Times New Roman" w:cs="B Badr" w:hint="cs"/>
          <w:sz w:val="24"/>
          <w:szCs w:val="24"/>
          <w:rtl/>
        </w:rPr>
        <w:t>احزاب</w:t>
      </w:r>
      <w:r w:rsidRPr="00602E96">
        <w:rPr>
          <w:rFonts w:ascii="Times New Roman" w:eastAsia="Times New Roman" w:hAnsi="Times New Roman" w:cs="B Badr"/>
          <w:sz w:val="24"/>
          <w:szCs w:val="24"/>
          <w:rtl/>
        </w:rPr>
        <w:t xml:space="preserve"> 33</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آيه</w:t>
      </w:r>
      <w:r w:rsidRPr="00602E96">
        <w:rPr>
          <w:rFonts w:ascii="Times New Roman" w:eastAsia="Times New Roman" w:hAnsi="Times New Roman" w:cs="B Badr"/>
          <w:sz w:val="24"/>
          <w:szCs w:val="24"/>
          <w:rtl/>
        </w:rPr>
        <w:t xml:space="preserve"> 33.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 xml:space="preserve">5. </w:t>
      </w:r>
      <w:r w:rsidRPr="00602E96">
        <w:rPr>
          <w:rFonts w:ascii="Times New Roman" w:eastAsia="Times New Roman" w:hAnsi="Times New Roman" w:cs="B Badr" w:hint="cs"/>
          <w:sz w:val="24"/>
          <w:szCs w:val="24"/>
          <w:rtl/>
        </w:rPr>
        <w:t>الميزان،</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ج</w:t>
      </w:r>
      <w:r w:rsidRPr="00602E96">
        <w:rPr>
          <w:rFonts w:ascii="Times New Roman" w:eastAsia="Times New Roman" w:hAnsi="Times New Roman" w:cs="B Badr"/>
          <w:sz w:val="24"/>
          <w:szCs w:val="24"/>
          <w:rtl/>
        </w:rPr>
        <w:t xml:space="preserve"> 16</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ص</w:t>
      </w:r>
      <w:r w:rsidRPr="00602E96">
        <w:rPr>
          <w:rFonts w:ascii="Times New Roman" w:eastAsia="Times New Roman" w:hAnsi="Times New Roman" w:cs="B Badr"/>
          <w:sz w:val="24"/>
          <w:szCs w:val="24"/>
          <w:rtl/>
        </w:rPr>
        <w:t xml:space="preserve"> 309.</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 xml:space="preserve">6. </w:t>
      </w:r>
      <w:r w:rsidRPr="00602E96">
        <w:rPr>
          <w:rFonts w:ascii="Times New Roman" w:eastAsia="Times New Roman" w:hAnsi="Times New Roman" w:cs="B Badr" w:hint="cs"/>
          <w:sz w:val="24"/>
          <w:szCs w:val="24"/>
          <w:rtl/>
        </w:rPr>
        <w:t>در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قرآن</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به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هر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چيزى</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كه</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پليد،</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قبي</w:t>
      </w:r>
      <w:r w:rsidRPr="00602E96">
        <w:rPr>
          <w:rFonts w:ascii="Times New Roman" w:eastAsia="Times New Roman" w:hAnsi="Times New Roman" w:cs="B Badr"/>
          <w:sz w:val="24"/>
          <w:szCs w:val="24"/>
          <w:rtl/>
        </w:rPr>
        <w:t>ح و حرام است، رجس اطلاق شده است. مثلاً آيه 125، سوره انعام، ضلالت، كفر و عدم ايمان را به رجس تعبير كرده، در آيه 30 سوره حج، بت پرستى را رجس دانسته و در آيه 125 سوره توبه، نفاق و بيمارى اخلاقى و در سوره مائده، آيه 90، شراب و قمار را رجس اطلاق كرده است. نجاساتى همچون: مردار، خون، گوشت خوك و شراب؛ ضيق صدر، حقيقت گريزى؛ پيروى و تقليد كوركورانه از نياكان و انكار دعوت انبيا و به طور كلّى همه آلودگى هاى باطنى و ظاهرى در قرآن رجس خوانده شده اند.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7. بنگريد: پژوهشى در عصمت معصومان، صص 314-293.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8. برخى از منابعى كه اين حديث را با سندهاى مختلف و از كتب متعدّد اهل سنّت، نقل نموده اند به اين شرح اند: صحيح مسلم، ج 5، ص 37 ك فضائل الصحابه، ب 9، ح 2424؛ سنن ترمذى (الجامع الصحيح)، ج 5، صص 351 - 352 (ح 3205 - 3206)؛ المستدرك، ج 3، صص 158 - 160 (ح 4705 - 4709)؛ تفسير طبرى، ج 22، صص 5 - 7؛ الدر المنثور، ج 5، صص 198 - 199؛ تفسير نورالثقلين، ج 4، صص 270 - 277؛ احقاق الحق، ج 2، تعليقات، صص 502 - 533؛ مجمع البيان، ج 7 - 8، صص 599- 560؛ بحارالانوار، ج 35، صص 206 - 232 و ج 25، صص 212 - 246؛ كنزالعمال، ج 13 ص 163، ح 36496؛ الصواعق المحرقه، صص 143 - 144؛ التاج الجامع للاصول، ج 4، ص 207؛ ذخائرالعقبى، صص 21 - 24 ؛ الرياض النضرة، ج 2، ص 188 (ب 4، ف 6).</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9. بحارالانوار، ج 10، ص 141، همچنين ر.ك: تفسير طبرى، ج 22، ص 6 و الدرالمنثور، ج 5، ص 198.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10. در تعيين مدّت آن، از 6 تا 9 ماه گفته شده است. در برخى از روايات آمده است كه پيامبر اكرم اين شيوه را تا پايان عمر شريفشان ادامه دادند. ر.ك: تفسيرالمراغى، ج 22، ص 7 ؛ سنن ترمذى، ج 5، ص 352، ح 3206 ؛ الدرالمنثور، ج 4، ص 313 و ج 5، ص 199 ؛ اسدالغابة، ج 4، ص 631 در ترجمه هلال بن الحمراء ؛ مجمع الزوائد، ج 9، صص 168 - 169 ؛ بحارالانوار، ج 10، ص 142.</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11. الدرالمنثور، ج 5، ص 199.</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12. بنگريد: پژوهشى در عصمت معصومان، ص 310 ج 314.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13. معجم الكبير، طبرانى، ج 3، ص 52 ؛ مسند ابى يعلى، احمد تميمى موصلى، ج 7، ص 59 ؛ ج 12، ص451؛ تاريخ دمشق، ابن عساكر دمشقى، ج 68، ص 122 ؛ ج 67، ص 24 ؛ امالى، طوسى، ص 564؛ تفسير قمى، على بن ابراهيم قمى، ج 2، ص 193 ؛ بحارالانوار، مجلسى، ج 25، ص 214.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14. «اهل بيتى و عترتى من لحمى و دمى». (ر.ك: اصول كافى، كلينى، ج 1، ص 209 ؛ بحارالانوار، مجلسى، ج 23، ص 138).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15. اصول كافى، كلينى، ص 208 ؛ بحارالانوار، مجلسى، ج 36، ص 243 و ج 23، صص 97، 105، 123، 137 و 139.</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16. كنزالعمال، على متقى هندى، ج 12، ص 98.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17. فاطمه الزهرا، ص 18.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18. ر.ك: جايگاه مبانى كلامى در اجتهاد، ضيائى فر، ص 598.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19. آيات اول تا چهارم سوره تحريم گواه بر اين مطلب مى باشد. (خداوند برخى از زنان پيامبر صلى الله عليه و آله را به خاطر افشاى اسرار پيامبر صلى الله عليه و آله عتاب مى كند).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20. ر.ك: الميزان، ج 16، ص 310.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21. در كتاب براهين اصول المعارف الالهيه و العقائد الحقه للاماميه، نگاشته: ابوطالب تجليل 65 سند از منابع اهل سنت در رابطه با اين حديث ذكر شده است. بنگريد: صص 339-334.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22. صحيح مسلم، مسلم بن حجاج النيشابورى، ج 4، ص 116.</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23. مسند، احمد بن حنبل، ج 4، ص 30.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24. كنز العمال، متقى هندى، ج 12، ص 98.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25. سنن ترمذى، الترمذى، ج 5، ص 328.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26. بنگريد: صواعق المحرقه، ابن حجر، ص 151 ؛ الامام الصادق عليه السلام، محمد ابوزهره، ص 260.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27. فاطمه الزهرا عليهاالسلام، توفيق ابوعلم، ترجمه: على اكبر صادقى، تهران: مؤسسه انتشارات اميركبير، 1360، ص 75.</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28. پيام قرآن، مكارم شيرازى، ج 9، ص 75 و 76.</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29. ينابيع المودة، ج 2، ص 316؛ فرائد السمطين، ج 2، ص 313، موسوعة الأمامة فى نصوص اهل السنة، ج 3، ص 279 ؛ بحارالانوار، ج 25، ص 201.</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30. بحارالانوار، ج 25، ص 193.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31. همان، ص 193 و 194.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32. بحارالانوار، ج 36، ص 244.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33. همان، ج 17، صص 108 - 109.</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34. همان، ج 65، ص 389.</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35. بحارالانوار، ج 25، ص 199.</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 xml:space="preserve">36. همان، ص 200. </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37. بحارالانوار، ج 25، ص 199.</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38. الكافى، ج 1، ص 200 و 202 و 203 ؛ عيون الاخبار الرضا، ج 2، ص 197 و 199، نقل با تلخيص.</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39. الكافى، ج 1، صص 202 - 203 ؛ ر.ك: بحارالانوار، ج 25، صص 127 - 128.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40. بحارالانوار، ج 99، ص 150.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41. بحارالأنوار، ج10، ص 432.</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42. جهت آگاهى بيشتر بنگريد: على ربانى گلپايگانى، عصمت امام از نگاه خرد، مقاله قبسات(فصلنامه)، ش 41.</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43. مصابيح الانوار، سيدعبداللّه شبر، ج 2، ص 134 ؛ حق اليقين، همان، ج 1، ص 91 ؛ سرمايه ايمان، عبدالرزاق لاهيجى، ص 114.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44. بنگريد: كشف المراد، علامه حلى، ص 390.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45. همان، سيد مرتضى، ج 1، ص 179؛ همان، بحرانى، ص 178.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46. علامه امينى نام شانزده نفراز بزرگان اهل سنت را كه تصريح به اين مسئله دارند، ذكر نموده است. ر.ك: الغدير، ج 1، صص 230 - 237؛ همچنين ر.ك: بحارالانوار، ج 37، صص 108 - 253.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47. مائده 5، آيه 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48. نهج البلاغه، خطبه 18، ص 20.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49. ر.ك: بحارالانوار، ج 2، ص 284.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50. ر.ك: لاهيجى، 1372ش: ص468 و 469؛ همو، 1362ش: ص115.</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51. رعد 13، آيه 43.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52. ينابيع المودة، ص 201.</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53. اصول كافى، ج 1، ص 172.</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54. تفسير كنزالدقائق، ج 2، ص 78؛ تفسير فخر رازى، ج 3، ص 177.</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55. نحل 16، آيه 102.</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56. اصول كافى، ج 1، 272.</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57. اصول كافى، ج 1، ص 387، ح 2.</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58. اصول كافى، ج 2، ص 218.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59. پيام قرآن، مكارم شيرازى و همكاران، ج 9.</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60. الغدير، ج 5، صص 292 - 293.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61. جهت آگاهى بيشتر بنگريد: يكصد و پنجاه صحابى ساختگى، علامه عسكرى.</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62. جهت آگاهى بيشتر بنگريد: سيرى در صحيحين، محمد صادق نجمى.</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63. مائده 5، آيه 38.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64. الخلاف فى الفقه، ج 2، ص 469 كتاب السرقه، مسئله 31.</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65. بنگريد: وحى و نبوت، شهيد مطهرى، صص 40-44؛ ختم نبوت، همو؛ خاتميت، همو، صص 27-60، تهران: صدرا.</w:t>
      </w:r>
      <w:r w:rsidRPr="00602E96">
        <w:rPr>
          <w:rFonts w:ascii="Times New Roman" w:eastAsia="Times New Roman" w:hAnsi="Times New Roman" w:cs="B Badr"/>
          <w:sz w:val="24"/>
          <w:szCs w:val="24"/>
          <w:rtl/>
        </w:rPr>
        <w:br/>
        <w:t>نيز جهت آگاهى بيشتر بنگريد:</w:t>
      </w:r>
      <w:r w:rsidRPr="00602E96">
        <w:rPr>
          <w:rFonts w:ascii="Times New Roman" w:eastAsia="Times New Roman" w:hAnsi="Times New Roman" w:cs="B Badr"/>
          <w:sz w:val="24"/>
          <w:szCs w:val="24"/>
          <w:rtl/>
        </w:rPr>
        <w:br/>
        <w:t>الف. كتاب نقد، شماره 38، بهار 1385؛</w:t>
      </w:r>
      <w:r w:rsidRPr="00602E96">
        <w:rPr>
          <w:rFonts w:ascii="Times New Roman" w:eastAsia="Times New Roman" w:hAnsi="Times New Roman" w:cs="B Badr"/>
          <w:sz w:val="24"/>
          <w:szCs w:val="24"/>
          <w:rtl/>
        </w:rPr>
        <w:br/>
        <w:t>ب. خاتميت و پرسش هاى نو، محمد الحق عارفى، مشهد، دانشگاه علوم اسلامى رضوى، اول، 1386.</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66. درباره اجتهاد در مقابل نص، كتاب هايى نوشته شده است، بنگريد: النص و الاجتهاد، علامه سيد شرف الدين الموسوى.</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67. فلسفه امامت با رويكرد فلسفى و عرفانى، سيد يحيى يثربى، صص 88 و 89، تهران؛ پژوهشگاه فرهنگ و انديشه اسلامى، اول، 1383.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68. جهت آگاهى بيشتر بنگريد: امامت و خاتميت تعارض يا تلائم، حميدرضا شاكرين، مقاله كتاب نقد، (فصنامه) شماره 38، بهار 1385.</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69. همان، ص 141.</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70. پاسخ دوم سروش به حجت الاسلام بهمن پور در تاريخ 4/7/1378 بنگريد: آيينه انديشه، ش 2، دى ماه 1384، ص 43.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71. همان.</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72. پاسخ اول دكتر سروش به حجت الاسلام بهمن پور در تاريخ 1/6/84 بنگريد: آيينه انديشه، ص 31، ش 2، دى ماه 1384.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73. پاسخ دوم دكتر سروش به حجت الاسلام بهمن پور در تاريخ 4/6/84 بنگريد: همان، ص 43.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74. جهت آگاهى بيشتر نگا: مجموعه آثار، مرتضى مطهرى، ج 2، صص 183 ـ 194.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75. بنگريد: دين شناسى، نگارنده، قم معارف، 1387.</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76. در اينجا مراد از دوران عصمت دوران ظهور امام معصوم است، اما اصل وجود امام معصوم در شيعه هميشگى است و پايانى ندارد.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77. ر.ك: مجموعه آثار، مرتضى مطهرى، ج 21، صص 151-150.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78. شرح نهج البلاغه، ج 6، ص 276، خطبه 86.</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79. الفتوحات المكية، ج 1، ص 196.</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80. همان.</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81. سيره ابن هشام، ج 1، ص 70؛ تاريخ طبرى، ج 2، ص 568، دارالتراث بيروت.</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82. همان. ق: امامت، محمدحسن قدردان قراملكى، ص 156، تهران، پژوهشگاه فرهنگ و انديشه اسلامى، چاپ اول، 1388.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83. فاطمة عليهاالسلام برترين بانوى جهان، مكارم شيرازى، ص 75.</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84. مكتب در فرايند تكامل، سيد حسين مدرسى طباطبايى ؛ نظرى بر تطور مبانى فكرى تشيع در سه قرن نخستين، ترجمه: هاشم ايزدپناه، تهران، كوير 1386.</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85. همان، ص 37.</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86. بنگريد: دائرة المعارف اسلام انگليسى، ج4، ص 182 184، چاپ جديد، ماده «عصمت».</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87. نخستين انديشه هاى شيعى «تعاليم امام محمد باقر»، ارزينا لالانى، ترجمه: دكتر فريدون بدره اى، ص 109، تهران: فرزان، 1381.</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88. عقيده الشيعه، ر. وايت رونالدسن، ص329، بيروت، الدار العالميه، 1410 ق.</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89. هشام بن الحكم، عبداللّه نعمه، 1405، بيروت، دارالفكر اللبنانى، الثانيه، ص 204.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90. ر.ك: معرفه الناقلين، الكشى ؛ اختيار معرفة الرجال، شيخ طوسى، تصحيح و تعليق: حسن مصطفوى.</w:t>
      </w:r>
      <w:r w:rsidRPr="00602E96">
        <w:rPr>
          <w:rFonts w:ascii="Times New Roman" w:eastAsia="Times New Roman" w:hAnsi="Times New Roman" w:cs="B Badr"/>
          <w:sz w:val="24"/>
          <w:szCs w:val="24"/>
          <w:rtl/>
        </w:rPr>
        <w:br/>
        <w:t>1324ق، ص 268.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91. ر.ك: مقولة «جسم لاكالأجسام» بين موقف هشام بن الحكم و مواقف سائر اهل الكلام، السيد محمدرضا الجلالى الحسينى، تراثنا مجلّه فصليه، قم، موسسة آل البيت، 1410ق، العدد 19، ص 7 ج 107.</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92. ر.ك: همان: كشى، 268، 541.</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93. جهت آگاهى بيشتر بنگريد: تأملى در «مكتب در فرايند تكامل»، محمد صفر جبرييلى، مقاله، قبسات (فصلنامه)، ش 45، پاييز 1386.</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94. بحارالأنوار، ج 10 ص 121.</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95. همان، ج 74، ص75.</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96. الكافى، ج 8، ص333.</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97. همان.</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98. بحارالأنوار، ج 65، ص41.</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99. بحارالأنوار، ج 65، ص 168.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100. إرشاد القلوب إلى الصواب، ج 2، ص 282.</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101. علل الشرايع، ج 1، ص 94.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102. آل عمران 3، آيه 159.</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103. شورى 42، آيه 38.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104. انعام 6، آيه 116.</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105. بنگريد: الف. معارف دين، صافى گلپايگانى، ج1، ص121.</w:t>
      </w:r>
      <w:r w:rsidRPr="00602E96">
        <w:rPr>
          <w:rFonts w:ascii="Times New Roman" w:eastAsia="Times New Roman" w:hAnsi="Times New Roman" w:cs="B Badr"/>
          <w:sz w:val="24"/>
          <w:szCs w:val="24"/>
          <w:rtl/>
        </w:rPr>
        <w:br/>
        <w:t>ب. امامت، محمدحسن قدردان قراملكى، صص 470 - 471، تهران: پژوهشگاه فرهنگ و انديشه اسلامى، چاپ اول، 1388.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106. اصول كافى، ج 1، «باب ان الائمه عليهم السلام يعلمون علم ماكان و ما يكون ...» ؛ بحارالانوار، ج 16، باب 14.</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107. اصول كافى، ج1، «باب ان الائمه اذا شاو</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ان</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يعلموا</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علموا»</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بحارالانوار،</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ج</w:t>
      </w:r>
      <w:r w:rsidRPr="00602E96">
        <w:rPr>
          <w:rFonts w:ascii="Times New Roman" w:eastAsia="Times New Roman" w:hAnsi="Times New Roman" w:cs="B Badr"/>
          <w:sz w:val="24"/>
          <w:szCs w:val="24"/>
          <w:rtl/>
        </w:rPr>
        <w:t xml:space="preserve"> 26</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w:t>
      </w:r>
      <w:r w:rsidRPr="00602E96">
        <w:rPr>
          <w:rFonts w:ascii="Times New Roman" w:eastAsia="Times New Roman" w:hAnsi="Times New Roman" w:cs="B Badr" w:hint="cs"/>
          <w:sz w:val="24"/>
          <w:szCs w:val="24"/>
          <w:rtl/>
        </w:rPr>
        <w:t>صص</w:t>
      </w:r>
      <w:r w:rsidRPr="00602E96">
        <w:rPr>
          <w:rFonts w:ascii="Times New Roman" w:eastAsia="Times New Roman" w:hAnsi="Times New Roman" w:cs="B Badr"/>
          <w:sz w:val="24"/>
          <w:szCs w:val="24"/>
          <w:rtl/>
        </w:rPr>
        <w:t xml:space="preserve"> 56</w:t>
      </w:r>
      <w:r w:rsidRPr="00602E96">
        <w:rPr>
          <w:rFonts w:ascii="Times New Roman" w:eastAsia="Times New Roman" w:hAnsi="Times New Roman" w:cs="B Badr" w:hint="cs"/>
          <w:sz w:val="24"/>
          <w:szCs w:val="24"/>
          <w:rtl/>
        </w:rPr>
        <w:t>،</w:t>
      </w:r>
      <w:r w:rsidRPr="00602E96">
        <w:rPr>
          <w:rFonts w:ascii="Times New Roman" w:eastAsia="Times New Roman" w:hAnsi="Times New Roman" w:cs="B Badr"/>
          <w:sz w:val="24"/>
          <w:szCs w:val="24"/>
          <w:rtl/>
        </w:rPr>
        <w:t xml:space="preserve"> 117 ـ116.</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108. علم امام، محمد رضا مظفر، ترجمه و مقدمه على شيروانى، ص73؛ قابل ذكر است مظفر اين پاسخ را به عنوان يك احتمال ذكر مى كند، ولى آن را نمى پذيرد.</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109. جهت آگاهى بيشتر بنگريد:</w:t>
      </w:r>
      <w:r w:rsidRPr="00602E96">
        <w:rPr>
          <w:rFonts w:ascii="Times New Roman" w:eastAsia="Times New Roman" w:hAnsi="Times New Roman" w:cs="B Badr"/>
          <w:sz w:val="24"/>
          <w:szCs w:val="24"/>
          <w:rtl/>
        </w:rPr>
        <w:br/>
        <w:t>الف. پرسش ها و پاسخ هاى برگزيده دفتر هفتم، نگارنده، پرسش 27، قم، معارف.</w:t>
      </w:r>
      <w:r w:rsidRPr="00602E96">
        <w:rPr>
          <w:rFonts w:ascii="Times New Roman" w:eastAsia="Times New Roman" w:hAnsi="Times New Roman" w:cs="B Badr"/>
          <w:sz w:val="24"/>
          <w:szCs w:val="24"/>
          <w:rtl/>
        </w:rPr>
        <w:br/>
        <w:t>ب. امامت، محمدحسن قدردان قراملكى، ص 470 - 471، تهران: پژوهشگاه فرهنگ و انديشه اسلامى، چاپ اول، 1388.</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110. اختيار مصباح السالكين، ميثم بن على بن ميثم بحرانى، ص 405، مشهد: بنياد پژوهش هاى آستان قدس رضوى، چاپ اول، 1366.</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111. كهف 18، آيه 110.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112. بنگريد: روح المعانى، ج12، جزء 22، ص 26، ذيل آية 33، سوره احزاب.</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t>113. ترجمه نهج البلاغه، سيد جعفر شهيدى، نامه 71، ص 356 ؛ نيز بنگريد: اختيار مصباح السالكين، ص 571 ؛ ترجمه شرح نهج البلاغه، ابن ميثم، ج 5، ص 380.</w:t>
      </w:r>
      <w:r w:rsidRPr="00602E96">
        <w:rPr>
          <w:rFonts w:ascii="Times New Roman" w:eastAsia="Times New Roman" w:hAnsi="Times New Roman" w:cs="B Badr"/>
          <w:sz w:val="24"/>
          <w:szCs w:val="24"/>
          <w:rtl/>
        </w:rPr>
        <w:br/>
      </w:r>
      <w:r w:rsidRPr="00602E96">
        <w:rPr>
          <w:rFonts w:ascii="Times New Roman" w:eastAsia="Times New Roman" w:hAnsi="Times New Roman" w:cs="B Badr"/>
          <w:sz w:val="24"/>
          <w:szCs w:val="24"/>
          <w:rtl/>
        </w:rPr>
        <w:br/>
      </w:r>
      <w:r w:rsidRPr="00602E96">
        <w:rPr>
          <w:rFonts w:ascii="Times New Roman" w:eastAsia="Times New Roman" w:hAnsi="Times New Roman" w:cs="B Badr" w:hint="cs"/>
          <w:sz w:val="24"/>
          <w:szCs w:val="24"/>
          <w:rtl/>
        </w:rPr>
        <w:t> </w:t>
      </w:r>
    </w:p>
    <w:p w:rsidR="00D94C54" w:rsidRPr="00602E96" w:rsidRDefault="00D94C54" w:rsidP="00D94C54">
      <w:pPr>
        <w:bidi/>
        <w:spacing w:after="0" w:line="300" w:lineRule="atLeast"/>
        <w:ind w:left="75" w:right="75"/>
        <w:rPr>
          <w:rFonts w:ascii="Times New Roman" w:eastAsia="Times New Roman" w:hAnsi="Times New Roman" w:cs="B Badr"/>
          <w:sz w:val="24"/>
          <w:szCs w:val="24"/>
          <w:rtl/>
        </w:rPr>
      </w:pPr>
      <w:r w:rsidRPr="00602E96">
        <w:rPr>
          <w:rFonts w:ascii="Times New Roman" w:eastAsia="Times New Roman" w:hAnsi="Times New Roman" w:cs="B Badr" w:hint="cs"/>
          <w:sz w:val="24"/>
          <w:szCs w:val="24"/>
          <w:rtl/>
        </w:rPr>
        <w:t> </w:t>
      </w:r>
    </w:p>
    <w:p w:rsidR="00327650" w:rsidRPr="00602E96" w:rsidRDefault="00327650">
      <w:pPr>
        <w:rPr>
          <w:rFonts w:cs="B Badr"/>
        </w:rPr>
      </w:pPr>
    </w:p>
    <w:sectPr w:rsidR="00327650" w:rsidRPr="00602E9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D94C54"/>
    <w:rsid w:val="00327650"/>
    <w:rsid w:val="00602E96"/>
    <w:rsid w:val="00D94C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94C5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94C5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559360">
      <w:bodyDiv w:val="1"/>
      <w:marLeft w:val="0"/>
      <w:marRight w:val="0"/>
      <w:marTop w:val="0"/>
      <w:marBottom w:val="0"/>
      <w:divBdr>
        <w:top w:val="none" w:sz="0" w:space="0" w:color="auto"/>
        <w:left w:val="none" w:sz="0" w:space="0" w:color="auto"/>
        <w:bottom w:val="none" w:sz="0" w:space="0" w:color="auto"/>
        <w:right w:val="none" w:sz="0" w:space="0" w:color="auto"/>
      </w:divBdr>
    </w:div>
    <w:div w:id="1737822692">
      <w:bodyDiv w:val="1"/>
      <w:marLeft w:val="0"/>
      <w:marRight w:val="0"/>
      <w:marTop w:val="0"/>
      <w:marBottom w:val="0"/>
      <w:divBdr>
        <w:top w:val="none" w:sz="0" w:space="0" w:color="auto"/>
        <w:left w:val="none" w:sz="0" w:space="0" w:color="auto"/>
        <w:bottom w:val="none" w:sz="0" w:space="0" w:color="auto"/>
        <w:right w:val="none" w:sz="0" w:space="0" w:color="auto"/>
      </w:divBdr>
    </w:div>
    <w:div w:id="188647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asokhgoo.ir/fo/noele/724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53</Pages>
  <Words>37052</Words>
  <Characters>211197</Characters>
  <Application>Microsoft Office Word</Application>
  <DocSecurity>0</DocSecurity>
  <Lines>1759</Lines>
  <Paragraphs>495</Paragraphs>
  <ScaleCrop>false</ScaleCrop>
  <Company>Grizli777</Company>
  <LinksUpToDate>false</LinksUpToDate>
  <CharactersWithSpaces>247754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2014-02-15T03:57:00Z</dcterms:created>
  <dcterms:modified xsi:type="dcterms:W3CDTF">2014-02-17T06:52:00Z</dcterms:modified>
</cp:coreProperties>
</file>