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67A" w:rsidRPr="005245F8" w:rsidRDefault="0099367A" w:rsidP="0099367A">
      <w:pPr>
        <w:spacing w:after="0" w:line="240" w:lineRule="auto"/>
        <w:rPr>
          <w:rFonts w:ascii="Times New Roman" w:eastAsia="Times New Roman" w:hAnsi="Times New Roman" w:cs="B Badr"/>
          <w:sz w:val="24"/>
          <w:szCs w:val="24"/>
        </w:rPr>
      </w:pPr>
    </w:p>
    <w:p w:rsidR="0099367A" w:rsidRPr="005245F8" w:rsidRDefault="0099367A" w:rsidP="0099367A">
      <w:pPr>
        <w:bidi/>
        <w:spacing w:after="0" w:line="300" w:lineRule="atLeast"/>
        <w:ind w:left="75" w:right="75"/>
        <w:rPr>
          <w:rFonts w:ascii="Times New Roman" w:eastAsia="Times New Roman" w:hAnsi="Times New Roman" w:cs="B Badr"/>
          <w:sz w:val="24"/>
          <w:szCs w:val="24"/>
        </w:rPr>
      </w:pPr>
      <w:r w:rsidRPr="005245F8">
        <w:rPr>
          <w:rFonts w:ascii="Times New Roman" w:eastAsia="Times New Roman" w:hAnsi="Times New Roman" w:cs="B Badr"/>
          <w:b/>
          <w:bCs/>
          <w:sz w:val="24"/>
          <w:szCs w:val="24"/>
          <w:rtl/>
        </w:rPr>
        <w:t>پرسش ها و پاسخ ها ـ دفتر سى و هشتم</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شخصيت و حقوق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سيد ابراهيم حسينى</w:t>
      </w:r>
      <w:r w:rsidRPr="005245F8">
        <w:rPr>
          <w:rFonts w:ascii="Times New Roman" w:eastAsia="Times New Roman" w:hAnsi="Times New Roman" w:cs="B Badr"/>
          <w:sz w:val="24"/>
          <w:szCs w:val="24"/>
          <w:rtl/>
        </w:rPr>
        <w:br/>
        <w:t>با همكارى گروه محققان</w:t>
      </w:r>
      <w:r w:rsidRPr="005245F8">
        <w:rPr>
          <w:rFonts w:ascii="Times New Roman" w:eastAsia="Times New Roman" w:hAnsi="Times New Roman" w:cs="B Badr"/>
          <w:sz w:val="24"/>
          <w:szCs w:val="24"/>
          <w:rtl/>
        </w:rPr>
        <w:br/>
        <w:t>نهاد نمايندگى مقام معظم رهبرى در دانشگاه ها</w:t>
      </w:r>
      <w:r w:rsidRPr="005245F8">
        <w:rPr>
          <w:rFonts w:ascii="Times New Roman" w:eastAsia="Times New Roman" w:hAnsi="Times New Roman" w:cs="B Badr"/>
          <w:sz w:val="24"/>
          <w:szCs w:val="24"/>
          <w:rtl/>
        </w:rPr>
        <w:br/>
        <w:t>معاونت مطالعات راهبردى ـ اداره مشاوره و پاسخ</w:t>
      </w:r>
      <w:r w:rsidRPr="005245F8">
        <w:rPr>
          <w:rFonts w:ascii="Times New Roman" w:eastAsia="Times New Roman" w:hAnsi="Times New Roman" w:cs="B Badr"/>
          <w:sz w:val="24"/>
          <w:szCs w:val="24"/>
          <w:rtl/>
        </w:rPr>
        <w:br/>
        <w:t>سرشناسه: حسينى، سيد ابراهيم، 1343</w:t>
      </w:r>
      <w:r w:rsidRPr="005245F8">
        <w:rPr>
          <w:rFonts w:ascii="Times New Roman" w:eastAsia="Times New Roman" w:hAnsi="Times New Roman" w:cs="B Badr"/>
          <w:sz w:val="24"/>
          <w:szCs w:val="24"/>
          <w:rtl/>
        </w:rPr>
        <w:br/>
        <w:t>عنوان و نام پديدآور: شخصيت و حقوق زن / سيد ابراهيم حسينى با همكارى گروه محققان؛ تنظيم و نظارت نهاد نمايندگى مقام معظم رهبرى در دانشگاه ها، معاونت مطالعات راهبردى ـ اداره مشاوره و پاسخ.</w:t>
      </w:r>
      <w:r w:rsidRPr="005245F8">
        <w:rPr>
          <w:rFonts w:ascii="Times New Roman" w:eastAsia="Times New Roman" w:hAnsi="Times New Roman" w:cs="B Badr"/>
          <w:sz w:val="24"/>
          <w:szCs w:val="24"/>
          <w:rtl/>
        </w:rPr>
        <w:br/>
        <w:t>مشخصات نشر: قم: نهاد نمايندگى مقام معظم رهبرى در دانشگاه ها، دفتر نشر معارف، 1389.</w:t>
      </w:r>
      <w:r w:rsidRPr="005245F8">
        <w:rPr>
          <w:rFonts w:ascii="Times New Roman" w:eastAsia="Times New Roman" w:hAnsi="Times New Roman" w:cs="B Badr"/>
          <w:sz w:val="24"/>
          <w:szCs w:val="24"/>
          <w:rtl/>
        </w:rPr>
        <w:br/>
        <w:t>مشخصات ظاهرى: 240ص.</w:t>
      </w:r>
      <w:r w:rsidRPr="005245F8">
        <w:rPr>
          <w:rFonts w:ascii="Times New Roman" w:eastAsia="Times New Roman" w:hAnsi="Times New Roman" w:cs="B Badr"/>
          <w:sz w:val="24"/>
          <w:szCs w:val="24"/>
          <w:rtl/>
        </w:rPr>
        <w:br/>
        <w:t>فروست: مجموعه پرسش ها و پاسخ هاى دانشجويى؛ 38.</w:t>
      </w:r>
      <w:r w:rsidRPr="005245F8">
        <w:rPr>
          <w:rFonts w:ascii="Times New Roman" w:eastAsia="Times New Roman" w:hAnsi="Times New Roman" w:cs="B Badr"/>
          <w:sz w:val="24"/>
          <w:szCs w:val="24"/>
          <w:rtl/>
        </w:rPr>
        <w:br/>
        <w:t>شابك: 29000 ريال؛ 7-261-531-964-978</w:t>
      </w:r>
      <w:r w:rsidRPr="005245F8">
        <w:rPr>
          <w:rFonts w:ascii="Times New Roman" w:eastAsia="Times New Roman" w:hAnsi="Times New Roman" w:cs="B Badr"/>
          <w:sz w:val="24"/>
          <w:szCs w:val="24"/>
          <w:rtl/>
        </w:rPr>
        <w:br/>
        <w:t>وضعيت فهرست نويسى: فيپا</w:t>
      </w:r>
      <w:r w:rsidRPr="005245F8">
        <w:rPr>
          <w:rFonts w:ascii="Times New Roman" w:eastAsia="Times New Roman" w:hAnsi="Times New Roman" w:cs="B Badr"/>
          <w:sz w:val="24"/>
          <w:szCs w:val="24"/>
          <w:rtl/>
        </w:rPr>
        <w:br/>
        <w:t>يادداشت: كتابنامه.</w:t>
      </w:r>
      <w:r w:rsidRPr="005245F8">
        <w:rPr>
          <w:rFonts w:ascii="Times New Roman" w:eastAsia="Times New Roman" w:hAnsi="Times New Roman" w:cs="B Badr"/>
          <w:sz w:val="24"/>
          <w:szCs w:val="24"/>
          <w:rtl/>
        </w:rPr>
        <w:br/>
        <w:t>موضوع: زنان در اسلام -- پرسش ها و پاسخ ها.</w:t>
      </w:r>
      <w:r w:rsidRPr="005245F8">
        <w:rPr>
          <w:rFonts w:ascii="Times New Roman" w:eastAsia="Times New Roman" w:hAnsi="Times New Roman" w:cs="B Badr"/>
          <w:sz w:val="24"/>
          <w:szCs w:val="24"/>
          <w:rtl/>
        </w:rPr>
        <w:br/>
        <w:t>شناسه افزوده: نهاد نمايندگى مقام معظم رهبرى در دانشگاه ها، معاونت مطالعات راهبردى. اداره مشاوره و پاسخ.</w:t>
      </w:r>
      <w:r w:rsidRPr="005245F8">
        <w:rPr>
          <w:rFonts w:ascii="Times New Roman" w:eastAsia="Times New Roman" w:hAnsi="Times New Roman" w:cs="B Badr"/>
          <w:sz w:val="24"/>
          <w:szCs w:val="24"/>
          <w:rtl/>
        </w:rPr>
        <w:br/>
        <w:t>شناسه افزوده: نهاد نمايندگى مقام معظم رهبرى در دانشگاه ها، دفتر نشر معارف.</w:t>
      </w:r>
      <w:r w:rsidRPr="005245F8">
        <w:rPr>
          <w:rFonts w:ascii="Times New Roman" w:eastAsia="Times New Roman" w:hAnsi="Times New Roman" w:cs="B Badr"/>
          <w:sz w:val="24"/>
          <w:szCs w:val="24"/>
          <w:rtl/>
        </w:rPr>
        <w:br/>
        <w:t>رده بندى كنگره: 1389 3ش45ح/172/230</w:t>
      </w:r>
      <w:r w:rsidRPr="005245F8">
        <w:rPr>
          <w:rFonts w:ascii="Times New Roman" w:eastAsia="Times New Roman" w:hAnsi="Times New Roman" w:cs="B Badr"/>
          <w:sz w:val="24"/>
          <w:szCs w:val="24"/>
        </w:rPr>
        <w:t>BP</w:t>
      </w:r>
      <w:r w:rsidRPr="005245F8">
        <w:rPr>
          <w:rFonts w:ascii="Times New Roman" w:eastAsia="Times New Roman" w:hAnsi="Times New Roman" w:cs="B Badr"/>
          <w:sz w:val="24"/>
          <w:szCs w:val="24"/>
          <w:rtl/>
        </w:rPr>
        <w:br/>
        <w:t>رده بندى ديويى: 4831/297</w:t>
      </w:r>
      <w:r w:rsidRPr="005245F8">
        <w:rPr>
          <w:rFonts w:ascii="Times New Roman" w:eastAsia="Times New Roman" w:hAnsi="Times New Roman" w:cs="B Badr"/>
          <w:sz w:val="24"/>
          <w:szCs w:val="24"/>
          <w:rtl/>
        </w:rPr>
        <w:br/>
        <w:t>شماره كتابشناسى ملى: 2091131</w:t>
      </w:r>
      <w:r w:rsidRPr="005245F8">
        <w:rPr>
          <w:rFonts w:ascii="Times New Roman" w:eastAsia="Times New Roman" w:hAnsi="Times New Roman" w:cs="B Badr"/>
          <w:sz w:val="24"/>
          <w:szCs w:val="24"/>
          <w:rtl/>
        </w:rPr>
        <w:br/>
        <w:t>پرسش ها و پاسخ ها: دفتر سى و هشتم ـ شخصيت و حقوق زن</w:t>
      </w:r>
      <w:r w:rsidRPr="005245F8">
        <w:rPr>
          <w:rFonts w:ascii="Times New Roman" w:eastAsia="Times New Roman" w:hAnsi="Times New Roman" w:cs="B Badr"/>
          <w:sz w:val="24"/>
          <w:szCs w:val="24"/>
          <w:rtl/>
        </w:rPr>
        <w:br/>
        <w:t>تنظيم و نظارت: ··· نهاد نمايندگى مقام معظم رهبرى در دانشگاه ها</w:t>
      </w:r>
      <w:r w:rsidRPr="005245F8">
        <w:rPr>
          <w:rFonts w:ascii="Times New Roman" w:eastAsia="Times New Roman" w:hAnsi="Times New Roman" w:cs="B Badr"/>
          <w:sz w:val="24"/>
          <w:szCs w:val="24"/>
          <w:rtl/>
        </w:rPr>
        <w:br/>
        <w:t>معاونت مطالعات راهبردى ـ اداره مشاوره و پاسخ</w:t>
      </w:r>
      <w:r w:rsidRPr="005245F8">
        <w:rPr>
          <w:rFonts w:ascii="Times New Roman" w:eastAsia="Times New Roman" w:hAnsi="Times New Roman" w:cs="B Badr"/>
          <w:sz w:val="24"/>
          <w:szCs w:val="24"/>
          <w:rtl/>
        </w:rPr>
        <w:br/>
        <w:t>مؤلف: ··· سيد ابراهيم حسينى با همكارى گروه محققان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تايپ و صفحه آرايى: ··· طالب بخشايش</w:t>
      </w:r>
      <w:r w:rsidRPr="005245F8">
        <w:rPr>
          <w:rFonts w:ascii="Times New Roman" w:eastAsia="Times New Roman" w:hAnsi="Times New Roman" w:cs="B Badr"/>
          <w:sz w:val="24"/>
          <w:szCs w:val="24"/>
          <w:rtl/>
        </w:rPr>
        <w:br/>
        <w:t>انتشارات: ··· دفتر نشر معارف</w:t>
      </w:r>
      <w:r w:rsidRPr="005245F8">
        <w:rPr>
          <w:rFonts w:ascii="Times New Roman" w:eastAsia="Times New Roman" w:hAnsi="Times New Roman" w:cs="B Badr"/>
          <w:sz w:val="24"/>
          <w:szCs w:val="24"/>
          <w:rtl/>
        </w:rPr>
        <w:br/>
        <w:t>نوبت چاپ: ··· دوم، پاييز 1389</w:t>
      </w:r>
      <w:r w:rsidRPr="005245F8">
        <w:rPr>
          <w:rFonts w:ascii="Times New Roman" w:eastAsia="Times New Roman" w:hAnsi="Times New Roman" w:cs="B Badr"/>
          <w:sz w:val="24"/>
          <w:szCs w:val="24"/>
          <w:rtl/>
        </w:rPr>
        <w:br/>
        <w:t>تيراژ: ··· 000/10 جلد</w:t>
      </w:r>
      <w:r w:rsidRPr="005245F8">
        <w:rPr>
          <w:rFonts w:ascii="Times New Roman" w:eastAsia="Times New Roman" w:hAnsi="Times New Roman" w:cs="B Badr"/>
          <w:sz w:val="24"/>
          <w:szCs w:val="24"/>
          <w:rtl/>
        </w:rPr>
        <w:br/>
        <w:t>قيمت: ··· 2900 تومان</w:t>
      </w:r>
      <w:r w:rsidRPr="005245F8">
        <w:rPr>
          <w:rFonts w:ascii="Times New Roman" w:eastAsia="Times New Roman" w:hAnsi="Times New Roman" w:cs="B Badr"/>
          <w:sz w:val="24"/>
          <w:szCs w:val="24"/>
          <w:rtl/>
        </w:rPr>
        <w:br/>
        <w:t>شابك: ··· 7-261-531-964-978</w:t>
      </w:r>
      <w:r w:rsidRPr="005245F8">
        <w:rPr>
          <w:rFonts w:ascii="Times New Roman" w:eastAsia="Times New Roman" w:hAnsi="Times New Roman" w:cs="B Badr"/>
          <w:sz w:val="24"/>
          <w:szCs w:val="24"/>
          <w:rtl/>
        </w:rPr>
        <w:br/>
        <w:t>«كليه حقوق براى ناشر محفوظ است»</w:t>
      </w:r>
      <w:r w:rsidRPr="005245F8">
        <w:rPr>
          <w:rFonts w:ascii="Times New Roman" w:eastAsia="Times New Roman" w:hAnsi="Times New Roman" w:cs="B Badr"/>
          <w:sz w:val="24"/>
          <w:szCs w:val="24"/>
          <w:rtl/>
        </w:rPr>
        <w:br/>
        <w:t>مراكز پخش:</w:t>
      </w:r>
      <w:r w:rsidRPr="005245F8">
        <w:rPr>
          <w:rFonts w:ascii="Times New Roman" w:eastAsia="Times New Roman" w:hAnsi="Times New Roman" w:cs="B Badr"/>
          <w:sz w:val="24"/>
          <w:szCs w:val="24"/>
          <w:rtl/>
        </w:rPr>
        <w:br/>
        <w:t>قم: معاونت مطالعات راهبردى نهاد، تلفن 2904440</w:t>
      </w:r>
      <w:r w:rsidRPr="005245F8">
        <w:rPr>
          <w:rFonts w:ascii="Times New Roman" w:eastAsia="Times New Roman" w:hAnsi="Times New Roman" w:cs="B Badr"/>
          <w:sz w:val="24"/>
          <w:szCs w:val="24"/>
          <w:rtl/>
        </w:rPr>
        <w:br/>
        <w:t>قم: خيابان شهدا، كوچه 32، پلاك 3، تلفن و نمابر: 7744616</w:t>
      </w:r>
      <w:r w:rsidRPr="005245F8">
        <w:rPr>
          <w:rFonts w:ascii="Times New Roman" w:eastAsia="Times New Roman" w:hAnsi="Times New Roman" w:cs="B Badr"/>
          <w:sz w:val="24"/>
          <w:szCs w:val="24"/>
          <w:rtl/>
        </w:rPr>
        <w:br/>
        <w:t>فروشگاه قم: خ شهدا، روبه روى دفتر رهبرى، تلفن7735451 نمابر 7742757</w:t>
      </w:r>
      <w:r w:rsidRPr="005245F8">
        <w:rPr>
          <w:rFonts w:ascii="Times New Roman" w:eastAsia="Times New Roman" w:hAnsi="Times New Roman" w:cs="B Badr"/>
          <w:sz w:val="24"/>
          <w:szCs w:val="24"/>
          <w:rtl/>
        </w:rPr>
        <w:br/>
        <w:t>فروشگاه تهران: خ انقلاب، چهارراه كالج، جنب بانك ملت، پ 715، تلفن 88911212 نمابر 88809386</w:t>
      </w:r>
      <w:r w:rsidRPr="005245F8">
        <w:rPr>
          <w:rFonts w:ascii="Times New Roman" w:eastAsia="Times New Roman" w:hAnsi="Times New Roman" w:cs="B Badr"/>
          <w:sz w:val="24"/>
          <w:szCs w:val="24"/>
          <w:rtl/>
        </w:rPr>
        <w:br/>
        <w:t xml:space="preserve">نشانى اينترنت: </w:t>
      </w:r>
      <w:r w:rsidRPr="005245F8">
        <w:rPr>
          <w:rFonts w:ascii="Times New Roman" w:eastAsia="Times New Roman" w:hAnsi="Times New Roman" w:cs="B Badr"/>
          <w:sz w:val="24"/>
          <w:szCs w:val="24"/>
        </w:rPr>
        <w:t>www.nashremaaref.ir</w:t>
      </w:r>
      <w:r w:rsidRPr="005245F8">
        <w:rPr>
          <w:rFonts w:ascii="Times New Roman" w:eastAsia="Times New Roman" w:hAnsi="Times New Roman" w:cs="B Badr"/>
          <w:sz w:val="24"/>
          <w:szCs w:val="24"/>
          <w:rtl/>
        </w:rPr>
        <w:t xml:space="preserve"> - پست الكترونيك: </w:t>
      </w:r>
      <w:r w:rsidRPr="005245F8">
        <w:rPr>
          <w:rFonts w:ascii="Times New Roman" w:eastAsia="Times New Roman" w:hAnsi="Times New Roman" w:cs="B Badr"/>
          <w:sz w:val="24"/>
          <w:szCs w:val="24"/>
        </w:rPr>
        <w:t>info@porseman.org</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bookmarkStart w:id="0" w:name="_GoBack"/>
      <w:r w:rsidRPr="005245F8">
        <w:rPr>
          <w:rFonts w:ascii="Times New Roman" w:eastAsia="Times New Roman" w:hAnsi="Times New Roman" w:cs="B Badr"/>
          <w:b/>
          <w:bCs/>
          <w:sz w:val="24"/>
          <w:szCs w:val="24"/>
          <w:rtl/>
        </w:rPr>
        <w:t>فهرست اجمالى</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فهرست تفصيلى··· 7</w:t>
      </w:r>
      <w:r w:rsidRPr="005245F8">
        <w:rPr>
          <w:rFonts w:ascii="Times New Roman" w:eastAsia="Times New Roman" w:hAnsi="Times New Roman" w:cs="B Badr"/>
          <w:sz w:val="24"/>
          <w:szCs w:val="24"/>
          <w:rtl/>
        </w:rPr>
        <w:br/>
        <w:t>مقدمه··· 15</w:t>
      </w:r>
      <w:r w:rsidRPr="005245F8">
        <w:rPr>
          <w:rFonts w:ascii="Times New Roman" w:eastAsia="Times New Roman" w:hAnsi="Times New Roman" w:cs="B Badr"/>
          <w:sz w:val="24"/>
          <w:szCs w:val="24"/>
          <w:rtl/>
        </w:rPr>
        <w:br/>
        <w:t>پيشگفتار··· 17</w:t>
      </w:r>
      <w:r w:rsidRPr="005245F8">
        <w:rPr>
          <w:rFonts w:ascii="Times New Roman" w:eastAsia="Times New Roman" w:hAnsi="Times New Roman" w:cs="B Badr"/>
          <w:sz w:val="24"/>
          <w:szCs w:val="24"/>
          <w:rtl/>
        </w:rPr>
        <w:br/>
        <w:t>كليّـات··· 21</w:t>
      </w:r>
      <w:r w:rsidRPr="005245F8">
        <w:rPr>
          <w:rFonts w:ascii="Times New Roman" w:eastAsia="Times New Roman" w:hAnsi="Times New Roman" w:cs="B Badr"/>
          <w:sz w:val="24"/>
          <w:szCs w:val="24"/>
          <w:rtl/>
        </w:rPr>
        <w:br/>
        <w:t>زن در قرآن··· 51</w:t>
      </w:r>
      <w:r w:rsidRPr="005245F8">
        <w:rPr>
          <w:rFonts w:ascii="Times New Roman" w:eastAsia="Times New Roman" w:hAnsi="Times New Roman" w:cs="B Badr"/>
          <w:sz w:val="24"/>
          <w:szCs w:val="24"/>
          <w:rtl/>
        </w:rPr>
        <w:br/>
        <w:t>زن در نهج البلاغه··· 91</w:t>
      </w:r>
      <w:r w:rsidRPr="005245F8">
        <w:rPr>
          <w:rFonts w:ascii="Times New Roman" w:eastAsia="Times New Roman" w:hAnsi="Times New Roman" w:cs="B Badr"/>
          <w:sz w:val="24"/>
          <w:szCs w:val="24"/>
          <w:rtl/>
        </w:rPr>
        <w:br/>
        <w:t>زن در روايات··· 115</w:t>
      </w:r>
      <w:r w:rsidRPr="005245F8">
        <w:rPr>
          <w:rFonts w:ascii="Times New Roman" w:eastAsia="Times New Roman" w:hAnsi="Times New Roman" w:cs="B Badr"/>
          <w:sz w:val="24"/>
          <w:szCs w:val="24"/>
          <w:rtl/>
        </w:rPr>
        <w:br/>
        <w:t>حجاب و آرايش··· 139</w:t>
      </w:r>
      <w:r w:rsidRPr="005245F8">
        <w:rPr>
          <w:rFonts w:ascii="Times New Roman" w:eastAsia="Times New Roman" w:hAnsi="Times New Roman" w:cs="B Badr"/>
          <w:sz w:val="24"/>
          <w:szCs w:val="24"/>
          <w:rtl/>
        </w:rPr>
        <w:br/>
        <w:t>حقوق اجتماعى زنان··· 161</w:t>
      </w:r>
      <w:r w:rsidRPr="005245F8">
        <w:rPr>
          <w:rFonts w:ascii="Times New Roman" w:eastAsia="Times New Roman" w:hAnsi="Times New Roman" w:cs="B Badr"/>
          <w:sz w:val="24"/>
          <w:szCs w:val="24"/>
          <w:rtl/>
        </w:rPr>
        <w:br/>
        <w:t>حقوق قضايى و كيفرى زنان··· 201</w:t>
      </w:r>
      <w:r w:rsidRPr="005245F8">
        <w:rPr>
          <w:rFonts w:ascii="Times New Roman" w:eastAsia="Times New Roman" w:hAnsi="Times New Roman" w:cs="B Badr"/>
          <w:sz w:val="24"/>
          <w:szCs w:val="24"/>
          <w:rtl/>
        </w:rPr>
        <w:br/>
        <w:t>كليدواژه ها··· 231</w:t>
      </w:r>
      <w:r w:rsidRPr="005245F8">
        <w:rPr>
          <w:rFonts w:ascii="Times New Roman" w:eastAsia="Times New Roman" w:hAnsi="Times New Roman" w:cs="B Badr"/>
          <w:sz w:val="24"/>
          <w:szCs w:val="24"/>
          <w:rtl/>
        </w:rPr>
        <w:br/>
        <w:t>كتابنامه··· 235</w:t>
      </w:r>
      <w:r w:rsidRPr="005245F8">
        <w:rPr>
          <w:rFonts w:ascii="Times New Roman" w:eastAsia="Times New Roman" w:hAnsi="Times New Roman" w:cs="B Badr"/>
          <w:sz w:val="24"/>
          <w:szCs w:val="24"/>
          <w:rtl/>
        </w:rPr>
        <w:br/>
      </w:r>
      <w:bookmarkEnd w:id="0"/>
      <w:r w:rsidRPr="005245F8">
        <w:rPr>
          <w:rFonts w:ascii="Times New Roman" w:eastAsia="Times New Roman" w:hAnsi="Times New Roman" w:cs="B Badr"/>
          <w:sz w:val="24"/>
          <w:szCs w:val="24"/>
          <w:rtl/>
        </w:rPr>
        <w:lastRenderedPageBreak/>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فهرست تفصيلى</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مقدمه··· 15</w:t>
      </w:r>
      <w:r w:rsidRPr="005245F8">
        <w:rPr>
          <w:rFonts w:ascii="Times New Roman" w:eastAsia="Times New Roman" w:hAnsi="Times New Roman" w:cs="B Badr"/>
          <w:sz w:val="24"/>
          <w:szCs w:val="24"/>
          <w:rtl/>
        </w:rPr>
        <w:br/>
        <w:t>پيشگفتار··· 17</w:t>
      </w:r>
      <w:r w:rsidRPr="005245F8">
        <w:rPr>
          <w:rFonts w:ascii="Times New Roman" w:eastAsia="Times New Roman" w:hAnsi="Times New Roman" w:cs="B Badr"/>
          <w:sz w:val="24"/>
          <w:szCs w:val="24"/>
          <w:rtl/>
        </w:rPr>
        <w:br/>
        <w:t>كليات</w:t>
      </w:r>
      <w:r w:rsidRPr="005245F8">
        <w:rPr>
          <w:rFonts w:ascii="Times New Roman" w:eastAsia="Times New Roman" w:hAnsi="Times New Roman" w:cs="B Badr"/>
          <w:sz w:val="24"/>
          <w:szCs w:val="24"/>
          <w:rtl/>
        </w:rPr>
        <w:br/>
        <w:t>مبانى حقوق زن</w:t>
      </w:r>
      <w:r w:rsidRPr="005245F8">
        <w:rPr>
          <w:rFonts w:ascii="Times New Roman" w:eastAsia="Times New Roman" w:hAnsi="Times New Roman" w:cs="B Badr"/>
          <w:sz w:val="24"/>
          <w:szCs w:val="24"/>
          <w:rtl/>
        </w:rPr>
        <w:br/>
        <w:t>پرسش 1 . ريشه ها، اصول و مبانى نظرى تفاوت ديدگاه اسلام با ساير مكاتب درباره حقوق زن چيست؟··· 23</w:t>
      </w:r>
      <w:r w:rsidRPr="005245F8">
        <w:rPr>
          <w:rFonts w:ascii="Times New Roman" w:eastAsia="Times New Roman" w:hAnsi="Times New Roman" w:cs="B Badr"/>
          <w:sz w:val="24"/>
          <w:szCs w:val="24"/>
          <w:rtl/>
        </w:rPr>
        <w:br/>
        <w:t>تفاوت حقوقى زن و مرد</w:t>
      </w:r>
      <w:r w:rsidRPr="005245F8">
        <w:rPr>
          <w:rFonts w:ascii="Times New Roman" w:eastAsia="Times New Roman" w:hAnsi="Times New Roman" w:cs="B Badr"/>
          <w:sz w:val="24"/>
          <w:szCs w:val="24"/>
          <w:rtl/>
        </w:rPr>
        <w:br/>
        <w:t>پرسش 2 . فلسفه اختلاف زن و مرد در حقوق و تكاليف شرعى و قانونى چيست؟ آيا اين تفاوت ها بيانگر وجود نگرش تبعيض آميز بين زن و مرد، در نظام حقوقى اسلام نيست؟··· 33</w:t>
      </w:r>
      <w:r w:rsidRPr="005245F8">
        <w:rPr>
          <w:rFonts w:ascii="Times New Roman" w:eastAsia="Times New Roman" w:hAnsi="Times New Roman" w:cs="B Badr"/>
          <w:sz w:val="24"/>
          <w:szCs w:val="24"/>
          <w:rtl/>
        </w:rPr>
        <w:br/>
        <w:t>احكام الهى و عقل</w:t>
      </w:r>
      <w:r w:rsidRPr="005245F8">
        <w:rPr>
          <w:rFonts w:ascii="Times New Roman" w:eastAsia="Times New Roman" w:hAnsi="Times New Roman" w:cs="B Badr"/>
          <w:sz w:val="24"/>
          <w:szCs w:val="24"/>
          <w:rtl/>
        </w:rPr>
        <w:br/>
        <w:t>پرسش 3 . چگونه مى توان از احكام دينى و تفاوت هاى موجود در آن دفاع عقلانى كرد؟··· 37</w:t>
      </w:r>
      <w:r w:rsidRPr="005245F8">
        <w:rPr>
          <w:rFonts w:ascii="Times New Roman" w:eastAsia="Times New Roman" w:hAnsi="Times New Roman" w:cs="B Badr"/>
          <w:sz w:val="24"/>
          <w:szCs w:val="24"/>
          <w:rtl/>
        </w:rPr>
        <w:br/>
        <w:t>كنفوانسيون رفع تبعيض</w:t>
      </w:r>
      <w:r w:rsidRPr="005245F8">
        <w:rPr>
          <w:rFonts w:ascii="Times New Roman" w:eastAsia="Times New Roman" w:hAnsi="Times New Roman" w:cs="B Badr"/>
          <w:sz w:val="24"/>
          <w:szCs w:val="24"/>
          <w:rtl/>
        </w:rPr>
        <w:br/>
        <w:t>پرسش 4 . دلايل رد يا قبول كنوانسيون رفع تبعيض عليه زنان چيست؟··· 41</w:t>
      </w:r>
      <w:r w:rsidRPr="005245F8">
        <w:rPr>
          <w:rFonts w:ascii="Times New Roman" w:eastAsia="Times New Roman" w:hAnsi="Times New Roman" w:cs="B Badr"/>
          <w:sz w:val="24"/>
          <w:szCs w:val="24"/>
          <w:rtl/>
        </w:rPr>
        <w:br/>
        <w:t>زن در قرآن</w:t>
      </w:r>
      <w:r w:rsidRPr="005245F8">
        <w:rPr>
          <w:rFonts w:ascii="Times New Roman" w:eastAsia="Times New Roman" w:hAnsi="Times New Roman" w:cs="B Badr"/>
          <w:sz w:val="24"/>
          <w:szCs w:val="24"/>
          <w:rtl/>
        </w:rPr>
        <w:br/>
        <w:t>آفرينش زن</w:t>
      </w:r>
      <w:r w:rsidRPr="005245F8">
        <w:rPr>
          <w:rFonts w:ascii="Times New Roman" w:eastAsia="Times New Roman" w:hAnsi="Times New Roman" w:cs="B Badr"/>
          <w:sz w:val="24"/>
          <w:szCs w:val="24"/>
          <w:rtl/>
        </w:rPr>
        <w:br/>
        <w:t>پرسش 5 . آيا آفرينش حوّا از زوايد بدن حضرت آدم صورت گرفته است؟··· 53</w:t>
      </w:r>
      <w:r w:rsidRPr="005245F8">
        <w:rPr>
          <w:rFonts w:ascii="Times New Roman" w:eastAsia="Times New Roman" w:hAnsi="Times New Roman" w:cs="B Badr"/>
          <w:sz w:val="24"/>
          <w:szCs w:val="24"/>
          <w:rtl/>
        </w:rPr>
        <w:br/>
        <w:t>زن و خطابات قرآنى</w:t>
      </w:r>
      <w:r w:rsidRPr="005245F8">
        <w:rPr>
          <w:rFonts w:ascii="Times New Roman" w:eastAsia="Times New Roman" w:hAnsi="Times New Roman" w:cs="B Badr"/>
          <w:sz w:val="24"/>
          <w:szCs w:val="24"/>
          <w:rtl/>
        </w:rPr>
        <w:br/>
        <w:t>پرسش 6 . چرا خطابات قرآنى، عموما به مردان است؟ آيا اين دليل بر برتر قرار دادن مرد بر زن نيست؟··· 56</w:t>
      </w:r>
      <w:r w:rsidRPr="005245F8">
        <w:rPr>
          <w:rFonts w:ascii="Times New Roman" w:eastAsia="Times New Roman" w:hAnsi="Times New Roman" w:cs="B Badr"/>
          <w:sz w:val="24"/>
          <w:szCs w:val="24"/>
          <w:rtl/>
        </w:rPr>
        <w:br/>
        <w:t>خداوند و ضماير مذكّر</w:t>
      </w:r>
      <w:r w:rsidRPr="005245F8">
        <w:rPr>
          <w:rFonts w:ascii="Times New Roman" w:eastAsia="Times New Roman" w:hAnsi="Times New Roman" w:cs="B Badr"/>
          <w:sz w:val="24"/>
          <w:szCs w:val="24"/>
          <w:rtl/>
        </w:rPr>
        <w:br/>
        <w:t>پرسش 7 . چرا با اينكه خداوند در قرآن گفته زن و مرد را مساوى آفريده ايم، ولى همه نام هاى خداوند با ضماير مذكّر همراه است؟··· 64</w:t>
      </w:r>
      <w:r w:rsidRPr="005245F8">
        <w:rPr>
          <w:rFonts w:ascii="Times New Roman" w:eastAsia="Times New Roman" w:hAnsi="Times New Roman" w:cs="B Badr"/>
          <w:sz w:val="24"/>
          <w:szCs w:val="24"/>
          <w:rtl/>
        </w:rPr>
        <w:br/>
        <w:t>نعمت هاى بهشتى مردان</w:t>
      </w:r>
      <w:r w:rsidRPr="005245F8">
        <w:rPr>
          <w:rFonts w:ascii="Times New Roman" w:eastAsia="Times New Roman" w:hAnsi="Times New Roman" w:cs="B Badr"/>
          <w:sz w:val="24"/>
          <w:szCs w:val="24"/>
          <w:rtl/>
        </w:rPr>
        <w:br/>
        <w:t>پرسش 8 . چرا نعمت هاى بهشتى بشارت هاى قرآن، غالباً به لفظ مذكّر آورده شده است؟ مگر خانم ها از نعمت هاى بهشتى محرومند؟··· 65</w:t>
      </w:r>
      <w:r w:rsidRPr="005245F8">
        <w:rPr>
          <w:rFonts w:ascii="Times New Roman" w:eastAsia="Times New Roman" w:hAnsi="Times New Roman" w:cs="B Badr"/>
          <w:sz w:val="24"/>
          <w:szCs w:val="24"/>
          <w:rtl/>
        </w:rPr>
        <w:br/>
        <w:t>آيه مباهله</w:t>
      </w:r>
      <w:r w:rsidRPr="005245F8">
        <w:rPr>
          <w:rFonts w:ascii="Times New Roman" w:eastAsia="Times New Roman" w:hAnsi="Times New Roman" w:cs="B Badr"/>
          <w:sz w:val="24"/>
          <w:szCs w:val="24"/>
          <w:rtl/>
        </w:rPr>
        <w:br/>
        <w:t>پرسش 9 . چرا در آيه مباهله «فَمَنْ حَاجَّكَ فيهِ مِنْ بَعْدِ ما جاءَكَ مِنَ الْعِلْمِ فَقُلْ تَعالَوْا نَدْعُ أَبْناءَنا...»، «وَ» به جاى كلمه فرزندان، پسران به كار رفته است؟··· 67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آيه برادرى مؤمنان</w:t>
      </w:r>
      <w:r w:rsidRPr="005245F8">
        <w:rPr>
          <w:rFonts w:ascii="Times New Roman" w:eastAsia="Times New Roman" w:hAnsi="Times New Roman" w:cs="B Badr"/>
          <w:sz w:val="24"/>
          <w:szCs w:val="24"/>
          <w:rtl/>
        </w:rPr>
        <w:br/>
        <w:t>پرسش 10 . آيا آيه «إِنَّمَا الْمُو</w:t>
      </w:r>
      <w:r w:rsidRPr="005245F8">
        <w:rPr>
          <w:rFonts w:ascii="Times New Roman" w:eastAsia="Times New Roman" w:hAnsi="Times New Roman" w:cs="B Badr" w:hint="cs"/>
          <w:sz w:val="24"/>
          <w:szCs w:val="24"/>
          <w:rtl/>
        </w:rPr>
        <w:t>ٔمِنُونَ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إِخْوَةٌ</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فَأَصلِحُوا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بَينَ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أَخَوَيْكمْ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اتَّقُوا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اللَّهَ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لَعَلَّكمْ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تُرْحَمُونَ»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زنان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نيز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شامل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شود؟</w:t>
      </w:r>
      <w:r w:rsidRPr="005245F8">
        <w:rPr>
          <w:rFonts w:ascii="Times New Roman" w:eastAsia="Times New Roman" w:hAnsi="Times New Roman" w:cs="B Badr"/>
          <w:sz w:val="24"/>
          <w:szCs w:val="24"/>
          <w:rtl/>
        </w:rPr>
        <w:t>··· 68</w:t>
      </w:r>
      <w:r w:rsidRPr="005245F8">
        <w:rPr>
          <w:rFonts w:ascii="Times New Roman" w:eastAsia="Times New Roman" w:hAnsi="Times New Roman" w:cs="B Badr"/>
          <w:sz w:val="24"/>
          <w:szCs w:val="24"/>
          <w:rtl/>
        </w:rPr>
        <w:br/>
        <w:t>حورالعين</w:t>
      </w:r>
      <w:r w:rsidRPr="005245F8">
        <w:rPr>
          <w:rFonts w:ascii="Times New Roman" w:eastAsia="Times New Roman" w:hAnsi="Times New Roman" w:cs="B Badr"/>
          <w:sz w:val="24"/>
          <w:szCs w:val="24"/>
          <w:rtl/>
        </w:rPr>
        <w:br/>
        <w:t>پرسش 11 . آيا براى زنان نيز همسران بهشتى (حورالعين) وجود دارد؟··· 70</w:t>
      </w:r>
      <w:r w:rsidRPr="005245F8">
        <w:rPr>
          <w:rFonts w:ascii="Times New Roman" w:eastAsia="Times New Roman" w:hAnsi="Times New Roman" w:cs="B Badr"/>
          <w:sz w:val="24"/>
          <w:szCs w:val="24"/>
          <w:rtl/>
        </w:rPr>
        <w:br/>
        <w:t>آيه روابط زناشويى</w:t>
      </w:r>
      <w:r w:rsidRPr="005245F8">
        <w:rPr>
          <w:rFonts w:ascii="Times New Roman" w:eastAsia="Times New Roman" w:hAnsi="Times New Roman" w:cs="B Badr"/>
          <w:sz w:val="24"/>
          <w:szCs w:val="24"/>
          <w:rtl/>
        </w:rPr>
        <w:br/>
        <w:t>پرسش 12 . شنيده ام كه در قرآن آمده «زنان كشتزار شمايند»!! آيا اين آيه به نوعى حقوق زن را ناديده نگرفته؟ و به نوعى اراده زن را حتى در روابط زناشويى هم از وى نگرفته است؟! لطفا در مورد تفسير اين آيه و رفع شبهه توضيح دهيد.··· 72</w:t>
      </w:r>
      <w:r w:rsidRPr="005245F8">
        <w:rPr>
          <w:rFonts w:ascii="Times New Roman" w:eastAsia="Times New Roman" w:hAnsi="Times New Roman" w:cs="B Badr"/>
          <w:sz w:val="24"/>
          <w:szCs w:val="24"/>
          <w:rtl/>
        </w:rPr>
        <w:br/>
        <w:t>مديريت مردان در خانواده</w:t>
      </w:r>
      <w:r w:rsidRPr="005245F8">
        <w:rPr>
          <w:rFonts w:ascii="Times New Roman" w:eastAsia="Times New Roman" w:hAnsi="Times New Roman" w:cs="B Badr"/>
          <w:sz w:val="24"/>
          <w:szCs w:val="24"/>
          <w:rtl/>
        </w:rPr>
        <w:br/>
        <w:t>پرسش 13 . در آيه (الرِّجالُ قَوّامُونَ عَلَى النِّساءِ...) قيموميت و سرپرستى زنان به مردان واگذار شده! چرا زنان اين قدر بى ارزش انگاشته شده اند؟··· 75</w:t>
      </w:r>
      <w:r w:rsidRPr="005245F8">
        <w:rPr>
          <w:rFonts w:ascii="Times New Roman" w:eastAsia="Times New Roman" w:hAnsi="Times New Roman" w:cs="B Badr"/>
          <w:sz w:val="24"/>
          <w:szCs w:val="24"/>
          <w:rtl/>
        </w:rPr>
        <w:br/>
        <w:t>زن و «نفس واحده»</w:t>
      </w:r>
      <w:r w:rsidRPr="005245F8">
        <w:rPr>
          <w:rFonts w:ascii="Times New Roman" w:eastAsia="Times New Roman" w:hAnsi="Times New Roman" w:cs="B Badr"/>
          <w:sz w:val="24"/>
          <w:szCs w:val="24"/>
          <w:rtl/>
        </w:rPr>
        <w:br/>
        <w:t>پرسش 14 . چرا در قرآن كريم آمده: «ما شما را از «نفس واحده» آفريديم كه همان حضرت آدم است، در حالى كه «زن» را ناديده گرفته و حتى گفته شده «حوا» را از آن «نفس واحده» آفريديم؟!!··· 82</w:t>
      </w:r>
      <w:r w:rsidRPr="005245F8">
        <w:rPr>
          <w:rFonts w:ascii="Times New Roman" w:eastAsia="Times New Roman" w:hAnsi="Times New Roman" w:cs="B Badr"/>
          <w:sz w:val="24"/>
          <w:szCs w:val="24"/>
          <w:rtl/>
        </w:rPr>
        <w:br/>
        <w:t>مكر زنان</w:t>
      </w:r>
      <w:r w:rsidRPr="005245F8">
        <w:rPr>
          <w:rFonts w:ascii="Times New Roman" w:eastAsia="Times New Roman" w:hAnsi="Times New Roman" w:cs="B Badr"/>
          <w:sz w:val="24"/>
          <w:szCs w:val="24"/>
          <w:rtl/>
        </w:rPr>
        <w:br/>
        <w:t>پرسش 15 . آيا مى توان گفت چون در قرآن آمده مكر خدا عظيم است و درباره زنان نيز آمده (إِنَّ كَيْدكنّ عظيم)، پس اين صفت زنان نيز پسنديده است؟··· 84</w:t>
      </w:r>
      <w:r w:rsidRPr="005245F8">
        <w:rPr>
          <w:rFonts w:ascii="Times New Roman" w:eastAsia="Times New Roman" w:hAnsi="Times New Roman" w:cs="B Badr"/>
          <w:sz w:val="24"/>
          <w:szCs w:val="24"/>
          <w:rtl/>
        </w:rPr>
        <w:br/>
        <w:t>ترجيح پسر بر دختر</w:t>
      </w:r>
      <w:r w:rsidRPr="005245F8">
        <w:rPr>
          <w:rFonts w:ascii="Times New Roman" w:eastAsia="Times New Roman" w:hAnsi="Times New Roman" w:cs="B Badr"/>
          <w:sz w:val="24"/>
          <w:szCs w:val="24"/>
          <w:rtl/>
        </w:rPr>
        <w:br/>
        <w:t>پرسش 16 . چرا در قرآن پسر بر دختر ترجيح داده شده است؟··· 86</w:t>
      </w:r>
      <w:r w:rsidRPr="005245F8">
        <w:rPr>
          <w:rFonts w:ascii="Times New Roman" w:eastAsia="Times New Roman" w:hAnsi="Times New Roman" w:cs="B Badr"/>
          <w:sz w:val="24"/>
          <w:szCs w:val="24"/>
          <w:rtl/>
        </w:rPr>
        <w:br/>
        <w:t>زن در نهج البلاغه</w:t>
      </w:r>
      <w:r w:rsidRPr="005245F8">
        <w:rPr>
          <w:rFonts w:ascii="Times New Roman" w:eastAsia="Times New Roman" w:hAnsi="Times New Roman" w:cs="B Badr"/>
          <w:sz w:val="24"/>
          <w:szCs w:val="24"/>
          <w:rtl/>
        </w:rPr>
        <w:br/>
        <w:t>غيرت زن و مرد</w:t>
      </w:r>
      <w:r w:rsidRPr="005245F8">
        <w:rPr>
          <w:rFonts w:ascii="Times New Roman" w:eastAsia="Times New Roman" w:hAnsi="Times New Roman" w:cs="B Badr"/>
          <w:sz w:val="24"/>
          <w:szCs w:val="24"/>
          <w:rtl/>
        </w:rPr>
        <w:br/>
        <w:t>پرسش 17 . چرا حضرت على عليه السلام در نهج البلاغه مى فرمايد: غيرت زن كفر است، ولى غيرت مرد از ايمان است؟··· 93</w:t>
      </w:r>
      <w:r w:rsidRPr="005245F8">
        <w:rPr>
          <w:rFonts w:ascii="Times New Roman" w:eastAsia="Times New Roman" w:hAnsi="Times New Roman" w:cs="B Badr"/>
          <w:sz w:val="24"/>
          <w:szCs w:val="24"/>
          <w:rtl/>
        </w:rPr>
        <w:br/>
        <w:t>زن و عقرب</w:t>
      </w:r>
      <w:r w:rsidRPr="005245F8">
        <w:rPr>
          <w:rFonts w:ascii="Times New Roman" w:eastAsia="Times New Roman" w:hAnsi="Times New Roman" w:cs="B Badr"/>
          <w:sz w:val="24"/>
          <w:szCs w:val="24"/>
          <w:rtl/>
        </w:rPr>
        <w:br/>
        <w:t>پرسش 18 . چرا در حكمت 58 نهج البلاغه آمده است: «المرأة عقرب حلوة اللسعه»؛ «زن عقربى شيرين نيش است»؟··· 95</w:t>
      </w:r>
      <w:r w:rsidRPr="005245F8">
        <w:rPr>
          <w:rFonts w:ascii="Times New Roman" w:eastAsia="Times New Roman" w:hAnsi="Times New Roman" w:cs="B Badr"/>
          <w:sz w:val="24"/>
          <w:szCs w:val="24"/>
          <w:rtl/>
        </w:rPr>
        <w:br/>
        <w:t>زن و شرّ</w:t>
      </w:r>
      <w:r w:rsidRPr="005245F8">
        <w:rPr>
          <w:rFonts w:ascii="Times New Roman" w:eastAsia="Times New Roman" w:hAnsi="Times New Roman" w:cs="B Badr"/>
          <w:sz w:val="24"/>
          <w:szCs w:val="24"/>
          <w:rtl/>
        </w:rPr>
        <w:br/>
        <w:t>پرسش 19 . در حكمت 230 نهج البلاغه آمده است: «المرأة شرّ كلّها و شرّ ما فيها انّه لابدّ منها» پاسخ شما چيست؟··· 97</w:t>
      </w:r>
      <w:r w:rsidRPr="005245F8">
        <w:rPr>
          <w:rFonts w:ascii="Times New Roman" w:eastAsia="Times New Roman" w:hAnsi="Times New Roman" w:cs="B Badr"/>
          <w:sz w:val="24"/>
          <w:szCs w:val="24"/>
          <w:rtl/>
        </w:rPr>
        <w:br/>
        <w:t>نواقص زن</w:t>
      </w:r>
      <w:r w:rsidRPr="005245F8">
        <w:rPr>
          <w:rFonts w:ascii="Times New Roman" w:eastAsia="Times New Roman" w:hAnsi="Times New Roman" w:cs="B Badr"/>
          <w:sz w:val="24"/>
          <w:szCs w:val="24"/>
          <w:rtl/>
        </w:rPr>
        <w:br/>
        <w:t>پرسش 20 . خطاب «نواقص العقول، نواقص الايمان، نواقص الحظوظ...» نسبت به زنان در نهج البلاغه دليلش چيست؟ آيا اين عبارت تحقير زنان نيست؟··· 99</w:t>
      </w:r>
      <w:r w:rsidRPr="005245F8">
        <w:rPr>
          <w:rFonts w:ascii="Times New Roman" w:eastAsia="Times New Roman" w:hAnsi="Times New Roman" w:cs="B Badr"/>
          <w:sz w:val="24"/>
          <w:szCs w:val="24"/>
          <w:rtl/>
        </w:rPr>
        <w:br/>
        <w:t>مشورت با زنان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پرسش 21 . آيا اين گفته حضرت على عليه السلام كه فرمودند: «بپرهيز از مشورت با زنان، كه رأى آنان ناقص و تصميم آنان سست است» شامل حال تمام زنان اعم از تحصيل كرده و تحصيل نكرده است؟··· 111</w:t>
      </w:r>
      <w:r w:rsidRPr="005245F8">
        <w:rPr>
          <w:rFonts w:ascii="Times New Roman" w:eastAsia="Times New Roman" w:hAnsi="Times New Roman" w:cs="B Badr"/>
          <w:sz w:val="24"/>
          <w:szCs w:val="24"/>
          <w:rtl/>
        </w:rPr>
        <w:br/>
        <w:t>زن در روايات</w:t>
      </w:r>
      <w:r w:rsidRPr="005245F8">
        <w:rPr>
          <w:rFonts w:ascii="Times New Roman" w:eastAsia="Times New Roman" w:hAnsi="Times New Roman" w:cs="B Badr"/>
          <w:sz w:val="24"/>
          <w:szCs w:val="24"/>
          <w:rtl/>
        </w:rPr>
        <w:br/>
        <w:t>زيبايى زن</w:t>
      </w:r>
      <w:r w:rsidRPr="005245F8">
        <w:rPr>
          <w:rFonts w:ascii="Times New Roman" w:eastAsia="Times New Roman" w:hAnsi="Times New Roman" w:cs="B Badr"/>
          <w:sz w:val="24"/>
          <w:szCs w:val="24"/>
          <w:rtl/>
        </w:rPr>
        <w:br/>
        <w:t>پرسش 22 . آيا طبق حديث: «عقول النساء فى جمالهن و جمال الرجال فى عقولهم» عقل زن در جمال او خلاصه مى شود و جمال مرد در عقل او تا وسيله اى براى سرزنش زن و برترى مرد باشد؟··· 117</w:t>
      </w:r>
      <w:r w:rsidRPr="005245F8">
        <w:rPr>
          <w:rFonts w:ascii="Times New Roman" w:eastAsia="Times New Roman" w:hAnsi="Times New Roman" w:cs="B Badr"/>
          <w:sz w:val="24"/>
          <w:szCs w:val="24"/>
          <w:rtl/>
        </w:rPr>
        <w:br/>
        <w:t>زنان برگزيده</w:t>
      </w:r>
      <w:r w:rsidRPr="005245F8">
        <w:rPr>
          <w:rFonts w:ascii="Times New Roman" w:eastAsia="Times New Roman" w:hAnsi="Times New Roman" w:cs="B Badr"/>
          <w:sz w:val="24"/>
          <w:szCs w:val="24"/>
          <w:rtl/>
        </w:rPr>
        <w:br/>
        <w:t>پرسش 23 . چرا در بعضى روايات آمده است: خداوند فقط چهار زن را برگزيده است! آيا اين تحقير زنان ديگر نيست؟!··· 119</w:t>
      </w:r>
      <w:r w:rsidRPr="005245F8">
        <w:rPr>
          <w:rFonts w:ascii="Times New Roman" w:eastAsia="Times New Roman" w:hAnsi="Times New Roman" w:cs="B Badr"/>
          <w:sz w:val="24"/>
          <w:szCs w:val="24"/>
          <w:rtl/>
        </w:rPr>
        <w:br/>
        <w:t>زن و بهشت مردان</w:t>
      </w:r>
      <w:r w:rsidRPr="005245F8">
        <w:rPr>
          <w:rFonts w:ascii="Times New Roman" w:eastAsia="Times New Roman" w:hAnsi="Times New Roman" w:cs="B Badr"/>
          <w:sz w:val="24"/>
          <w:szCs w:val="24"/>
          <w:rtl/>
        </w:rPr>
        <w:br/>
        <w:t>پرسش 24 . در حديث آمده: اگر زن نبود، مرد به بهشت مى رفت. آيا اين حديث درست است؟··· 121</w:t>
      </w:r>
      <w:r w:rsidRPr="005245F8">
        <w:rPr>
          <w:rFonts w:ascii="Times New Roman" w:eastAsia="Times New Roman" w:hAnsi="Times New Roman" w:cs="B Badr"/>
          <w:sz w:val="24"/>
          <w:szCs w:val="24"/>
          <w:rtl/>
        </w:rPr>
        <w:br/>
        <w:t>زن و جهنم مردان</w:t>
      </w:r>
      <w:r w:rsidRPr="005245F8">
        <w:rPr>
          <w:rFonts w:ascii="Times New Roman" w:eastAsia="Times New Roman" w:hAnsi="Times New Roman" w:cs="B Badr"/>
          <w:sz w:val="24"/>
          <w:szCs w:val="24"/>
          <w:rtl/>
        </w:rPr>
        <w:br/>
        <w:t>پرسش 25 . در روايت آمده است: هر كه از زن خود اطاعت كند، خدا او را با صورت در آتش مى اندازد! اولاً آيا اين حديث درست است؟ ثانيا چگونه با كرامت زن در اسلام سازگار است؟··· 124</w:t>
      </w:r>
      <w:r w:rsidRPr="005245F8">
        <w:rPr>
          <w:rFonts w:ascii="Times New Roman" w:eastAsia="Times New Roman" w:hAnsi="Times New Roman" w:cs="B Badr"/>
          <w:sz w:val="24"/>
          <w:szCs w:val="24"/>
          <w:rtl/>
        </w:rPr>
        <w:br/>
        <w:t>خانه نشينى زنان</w:t>
      </w:r>
      <w:r w:rsidRPr="005245F8">
        <w:rPr>
          <w:rFonts w:ascii="Times New Roman" w:eastAsia="Times New Roman" w:hAnsi="Times New Roman" w:cs="B Badr"/>
          <w:sz w:val="24"/>
          <w:szCs w:val="24"/>
          <w:rtl/>
        </w:rPr>
        <w:br/>
        <w:t>پرسش 26 . از حضرت فاطمه عليهاالسلام سؤال شد: براى زنان چه چيز بهتر است؟ در جواب فرمودند: «براى زنان بهترين چيز آن است كه مردان را نبينند و مردان نيز آنان را نبينند». اين موضوع را چگونه مى توان براى دختران تحصيل كرده دانشجو توجيه نمود؟··· 127</w:t>
      </w:r>
      <w:r w:rsidRPr="005245F8">
        <w:rPr>
          <w:rFonts w:ascii="Times New Roman" w:eastAsia="Times New Roman" w:hAnsi="Times New Roman" w:cs="B Badr"/>
          <w:sz w:val="24"/>
          <w:szCs w:val="24"/>
          <w:rtl/>
        </w:rPr>
        <w:br/>
        <w:t>زن و مسجد</w:t>
      </w:r>
      <w:r w:rsidRPr="005245F8">
        <w:rPr>
          <w:rFonts w:ascii="Times New Roman" w:eastAsia="Times New Roman" w:hAnsi="Times New Roman" w:cs="B Badr"/>
          <w:sz w:val="24"/>
          <w:szCs w:val="24"/>
          <w:rtl/>
        </w:rPr>
        <w:br/>
        <w:t>پرسش 27 . طبق روايات، مساجد زنان، خانه آنهاست و به نماز جماعت نروند؛ ولى وضع كنونى جهان مى طلبد حضور زنان در جوامع چشمگير باشد!··· 129</w:t>
      </w:r>
      <w:r w:rsidRPr="005245F8">
        <w:rPr>
          <w:rFonts w:ascii="Times New Roman" w:eastAsia="Times New Roman" w:hAnsi="Times New Roman" w:cs="B Badr"/>
          <w:sz w:val="24"/>
          <w:szCs w:val="24"/>
          <w:rtl/>
        </w:rPr>
        <w:br/>
        <w:t>لباس زنان</w:t>
      </w:r>
      <w:r w:rsidRPr="005245F8">
        <w:rPr>
          <w:rFonts w:ascii="Times New Roman" w:eastAsia="Times New Roman" w:hAnsi="Times New Roman" w:cs="B Badr"/>
          <w:sz w:val="24"/>
          <w:szCs w:val="24"/>
          <w:rtl/>
        </w:rPr>
        <w:br/>
        <w:t>پرسش 28 . آيا اين درست است كه پيامبر صلى الله عليه و آله فرموده اند: زنان را بى لباس بگذاريد تا در خانه بمانند؟··· 131</w:t>
      </w:r>
      <w:r w:rsidRPr="005245F8">
        <w:rPr>
          <w:rFonts w:ascii="Times New Roman" w:eastAsia="Times New Roman" w:hAnsi="Times New Roman" w:cs="B Badr"/>
          <w:sz w:val="24"/>
          <w:szCs w:val="24"/>
          <w:rtl/>
        </w:rPr>
        <w:br/>
        <w:t>تكليف زودهنگام دختران</w:t>
      </w:r>
      <w:r w:rsidRPr="005245F8">
        <w:rPr>
          <w:rFonts w:ascii="Times New Roman" w:eastAsia="Times New Roman" w:hAnsi="Times New Roman" w:cs="B Badr"/>
          <w:sz w:val="24"/>
          <w:szCs w:val="24"/>
          <w:rtl/>
        </w:rPr>
        <w:br/>
        <w:t>پرسش 29 . چرا زنان شش سال زودتر از مردان مجبور به انجام نماز و روزه و ساير تكاليف شده اند؟ آيا اين ظلم در حق زنان نيست؟··· 135</w:t>
      </w:r>
      <w:r w:rsidRPr="005245F8">
        <w:rPr>
          <w:rFonts w:ascii="Times New Roman" w:eastAsia="Times New Roman" w:hAnsi="Times New Roman" w:cs="B Badr"/>
          <w:sz w:val="24"/>
          <w:szCs w:val="24"/>
          <w:rtl/>
        </w:rPr>
        <w:br/>
        <w:t>برترى پدر و پسر</w:t>
      </w:r>
      <w:r w:rsidRPr="005245F8">
        <w:rPr>
          <w:rFonts w:ascii="Times New Roman" w:eastAsia="Times New Roman" w:hAnsi="Times New Roman" w:cs="B Badr"/>
          <w:sz w:val="24"/>
          <w:szCs w:val="24"/>
          <w:rtl/>
        </w:rPr>
        <w:br/>
        <w:t>پرسش 30 . چرا در اسلام حقّ تصرّف در اموال فرزند به پدر و قضاى نماز و روزه به پسر اختصاص دارد؟··· 136</w:t>
      </w:r>
      <w:r w:rsidRPr="005245F8">
        <w:rPr>
          <w:rFonts w:ascii="Times New Roman" w:eastAsia="Times New Roman" w:hAnsi="Times New Roman" w:cs="B Badr"/>
          <w:sz w:val="24"/>
          <w:szCs w:val="24"/>
          <w:rtl/>
        </w:rPr>
        <w:br/>
        <w:t>حجاب و آرايش</w:t>
      </w:r>
      <w:r w:rsidRPr="005245F8">
        <w:rPr>
          <w:rFonts w:ascii="Times New Roman" w:eastAsia="Times New Roman" w:hAnsi="Times New Roman" w:cs="B Badr"/>
          <w:sz w:val="24"/>
          <w:szCs w:val="24"/>
          <w:rtl/>
        </w:rPr>
        <w:br/>
        <w:t>حجاب در اديان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پرسش 31 . آيا در اديان يهوديت و مسيحيت حكم حجاب براى زنان و مردان وجود داشته است؟··· 141</w:t>
      </w:r>
      <w:r w:rsidRPr="005245F8">
        <w:rPr>
          <w:rFonts w:ascii="Times New Roman" w:eastAsia="Times New Roman" w:hAnsi="Times New Roman" w:cs="B Badr"/>
          <w:sz w:val="24"/>
          <w:szCs w:val="24"/>
          <w:rtl/>
        </w:rPr>
        <w:br/>
        <w:t>حجاب زن</w:t>
      </w:r>
      <w:r w:rsidRPr="005245F8">
        <w:rPr>
          <w:rFonts w:ascii="Times New Roman" w:eastAsia="Times New Roman" w:hAnsi="Times New Roman" w:cs="B Badr"/>
          <w:sz w:val="24"/>
          <w:szCs w:val="24"/>
          <w:rtl/>
        </w:rPr>
        <w:br/>
        <w:t>پرسش 32 . در كدام آيه قرآن به «حجاب» اشاره شده، برخى ها گفته اند اصلاً حجاب در قرآن به معناى چادر نيست آيا اين حرف صحيح است؟··· 143</w:t>
      </w:r>
      <w:r w:rsidRPr="005245F8">
        <w:rPr>
          <w:rFonts w:ascii="Times New Roman" w:eastAsia="Times New Roman" w:hAnsi="Times New Roman" w:cs="B Badr"/>
          <w:sz w:val="24"/>
          <w:szCs w:val="24"/>
          <w:rtl/>
        </w:rPr>
        <w:br/>
        <w:t>پوشش موى سر</w:t>
      </w:r>
      <w:r w:rsidRPr="005245F8">
        <w:rPr>
          <w:rFonts w:ascii="Times New Roman" w:eastAsia="Times New Roman" w:hAnsi="Times New Roman" w:cs="B Badr"/>
          <w:sz w:val="24"/>
          <w:szCs w:val="24"/>
          <w:rtl/>
        </w:rPr>
        <w:br/>
        <w:t>پرسش 33 . در هيچ يك از آيات قرآن، حتى در آيات حجاب، بحث از پوشش مو مطرح نيست. پس به چه دليل، پوشش اسلامى، شامل مو نيز مى شود؟ و اساساً در اسلام چه نوع پوششى توصيه شده است؟··· 145</w:t>
      </w:r>
      <w:r w:rsidRPr="005245F8">
        <w:rPr>
          <w:rFonts w:ascii="Times New Roman" w:eastAsia="Times New Roman" w:hAnsi="Times New Roman" w:cs="B Badr"/>
          <w:sz w:val="24"/>
          <w:szCs w:val="24"/>
          <w:rtl/>
        </w:rPr>
        <w:br/>
        <w:t>عدم پوشش صورت</w:t>
      </w:r>
      <w:r w:rsidRPr="005245F8">
        <w:rPr>
          <w:rFonts w:ascii="Times New Roman" w:eastAsia="Times New Roman" w:hAnsi="Times New Roman" w:cs="B Badr"/>
          <w:sz w:val="24"/>
          <w:szCs w:val="24"/>
          <w:rtl/>
        </w:rPr>
        <w:br/>
        <w:t>پرسش 34 . با توجه به اينكه زيبايى زن بيشتر به چشم و چهره او مى باشد چرا اسلام پوشيدن مو را جزو حجاب اسلامى قرار داده اما پوشش دست و صورت را واجب نكرده است؟··· 149</w:t>
      </w:r>
      <w:r w:rsidRPr="005245F8">
        <w:rPr>
          <w:rFonts w:ascii="Times New Roman" w:eastAsia="Times New Roman" w:hAnsi="Times New Roman" w:cs="B Badr"/>
          <w:sz w:val="24"/>
          <w:szCs w:val="24"/>
          <w:rtl/>
        </w:rPr>
        <w:br/>
        <w:t>حجاب در نماز</w:t>
      </w:r>
      <w:r w:rsidRPr="005245F8">
        <w:rPr>
          <w:rFonts w:ascii="Times New Roman" w:eastAsia="Times New Roman" w:hAnsi="Times New Roman" w:cs="B Badr"/>
          <w:sz w:val="24"/>
          <w:szCs w:val="24"/>
          <w:rtl/>
        </w:rPr>
        <w:br/>
        <w:t>پرسش 35 . چرا بايد زنان پوشش خود را در نماز حفظ كنند؟ اگرچه در خانه تنها باشند مگر خدا نامحرم است؟··· 151</w:t>
      </w:r>
      <w:r w:rsidRPr="005245F8">
        <w:rPr>
          <w:rFonts w:ascii="Times New Roman" w:eastAsia="Times New Roman" w:hAnsi="Times New Roman" w:cs="B Badr"/>
          <w:sz w:val="24"/>
          <w:szCs w:val="24"/>
          <w:rtl/>
        </w:rPr>
        <w:br/>
        <w:t>حجاب و مشكل مردان</w:t>
      </w:r>
      <w:r w:rsidRPr="005245F8">
        <w:rPr>
          <w:rFonts w:ascii="Times New Roman" w:eastAsia="Times New Roman" w:hAnsi="Times New Roman" w:cs="B Badr"/>
          <w:sz w:val="24"/>
          <w:szCs w:val="24"/>
          <w:rtl/>
        </w:rPr>
        <w:br/>
        <w:t>پرسش 36 . گفته مى شود كه حجاب براى آن است كه مردان مرتكب گناه نشوند. حال سؤال اين است كه چرا خداوند مردان را اين قدر ضعيف آفريده كه با ديدن زنان مرتكب گناه مى شوند؟ و چرا بايد تاوان دل هاى مريض مردان را زنان بپردازند و در گرما و سرما با پوشش كامل در رنج و ناراحتى به سر ببرند؟··· 152</w:t>
      </w:r>
      <w:r w:rsidRPr="005245F8">
        <w:rPr>
          <w:rFonts w:ascii="Times New Roman" w:eastAsia="Times New Roman" w:hAnsi="Times New Roman" w:cs="B Badr"/>
          <w:sz w:val="24"/>
          <w:szCs w:val="24"/>
          <w:rtl/>
        </w:rPr>
        <w:br/>
        <w:t>آرايش و زيبايى</w:t>
      </w:r>
      <w:r w:rsidRPr="005245F8">
        <w:rPr>
          <w:rFonts w:ascii="Times New Roman" w:eastAsia="Times New Roman" w:hAnsi="Times New Roman" w:cs="B Badr"/>
          <w:sz w:val="24"/>
          <w:szCs w:val="24"/>
          <w:rtl/>
        </w:rPr>
        <w:br/>
        <w:t>پرسش 37 . خودآرايى و زيبايى خواهى براى انسان ها، فطرى است. پس چرا اسلام با خودآرايى و آشكار كردن زينت ها مخالفت كرده است؟··· 155</w:t>
      </w:r>
      <w:r w:rsidRPr="005245F8">
        <w:rPr>
          <w:rFonts w:ascii="Times New Roman" w:eastAsia="Times New Roman" w:hAnsi="Times New Roman" w:cs="B Badr"/>
          <w:sz w:val="24"/>
          <w:szCs w:val="24"/>
          <w:rtl/>
        </w:rPr>
        <w:br/>
        <w:t>حقوق اجتماعى زنان</w:t>
      </w:r>
      <w:r w:rsidRPr="005245F8">
        <w:rPr>
          <w:rFonts w:ascii="Times New Roman" w:eastAsia="Times New Roman" w:hAnsi="Times New Roman" w:cs="B Badr"/>
          <w:sz w:val="24"/>
          <w:szCs w:val="24"/>
          <w:rtl/>
        </w:rPr>
        <w:br/>
        <w:t>رياست جمهورى زنان</w:t>
      </w:r>
      <w:r w:rsidRPr="005245F8">
        <w:rPr>
          <w:rFonts w:ascii="Times New Roman" w:eastAsia="Times New Roman" w:hAnsi="Times New Roman" w:cs="B Badr"/>
          <w:sz w:val="24"/>
          <w:szCs w:val="24"/>
          <w:rtl/>
        </w:rPr>
        <w:br/>
        <w:t>پرسش 38 . چرا زن نمى تواند رئيس جمهور و يا رهبر شود؟ چرا بايد در اين گونه امور ميان زن و مرد تفاوت باشد؟··· 163</w:t>
      </w:r>
      <w:r w:rsidRPr="005245F8">
        <w:rPr>
          <w:rFonts w:ascii="Times New Roman" w:eastAsia="Times New Roman" w:hAnsi="Times New Roman" w:cs="B Badr"/>
          <w:sz w:val="24"/>
          <w:szCs w:val="24"/>
          <w:rtl/>
        </w:rPr>
        <w:br/>
        <w:t>پيامبرى زنان</w:t>
      </w:r>
      <w:r w:rsidRPr="005245F8">
        <w:rPr>
          <w:rFonts w:ascii="Times New Roman" w:eastAsia="Times New Roman" w:hAnsi="Times New Roman" w:cs="B Badr"/>
          <w:sz w:val="24"/>
          <w:szCs w:val="24"/>
          <w:rtl/>
        </w:rPr>
        <w:br/>
        <w:t>پرسش 39 . چرا زنان بهره اى از مناصب دينى مانند نبوت و امامت ندارند؟··· 166</w:t>
      </w:r>
      <w:r w:rsidRPr="005245F8">
        <w:rPr>
          <w:rFonts w:ascii="Times New Roman" w:eastAsia="Times New Roman" w:hAnsi="Times New Roman" w:cs="B Badr"/>
          <w:sz w:val="24"/>
          <w:szCs w:val="24"/>
          <w:rtl/>
        </w:rPr>
        <w:br/>
        <w:t>زن و قضاوت</w:t>
      </w:r>
      <w:r w:rsidRPr="005245F8">
        <w:rPr>
          <w:rFonts w:ascii="Times New Roman" w:eastAsia="Times New Roman" w:hAnsi="Times New Roman" w:cs="B Badr"/>
          <w:sz w:val="24"/>
          <w:szCs w:val="24"/>
          <w:rtl/>
        </w:rPr>
        <w:br/>
        <w:t>پرسش 40 . چرا در اسلام زن نمى تواند قاضى شود؟··· 174</w:t>
      </w:r>
      <w:r w:rsidRPr="005245F8">
        <w:rPr>
          <w:rFonts w:ascii="Times New Roman" w:eastAsia="Times New Roman" w:hAnsi="Times New Roman" w:cs="B Badr"/>
          <w:sz w:val="24"/>
          <w:szCs w:val="24"/>
          <w:rtl/>
        </w:rPr>
        <w:br/>
        <w:t>زن و امام جماعت</w:t>
      </w:r>
      <w:r w:rsidRPr="005245F8">
        <w:rPr>
          <w:rFonts w:ascii="Times New Roman" w:eastAsia="Times New Roman" w:hAnsi="Times New Roman" w:cs="B Badr"/>
          <w:sz w:val="24"/>
          <w:szCs w:val="24"/>
          <w:rtl/>
        </w:rPr>
        <w:br/>
        <w:t>پرسش 41 . چرا زن نمى تواند امام جمعه يا جماعت باشد؟ آيا اين نشان نقص زن است؟··· 176</w:t>
      </w:r>
      <w:r w:rsidRPr="005245F8">
        <w:rPr>
          <w:rFonts w:ascii="Times New Roman" w:eastAsia="Times New Roman" w:hAnsi="Times New Roman" w:cs="B Badr"/>
          <w:sz w:val="24"/>
          <w:szCs w:val="24"/>
          <w:rtl/>
        </w:rPr>
        <w:br/>
        <w:t>زن و مرجعيت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پرسش 42 . چرا از بانوان كسى به درجه اجتهاد و مرجعيت نرسيده است؟··· 178</w:t>
      </w:r>
      <w:r w:rsidRPr="005245F8">
        <w:rPr>
          <w:rFonts w:ascii="Times New Roman" w:eastAsia="Times New Roman" w:hAnsi="Times New Roman" w:cs="B Badr"/>
          <w:sz w:val="24"/>
          <w:szCs w:val="24"/>
          <w:rtl/>
        </w:rPr>
        <w:br/>
        <w:t>مرجعيت و مسائل زنان</w:t>
      </w:r>
      <w:r w:rsidRPr="005245F8">
        <w:rPr>
          <w:rFonts w:ascii="Times New Roman" w:eastAsia="Times New Roman" w:hAnsi="Times New Roman" w:cs="B Badr"/>
          <w:sz w:val="24"/>
          <w:szCs w:val="24"/>
          <w:rtl/>
        </w:rPr>
        <w:br/>
        <w:t>پرسش 43 . چرا احكام ويژه زنان توسط مردان نوشته مى شود در حالى كه زنان چه بسا به مسائل خودشان بيشتر از مردان آگاه باشند؟··· 182</w:t>
      </w:r>
      <w:r w:rsidRPr="005245F8">
        <w:rPr>
          <w:rFonts w:ascii="Times New Roman" w:eastAsia="Times New Roman" w:hAnsi="Times New Roman" w:cs="B Badr"/>
          <w:sz w:val="24"/>
          <w:szCs w:val="24"/>
          <w:rtl/>
        </w:rPr>
        <w:br/>
        <w:t>حق اشتغال زن و محدوديت ها</w:t>
      </w:r>
      <w:r w:rsidRPr="005245F8">
        <w:rPr>
          <w:rFonts w:ascii="Times New Roman" w:eastAsia="Times New Roman" w:hAnsi="Times New Roman" w:cs="B Badr"/>
          <w:sz w:val="24"/>
          <w:szCs w:val="24"/>
          <w:rtl/>
        </w:rPr>
        <w:br/>
        <w:t>پرسش 44 . ديدگاه اسلام درباره اشتغال زن چيست؟ آيا حجاب اسلامى مانع جدى اشتغال و عامل ركود فعاليت هاى اجتماعى زنان نيست؟ اشتغال زنان در جامعه امروزى با نقش مادرى زنان و نيز با توصيه حضرت زهرا عليهاالسلام مبنى بر منع اختلاط چگونه سازگار است؟··· 183</w:t>
      </w:r>
      <w:r w:rsidRPr="005245F8">
        <w:rPr>
          <w:rFonts w:ascii="Times New Roman" w:eastAsia="Times New Roman" w:hAnsi="Times New Roman" w:cs="B Badr"/>
          <w:sz w:val="24"/>
          <w:szCs w:val="24"/>
          <w:rtl/>
        </w:rPr>
        <w:br/>
        <w:t>زن و فعاليت اجتماعى</w:t>
      </w:r>
      <w:r w:rsidRPr="005245F8">
        <w:rPr>
          <w:rFonts w:ascii="Times New Roman" w:eastAsia="Times New Roman" w:hAnsi="Times New Roman" w:cs="B Badr"/>
          <w:sz w:val="24"/>
          <w:szCs w:val="24"/>
          <w:rtl/>
        </w:rPr>
        <w:br/>
        <w:t>پرسش 45 . راه چاره فعاليت هاى اجتماعى و سياسى و تحصيل براى زنى كه ازدواج كرده و شرط ضمن عقد نكرده، چيست؟ آيا بايد محدود و خانه نشين باشد؟··· 191</w:t>
      </w:r>
      <w:r w:rsidRPr="005245F8">
        <w:rPr>
          <w:rFonts w:ascii="Times New Roman" w:eastAsia="Times New Roman" w:hAnsi="Times New Roman" w:cs="B Badr"/>
          <w:sz w:val="24"/>
          <w:szCs w:val="24"/>
          <w:rtl/>
        </w:rPr>
        <w:br/>
        <w:t>محدوديت روابط زن و مرد</w:t>
      </w:r>
      <w:r w:rsidRPr="005245F8">
        <w:rPr>
          <w:rFonts w:ascii="Times New Roman" w:eastAsia="Times New Roman" w:hAnsi="Times New Roman" w:cs="B Badr"/>
          <w:sz w:val="24"/>
          <w:szCs w:val="24"/>
          <w:rtl/>
        </w:rPr>
        <w:br/>
        <w:t>پرسش 46 . چرا اسلام ارتباط بين زن و مرد را محدود كرده است؟··· 195</w:t>
      </w:r>
      <w:r w:rsidRPr="005245F8">
        <w:rPr>
          <w:rFonts w:ascii="Times New Roman" w:eastAsia="Times New Roman" w:hAnsi="Times New Roman" w:cs="B Badr"/>
          <w:sz w:val="24"/>
          <w:szCs w:val="24"/>
          <w:rtl/>
        </w:rPr>
        <w:br/>
        <w:t>خوانندگى زنان</w:t>
      </w:r>
      <w:r w:rsidRPr="005245F8">
        <w:rPr>
          <w:rFonts w:ascii="Times New Roman" w:eastAsia="Times New Roman" w:hAnsi="Times New Roman" w:cs="B Badr"/>
          <w:sz w:val="24"/>
          <w:szCs w:val="24"/>
          <w:rtl/>
        </w:rPr>
        <w:br/>
        <w:t>پرسش 47 . صداى خوب زن يك نعمت است، چرا در اسلام براى آن محدوديت قرار داده شده است؟··· 198</w:t>
      </w:r>
      <w:r w:rsidRPr="005245F8">
        <w:rPr>
          <w:rFonts w:ascii="Times New Roman" w:eastAsia="Times New Roman" w:hAnsi="Times New Roman" w:cs="B Badr"/>
          <w:sz w:val="24"/>
          <w:szCs w:val="24"/>
          <w:rtl/>
        </w:rPr>
        <w:br/>
        <w:t>حقوق قضايى و كيفرى زنان</w:t>
      </w:r>
      <w:r w:rsidRPr="005245F8">
        <w:rPr>
          <w:rFonts w:ascii="Times New Roman" w:eastAsia="Times New Roman" w:hAnsi="Times New Roman" w:cs="B Badr"/>
          <w:sz w:val="24"/>
          <w:szCs w:val="24"/>
          <w:rtl/>
        </w:rPr>
        <w:br/>
        <w:t>حكم سنگسار</w:t>
      </w:r>
      <w:r w:rsidRPr="005245F8">
        <w:rPr>
          <w:rFonts w:ascii="Times New Roman" w:eastAsia="Times New Roman" w:hAnsi="Times New Roman" w:cs="B Badr"/>
          <w:sz w:val="24"/>
          <w:szCs w:val="24"/>
          <w:rtl/>
        </w:rPr>
        <w:br/>
        <w:t>پرسش 48 . به چه دليلى مرتكب زناى محصن را سنگسار مى كنند؟··· 203</w:t>
      </w:r>
      <w:r w:rsidRPr="005245F8">
        <w:rPr>
          <w:rFonts w:ascii="Times New Roman" w:eastAsia="Times New Roman" w:hAnsi="Times New Roman" w:cs="B Badr"/>
          <w:sz w:val="24"/>
          <w:szCs w:val="24"/>
          <w:rtl/>
        </w:rPr>
        <w:br/>
        <w:t>حرمت زنا</w:t>
      </w:r>
      <w:r w:rsidRPr="005245F8">
        <w:rPr>
          <w:rFonts w:ascii="Times New Roman" w:eastAsia="Times New Roman" w:hAnsi="Times New Roman" w:cs="B Badr"/>
          <w:sz w:val="24"/>
          <w:szCs w:val="24"/>
          <w:rtl/>
        </w:rPr>
        <w:br/>
        <w:t>پرسش 49 . دلايل نفى زنا در اسلام چه بوده است؟··· 205</w:t>
      </w:r>
      <w:r w:rsidRPr="005245F8">
        <w:rPr>
          <w:rFonts w:ascii="Times New Roman" w:eastAsia="Times New Roman" w:hAnsi="Times New Roman" w:cs="B Badr"/>
          <w:sz w:val="24"/>
          <w:szCs w:val="24"/>
          <w:rtl/>
        </w:rPr>
        <w:br/>
        <w:t>تغيير حكم ديه</w:t>
      </w:r>
      <w:r w:rsidRPr="005245F8">
        <w:rPr>
          <w:rFonts w:ascii="Times New Roman" w:eastAsia="Times New Roman" w:hAnsi="Times New Roman" w:cs="B Badr"/>
          <w:sz w:val="24"/>
          <w:szCs w:val="24"/>
          <w:rtl/>
        </w:rPr>
        <w:br/>
        <w:t>پرسش 50 . با توجه به حضور گسترده زنان در فعاليت هاى جامعه آيا زمان تغيير بعضى از احكام فقهى (ديه و ارث و...) فرا نرسيده است؟··· 209</w:t>
      </w:r>
      <w:r w:rsidRPr="005245F8">
        <w:rPr>
          <w:rFonts w:ascii="Times New Roman" w:eastAsia="Times New Roman" w:hAnsi="Times New Roman" w:cs="B Badr"/>
          <w:sz w:val="24"/>
          <w:szCs w:val="24"/>
          <w:rtl/>
        </w:rPr>
        <w:br/>
        <w:t>حكم ديه</w:t>
      </w:r>
      <w:r w:rsidRPr="005245F8">
        <w:rPr>
          <w:rFonts w:ascii="Times New Roman" w:eastAsia="Times New Roman" w:hAnsi="Times New Roman" w:cs="B Badr"/>
          <w:sz w:val="24"/>
          <w:szCs w:val="24"/>
          <w:rtl/>
        </w:rPr>
        <w:br/>
        <w:t>پرسش 51 . واقعا چه اشكالى دارد كه با توجه به شرايط زمان، ديه مرد و زن برابر باشد؟ اينكه احكام جزايى اسلام كه به وضوح در قرآن آمده است (مثل صد ضربه شلاق براى زناكار مرد يا زن) آيا شامل مرور زمان نمى شود يا قابليت تغيير آن وجود ندارد؟··· 213</w:t>
      </w:r>
      <w:r w:rsidRPr="005245F8">
        <w:rPr>
          <w:rFonts w:ascii="Times New Roman" w:eastAsia="Times New Roman" w:hAnsi="Times New Roman" w:cs="B Badr"/>
          <w:sz w:val="24"/>
          <w:szCs w:val="24"/>
          <w:rtl/>
        </w:rPr>
        <w:br/>
        <w:t>قياس در ديه</w:t>
      </w:r>
      <w:r w:rsidRPr="005245F8">
        <w:rPr>
          <w:rFonts w:ascii="Times New Roman" w:eastAsia="Times New Roman" w:hAnsi="Times New Roman" w:cs="B Badr"/>
          <w:sz w:val="24"/>
          <w:szCs w:val="24"/>
          <w:rtl/>
        </w:rPr>
        <w:br/>
        <w:t xml:space="preserve">پرسش 52 . با توجه به اينكه بين زن و مرد در ديه انگشتان تا 3 انگشت تفاوتى بين زن و مرد نيست، چرا در 4 انگشت تفاوت قائل </w:t>
      </w:r>
      <w:r w:rsidRPr="005245F8">
        <w:rPr>
          <w:rFonts w:ascii="Times New Roman" w:eastAsia="Times New Roman" w:hAnsi="Times New Roman" w:cs="B Badr"/>
          <w:sz w:val="24"/>
          <w:szCs w:val="24"/>
          <w:rtl/>
        </w:rPr>
        <w:lastRenderedPageBreak/>
        <w:t>شده اند؟··· 218</w:t>
      </w:r>
      <w:r w:rsidRPr="005245F8">
        <w:rPr>
          <w:rFonts w:ascii="Times New Roman" w:eastAsia="Times New Roman" w:hAnsi="Times New Roman" w:cs="B Badr"/>
          <w:sz w:val="24"/>
          <w:szCs w:val="24"/>
          <w:rtl/>
        </w:rPr>
        <w:br/>
        <w:t>تفاوت قصاص زن</w:t>
      </w:r>
      <w:r w:rsidRPr="005245F8">
        <w:rPr>
          <w:rFonts w:ascii="Times New Roman" w:eastAsia="Times New Roman" w:hAnsi="Times New Roman" w:cs="B Badr"/>
          <w:sz w:val="24"/>
          <w:szCs w:val="24"/>
          <w:rtl/>
        </w:rPr>
        <w:br/>
        <w:t>پرسش 53 . با توجه به تساوى حقوق زن و مرد، اعدام نشدن مرد به خاطر كشتن زن را چگونه توجيه مى كنيد؟ و چگونه با كرامت و ارزش زن سازگار است؟··· 220</w:t>
      </w:r>
      <w:r w:rsidRPr="005245F8">
        <w:rPr>
          <w:rFonts w:ascii="Times New Roman" w:eastAsia="Times New Roman" w:hAnsi="Times New Roman" w:cs="B Badr"/>
          <w:sz w:val="24"/>
          <w:szCs w:val="24"/>
          <w:rtl/>
        </w:rPr>
        <w:br/>
        <w:t>سوگند زن</w:t>
      </w:r>
      <w:r w:rsidRPr="005245F8">
        <w:rPr>
          <w:rFonts w:ascii="Times New Roman" w:eastAsia="Times New Roman" w:hAnsi="Times New Roman" w:cs="B Badr"/>
          <w:sz w:val="24"/>
          <w:szCs w:val="24"/>
          <w:rtl/>
        </w:rPr>
        <w:br/>
        <w:t>پرسش 54 . چرا قسم خوردن زن در امور قضايى بدون اجازه شوهر صحيح نيست؟··· 225</w:t>
      </w:r>
      <w:r w:rsidRPr="005245F8">
        <w:rPr>
          <w:rFonts w:ascii="Times New Roman" w:eastAsia="Times New Roman" w:hAnsi="Times New Roman" w:cs="B Badr"/>
          <w:sz w:val="24"/>
          <w:szCs w:val="24"/>
          <w:rtl/>
        </w:rPr>
        <w:br/>
        <w:t>شهادت دادن زن</w:t>
      </w:r>
      <w:r w:rsidRPr="005245F8">
        <w:rPr>
          <w:rFonts w:ascii="Times New Roman" w:eastAsia="Times New Roman" w:hAnsi="Times New Roman" w:cs="B Badr"/>
          <w:sz w:val="24"/>
          <w:szCs w:val="24"/>
          <w:rtl/>
        </w:rPr>
        <w:br/>
        <w:t>پرسش 55 . فلسفه اينكه شهادت زن در بعضى از موارد به تنهايى يا به طور كلى پذيرفته نيست چيست؟··· 226</w:t>
      </w:r>
      <w:r w:rsidRPr="005245F8">
        <w:rPr>
          <w:rFonts w:ascii="Times New Roman" w:eastAsia="Times New Roman" w:hAnsi="Times New Roman" w:cs="B Badr"/>
          <w:sz w:val="24"/>
          <w:szCs w:val="24"/>
          <w:rtl/>
        </w:rPr>
        <w:br/>
        <w:t>زندانى كردن زن</w:t>
      </w:r>
      <w:r w:rsidRPr="005245F8">
        <w:rPr>
          <w:rFonts w:ascii="Times New Roman" w:eastAsia="Times New Roman" w:hAnsi="Times New Roman" w:cs="B Badr"/>
          <w:sz w:val="24"/>
          <w:szCs w:val="24"/>
          <w:rtl/>
        </w:rPr>
        <w:br/>
        <w:t>پرسش 56 . در مورد حبس زن زناكار در منزل در آيه 14 سوره نساء توضيح دهيد.··· 230</w:t>
      </w:r>
      <w:r w:rsidRPr="005245F8">
        <w:rPr>
          <w:rFonts w:ascii="Times New Roman" w:eastAsia="Times New Roman" w:hAnsi="Times New Roman" w:cs="B Badr"/>
          <w:sz w:val="24"/>
          <w:szCs w:val="24"/>
          <w:rtl/>
        </w:rPr>
        <w:br/>
        <w:t>كليدواژه ها··· 231</w:t>
      </w:r>
      <w:r w:rsidRPr="005245F8">
        <w:rPr>
          <w:rFonts w:ascii="Times New Roman" w:eastAsia="Times New Roman" w:hAnsi="Times New Roman" w:cs="B Badr"/>
          <w:sz w:val="24"/>
          <w:szCs w:val="24"/>
          <w:rtl/>
        </w:rPr>
        <w:br/>
        <w:t>كتابنامه··· 235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مقدمه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نسل جوان و فرهيختگان دانش و تلاش، همگى خواهان «خوب»ها و «خوبى»هايند و در پى آنانند كه ايمان و پاكى درون را با صفا و صميميت برون هم نوا سازند، به طورى كه زندگى فردى شان بر پايه آراستگى و وارستگى استوار گردد و زندگى اجتماعى شان براساس درستى و راستى شكل بگيرد .</w:t>
      </w:r>
      <w:r w:rsidRPr="005245F8">
        <w:rPr>
          <w:rFonts w:ascii="Times New Roman" w:eastAsia="Times New Roman" w:hAnsi="Times New Roman" w:cs="B Badr"/>
          <w:sz w:val="24"/>
          <w:szCs w:val="24"/>
          <w:rtl/>
        </w:rPr>
        <w:br/>
        <w:t>در اين ميان دانشگاهيان عزيز آينه تمام نماى فرهنگ و دانش جامعه اند و پيشرفت تمدن بشرى بر تارك ايشان مهر زده شده است. از اين رو تقويت بنيان هاى اعتقادى و كمك به رشد و بالندگى روحيه معنوى شان از مهم ترين وظايف نهادهاى فرهنگى جامعه است .</w:t>
      </w:r>
      <w:r w:rsidRPr="005245F8">
        <w:rPr>
          <w:rFonts w:ascii="Times New Roman" w:eastAsia="Times New Roman" w:hAnsi="Times New Roman" w:cs="B Badr"/>
          <w:sz w:val="24"/>
          <w:szCs w:val="24"/>
          <w:rtl/>
        </w:rPr>
        <w:br/>
        <w:t>اداره مشاوره و پاسخ نيز محفل انسى فراهم آورده تا استادان حوزه و دانشگاه و صاحبان دانش و قلم، گرد هم آيند و آموزه هاى برگرفته از وحى الهى و تجربه و دانش بزرگان جامعه بشرى را به رشته تحرير در آورند و در اختيار جوانان تشنه علم و معنويت و شيفتگان همّت و خدمت قرار دهد .</w:t>
      </w:r>
      <w:r w:rsidRPr="005245F8">
        <w:rPr>
          <w:rFonts w:ascii="Times New Roman" w:eastAsia="Times New Roman" w:hAnsi="Times New Roman" w:cs="B Badr"/>
          <w:sz w:val="24"/>
          <w:szCs w:val="24"/>
          <w:rtl/>
        </w:rPr>
        <w:br/>
        <w:t>در ميان آثار نوشتارى قالب پرسش و پاسخ از جذاب ترين و تأثيرگذارترين است و روح گفت وگوى زنده بيشتر در آن نمايان است. آنچه پيش رو داريد، بخشى از پرسش هاى حقوق زن است كه داراى فراوانى در ميان قشر جوان و دانشگاهيان مى باشد كه توسط صاحب انديشه و قلم حجه الاسلام سيد ابراهيم حسينى(زيدعزّه) و با همكارى پژوهشگران ارجمند حجج اسلام محسن فلاح، عبدالكريم اسكندرى و محمدرضا كدخدايى(زيدعزّهم) پاسخ دهى شده است.</w:t>
      </w:r>
      <w:r w:rsidRPr="005245F8">
        <w:rPr>
          <w:rFonts w:ascii="Times New Roman" w:eastAsia="Times New Roman" w:hAnsi="Times New Roman" w:cs="B Badr"/>
          <w:sz w:val="24"/>
          <w:szCs w:val="24"/>
          <w:rtl/>
        </w:rPr>
        <w:br/>
        <w:t xml:space="preserve">برآنيم با توفيق خداوند، به تدريج ادامه اين مجموعه را تقديم شما خوبان كنيم. پيشنهادها و انتقادهاى سازنده شما، راهنماى ما در </w:t>
      </w:r>
      <w:r w:rsidRPr="005245F8">
        <w:rPr>
          <w:rFonts w:ascii="Times New Roman" w:eastAsia="Times New Roman" w:hAnsi="Times New Roman" w:cs="B Badr"/>
          <w:sz w:val="24"/>
          <w:szCs w:val="24"/>
          <w:rtl/>
        </w:rPr>
        <w:lastRenderedPageBreak/>
        <w:t>ارائه شايسته و پربارِ مجموعه هايى از اين دست خواهد بود.</w:t>
      </w:r>
      <w:r w:rsidRPr="005245F8">
        <w:rPr>
          <w:rFonts w:ascii="Times New Roman" w:eastAsia="Times New Roman" w:hAnsi="Times New Roman" w:cs="B Badr"/>
          <w:sz w:val="24"/>
          <w:szCs w:val="24"/>
          <w:rtl/>
        </w:rPr>
        <w:br/>
        <w:t>در پايان از تلاش هاى مخلصانه مؤلفان محترم و مجموعه همكاران اداره مشاوره و پاسخ، و آقاى عليرضا مختارپور(زيدعزّه) كه زحمت ويراستارى و بازنگرى را متقبّل شدند و به خصوص حجه الاسلام صالح قنادى(زيدعزّه) كه در بازپژوهى و آماده سازى اين اثر تلاش كرده اند، تشكر و قدردانى مى شود و دوام توفيقات اين عزيزان را در جهت خدمت بيشتر به مكتب اهل بيت عليهم السلام و ارتقاى فرهنگ دينى جامعه - به ويژه دانشگاهيان - از خداوند متعال مسألت داريم.</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اللّه ولى التوفيق</w:t>
      </w:r>
      <w:r w:rsidRPr="005245F8">
        <w:rPr>
          <w:rFonts w:ascii="Times New Roman" w:eastAsia="Times New Roman" w:hAnsi="Times New Roman" w:cs="B Badr"/>
          <w:sz w:val="24"/>
          <w:szCs w:val="24"/>
          <w:rtl/>
        </w:rPr>
        <w:br/>
        <w:t>معاون مطالعات راهبردى نهاد</w:t>
      </w:r>
      <w:r w:rsidRPr="005245F8">
        <w:rPr>
          <w:rFonts w:ascii="Times New Roman" w:eastAsia="Times New Roman" w:hAnsi="Times New Roman" w:cs="B Badr"/>
          <w:sz w:val="24"/>
          <w:szCs w:val="24"/>
          <w:rtl/>
        </w:rPr>
        <w:br/>
        <w:t>محمد اسحاق مسعودى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پيشگفتار</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زنان «موهبتى الهى»1 و از همان گوهر خلقت مردان هستند2 كه در طرح نظام احسن آفرينش، قرار گرفته اند3 و خداى تبارك و تعالى، به جهت آفريدن انسان (اعم از زن و مرد) به خود تبريك گفته است4. البته چه بسيار در طول تاريخ، زنان ـ كه بخش مهمى از جامعه انسانى را تشكيل مى دهند ـ مورد ستم واقع شده، حقوق و شأن انسانى شان رعايت نشده است. آنان در روم باستان، از همه حقوق محروم و فاقد هرگونه جايگاه و شأن و منزلتى بودند. مانند يك كالا داد و ستد مى شدند و از حقوق اقتصادى بهره اى نداشتند؛ و از عنوان انسان بر آنان دريغ مى شد5.</w:t>
      </w:r>
      <w:r w:rsidRPr="005245F8">
        <w:rPr>
          <w:rFonts w:ascii="Times New Roman" w:eastAsia="Times New Roman" w:hAnsi="Times New Roman" w:cs="B Badr"/>
          <w:sz w:val="24"/>
          <w:szCs w:val="24"/>
          <w:rtl/>
        </w:rPr>
        <w:br/>
        <w:t>در يونان باستان نيز زن، در اختيار مرد بود و او مجاز بود، هرگونه رفتارى را با زن انجام دهد و زن از هرگونه حقوق انسانى و منافع اقتصادى محروم بود»6.</w:t>
      </w:r>
      <w:r w:rsidRPr="005245F8">
        <w:rPr>
          <w:rFonts w:ascii="Times New Roman" w:eastAsia="Times New Roman" w:hAnsi="Times New Roman" w:cs="B Badr"/>
          <w:sz w:val="24"/>
          <w:szCs w:val="24"/>
          <w:rtl/>
        </w:rPr>
        <w:br/>
        <w:t>در ايران عصر هخامنشى و اشكانى، وضعيت بهتر از اين نبود. اندوه بارتر از همه، وضعيت زنان در عربستان و دوره جاهليت قبل از اسلام بود. اختيار زنان به طور كامل در دست پدران و شوهران بود. يكى از بدترين سنت هاى رايج در جاهليت، عمل غيرانسانى «زنده به گور كردن دختران» بوده است7!!</w:t>
      </w:r>
      <w:r w:rsidRPr="005245F8">
        <w:rPr>
          <w:rFonts w:ascii="Times New Roman" w:eastAsia="Times New Roman" w:hAnsi="Times New Roman" w:cs="B Badr"/>
          <w:sz w:val="24"/>
          <w:szCs w:val="24"/>
          <w:rtl/>
        </w:rPr>
        <w:br/>
        <w:t>با ظهور اسلام كرامت انسانى زن، احيا شد و او در كنار مرد، به عنوان نيمى از پيكره حيات بشرى مطرح گرديد. اسلام زنده به گور كردن دختران را ممنوع كرد و احترام نهادن به زنان را جزو تعاليم خود قرار داد. ازاين رو، زن هاى صدر اسلام در امور اجتماعى، سياسى و فرهنگى و كارهاى ديگر مشاركت داشتند8.</w:t>
      </w:r>
      <w:r w:rsidRPr="005245F8">
        <w:rPr>
          <w:rFonts w:ascii="Times New Roman" w:eastAsia="Times New Roman" w:hAnsi="Times New Roman" w:cs="B Badr"/>
          <w:sz w:val="24"/>
          <w:szCs w:val="24"/>
          <w:rtl/>
        </w:rPr>
        <w:br/>
        <w:t xml:space="preserve">ناگفته نماند وضعيت اسف بار زنان، در اروپا به ويژه در قرون وسطى نيز باقى مانده بود. به طورى كه نه تنها در بين عوام بلكه در مجامع علمى نيز درباره انسانيت زن ترديد مى شد چنان كه در سال 586 ميلادى كنفرانسى در فرانسه براى بررسى اين موضوع منعقد شد كه آيا زن انسان است يا نه؟! و بعد از بحث و بررسى هاى زياد، در نهايت به اين نتيجه رسيدند كه زن انسان است اما انسان </w:t>
      </w:r>
      <w:r w:rsidRPr="005245F8">
        <w:rPr>
          <w:rFonts w:ascii="Times New Roman" w:eastAsia="Times New Roman" w:hAnsi="Times New Roman" w:cs="B Badr"/>
          <w:sz w:val="24"/>
          <w:szCs w:val="24"/>
          <w:rtl/>
        </w:rPr>
        <w:lastRenderedPageBreak/>
        <w:t>طفيلى كه فقط براى خدمت به مردان خلق شده است. و قبل از آن در اصل اين كه آيا زنان داراى «روح» هستند يا نه، شك و ترديد شده، پس از بحث و تبادل نظر به اين نتيجه رسيدند كه، زنان داراى روح هستند، اما روح حيوانى9.</w:t>
      </w:r>
      <w:r w:rsidRPr="005245F8">
        <w:rPr>
          <w:rFonts w:ascii="Times New Roman" w:eastAsia="Times New Roman" w:hAnsi="Times New Roman" w:cs="B Badr"/>
          <w:sz w:val="24"/>
          <w:szCs w:val="24"/>
          <w:rtl/>
        </w:rPr>
        <w:br/>
        <w:t>به عقيده قوم يهوديان و در تورات تحريف شده موجود؛ طبيعت آنجا كه از آفريدن مرد، ناتوان است، زن را مى آفريند. زنان و بندگان از روى طبيعت محكوم به اسارت هستند و به هيچ وجه سزاوار شركت در كارهاى عمومى نيستند.</w:t>
      </w:r>
      <w:r w:rsidRPr="005245F8">
        <w:rPr>
          <w:rFonts w:ascii="Times New Roman" w:eastAsia="Times New Roman" w:hAnsi="Times New Roman" w:cs="B Badr"/>
          <w:sz w:val="24"/>
          <w:szCs w:val="24"/>
          <w:rtl/>
        </w:rPr>
        <w:br/>
        <w:t>«يهوه» در آخرين بند از فرمان هاى دهگانه اش كه، بنا به گفته مشهور، به موسى فرستاد، زنان را در رديف چارپايان و اموال غيرمنقول ذكر كرد10.</w:t>
      </w:r>
      <w:r w:rsidRPr="005245F8">
        <w:rPr>
          <w:rFonts w:ascii="Times New Roman" w:eastAsia="Times New Roman" w:hAnsi="Times New Roman" w:cs="B Badr"/>
          <w:sz w:val="24"/>
          <w:szCs w:val="24"/>
          <w:rtl/>
        </w:rPr>
        <w:br/>
        <w:t>يهوديان، زن را مايه مصيبت و بدبختى مى دانستند. يهوديان قديم به هنگام تولّد دختر، شمع روشن نمى كردند، مادرى كه دختر مى زاييد، بايستى دو بار غسل كند، اما پسر كه به عهد خود با «يهوه» مى باليد، هميشه در نماز خود تكرار مى كرد، «خدايا تو را سپاسگزارم كه مرا كافر و زن نيافريدى»11.</w:t>
      </w:r>
      <w:r w:rsidRPr="005245F8">
        <w:rPr>
          <w:rFonts w:ascii="Times New Roman" w:eastAsia="Times New Roman" w:hAnsi="Times New Roman" w:cs="B Badr"/>
          <w:sz w:val="24"/>
          <w:szCs w:val="24"/>
          <w:rtl/>
        </w:rPr>
        <w:br/>
        <w:t>به گفته «ويل دورانت»، در اروپا زنان تا حدود سال 1900م كم تر داراى حقى بودند كه مرد ناگزير باشد بر اساس قانون آن را مراعات كند12.</w:t>
      </w:r>
      <w:r w:rsidRPr="005245F8">
        <w:rPr>
          <w:rFonts w:ascii="Times New Roman" w:eastAsia="Times New Roman" w:hAnsi="Times New Roman" w:cs="B Badr"/>
          <w:sz w:val="24"/>
          <w:szCs w:val="24"/>
          <w:rtl/>
        </w:rPr>
        <w:br/>
        <w:t>در دوران كنونى نيز با همه پيشرفت هايى كه نصيب زنان شده و تحولاتى كه ايجاد شده، باز هم در بسيارى از موارد، زنان مورد ستم و تجاوز و تبعيض قرار مى گيرند و شأن انسانى آنها رعايت نمى شود، تا جايى كه يكى از نويسندگان زن در مقاله اى تحت عنوان «</w:t>
      </w:r>
      <w:r w:rsidRPr="005245F8">
        <w:rPr>
          <w:rFonts w:ascii="Times New Roman" w:eastAsia="Times New Roman" w:hAnsi="Times New Roman" w:cs="B Badr"/>
          <w:sz w:val="24"/>
          <w:szCs w:val="24"/>
        </w:rPr>
        <w:t>Are Women Human</w:t>
      </w:r>
      <w:r w:rsidRPr="005245F8">
        <w:rPr>
          <w:rFonts w:ascii="Times New Roman" w:eastAsia="Times New Roman" w:hAnsi="Times New Roman" w:cs="B Badr"/>
          <w:sz w:val="24"/>
          <w:szCs w:val="24"/>
          <w:rtl/>
        </w:rPr>
        <w:t>?» (آيا زنان انسان هستند؟) مى نويسد: با اين همه تبعيض ها، خشونت ها و استفاده هاى ابزارى از زنان، آيا باز هم مى توان گفت: زن، انسان است و مشمول حكم كلى مقررات «اعلاميه جهانى حقوق بشر» قرار مى گيرد كه انسان را به عنوان «انسان» داراى حق مى شناسد و همه را در برخوردارى از حقوق، مساوى مى داند؟13</w:t>
      </w:r>
      <w:r w:rsidRPr="005245F8">
        <w:rPr>
          <w:rFonts w:ascii="Times New Roman" w:eastAsia="Times New Roman" w:hAnsi="Times New Roman" w:cs="B Badr"/>
          <w:sz w:val="24"/>
          <w:szCs w:val="24"/>
          <w:rtl/>
        </w:rPr>
        <w:br/>
        <w:t>بيان اين مقدمه، به منظور نشان دادن ضرورت بحث و پى گيرى عملى حقوق زنان «در نظام اسلامى و تلاش براى استيفاى حقوق مشروع آنان از يك سو، و پاسخ گويى به پرسش ها و شبهات مربوط به شخصيت، جايگاه و حقوق زنان از سوى ديگر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7"/>
          <w:szCs w:val="27"/>
          <w:rtl/>
        </w:rPr>
        <w:t>كليّـات</w:t>
      </w:r>
      <w:r w:rsidRPr="005245F8">
        <w:rPr>
          <w:rFonts w:ascii="Times New Roman" w:eastAsia="Times New Roman" w:hAnsi="Times New Roman" w:cs="B Badr"/>
          <w:b/>
          <w:bCs/>
          <w:sz w:val="27"/>
          <w:szCs w:val="27"/>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مبانى حقوق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1 . ريشه ها، اصول و مبانى نظرى تفاوت ديدگاه اسلام با ساير مكاتب درباره حقوق زن چيست؟</w:t>
      </w:r>
      <w:r w:rsidRPr="005245F8">
        <w:rPr>
          <w:rFonts w:ascii="Times New Roman" w:eastAsia="Times New Roman" w:hAnsi="Times New Roman" w:cs="B Badr"/>
          <w:sz w:val="24"/>
          <w:szCs w:val="24"/>
          <w:rtl/>
        </w:rPr>
        <w:br/>
        <w:t>براى شناخت و ارزيابى منصفانه و علمى ديدگاه اسلام نسبت به زنان، استنباط ضابطه مند از منابع اصيل اسلامى (قرآن و سنّت)، به دور از التقاط، بلكه همراه با جامع نگرى و نگاه سيستماتيك بايسته است.</w:t>
      </w:r>
      <w:r w:rsidRPr="005245F8">
        <w:rPr>
          <w:rFonts w:ascii="Times New Roman" w:eastAsia="Times New Roman" w:hAnsi="Times New Roman" w:cs="B Badr"/>
          <w:sz w:val="24"/>
          <w:szCs w:val="24"/>
          <w:rtl/>
        </w:rPr>
        <w:br/>
        <w:t>با تبيين اصول بنيادين نگرش اسلامى نسبت به زنان، ريشه و مبانى نظرى تفاوت ديدگاه اسلام با ساير مكاتب درباره حقوق زنان روشن مى شود. برخى از اين اصول، ريشه در اصول عقايد و بعضى ديگر ريشه در شريعت و برخى ديگر نيز ريشه در اخلاق دارد؛</w:t>
      </w:r>
      <w:r w:rsidRPr="005245F8">
        <w:rPr>
          <w:rFonts w:ascii="Times New Roman" w:eastAsia="Times New Roman" w:hAnsi="Times New Roman" w:cs="B Badr"/>
          <w:sz w:val="24"/>
          <w:szCs w:val="24"/>
          <w:rtl/>
        </w:rPr>
        <w:br/>
        <w:t>يك. اصول اعتقادى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1. خداباورى</w:t>
      </w:r>
      <w:r w:rsidRPr="005245F8">
        <w:rPr>
          <w:rFonts w:ascii="Times New Roman" w:eastAsia="Times New Roman" w:hAnsi="Times New Roman" w:cs="B Badr"/>
          <w:sz w:val="24"/>
          <w:szCs w:val="24"/>
          <w:rtl/>
        </w:rPr>
        <w:br/>
        <w:t>تمام عالم هستى از خداى متعال و به سوى او است14 و او مالك جهان هستى است. او حق ربوبيّت تشريعى و قانون گذارى براى بشر دارد15.</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«إِنِ الْحُكْمُ إِلاّ لِلّهِ»</w:t>
      </w:r>
      <w:r w:rsidRPr="005245F8">
        <w:rPr>
          <w:rFonts w:ascii="Times New Roman" w:eastAsia="Times New Roman" w:hAnsi="Times New Roman" w:cs="B Badr"/>
          <w:sz w:val="24"/>
          <w:szCs w:val="24"/>
          <w:rtl/>
        </w:rPr>
        <w:t>16.</w:t>
      </w:r>
      <w:r w:rsidRPr="005245F8">
        <w:rPr>
          <w:rFonts w:ascii="Times New Roman" w:eastAsia="Times New Roman" w:hAnsi="Times New Roman" w:cs="B Badr"/>
          <w:sz w:val="24"/>
          <w:szCs w:val="24"/>
          <w:rtl/>
        </w:rPr>
        <w:br/>
        <w:t>از نظر عقل سليم نيز خالق متعال، بهترين قانون گذار است؛ زيرا داناى مطلق است كه به هيچ كس و هيچ چيز نياز ندارد و حكيمى است كه از هر عيب، نقص و اشتباه مبرّاست؛ از اين رو قانونش كامل ترين و جامع ترين برنامه ها است17. به همين جهت مى توان گفت: روح تعبّد به برهان و استدلال عقلى برمى گردد؛ يعنى، همان جا كه گفته مى شود ما سرّ و فلسفه دقيق يك حكم را نمى دانيم، ولى چون خداوند عليم، حكيم، بخشنده و فيض مطلق است؛ به يقين اين حكم به مصلحت انسان و در راستاى خير و منفعت او است، بر اين اساس، يك دليل عقلى اجمالى اقامه شده است كه پايه اثباتىِ آن اصول عقايد است و اين با «فيديسم» و ايمان گروى در مسيحيت ـ كه بر عقل و فهم انسان مهر ابطال مى زند و به بهانه اينكه اين چيزها فهميدنى نيست، بلكه بايستى نخست ايمان آورد و سپس فهميد ـ فرق دارد18. بنابراين هيچ يك از افراد و يا دولت ها، در برابر حكم خدا، صلاحيت علمى لازم، براى قانون گذارى را ندارند.</w:t>
      </w:r>
      <w:r w:rsidRPr="005245F8">
        <w:rPr>
          <w:rFonts w:ascii="Times New Roman" w:eastAsia="Times New Roman" w:hAnsi="Times New Roman" w:cs="B Badr"/>
          <w:sz w:val="24"/>
          <w:szCs w:val="24"/>
          <w:rtl/>
        </w:rPr>
        <w:br/>
        <w:t>يكى از عوامل مهم اختلاف بين انديشه اسلامى و فمينيستى، در مسئله حقوق زن، در همين اصل نهفته است.</w:t>
      </w:r>
      <w:r w:rsidRPr="005245F8">
        <w:rPr>
          <w:rFonts w:ascii="Times New Roman" w:eastAsia="Times New Roman" w:hAnsi="Times New Roman" w:cs="B Badr"/>
          <w:sz w:val="24"/>
          <w:szCs w:val="24"/>
          <w:rtl/>
        </w:rPr>
        <w:br/>
        <w:t>2. فرجام باورى</w:t>
      </w:r>
      <w:r w:rsidRPr="005245F8">
        <w:rPr>
          <w:rFonts w:ascii="Times New Roman" w:eastAsia="Times New Roman" w:hAnsi="Times New Roman" w:cs="B Badr"/>
          <w:sz w:val="24"/>
          <w:szCs w:val="24"/>
          <w:rtl/>
        </w:rPr>
        <w:br/>
        <w:t>باور به اين انگاره است كه جهان آفرينش ـ از جمله انسان ها ـ سرمنزل مشخصى دارند و رفتار آنان بايد بر مبناى آن اهداف و غايت تنظيم شود19.</w:t>
      </w:r>
      <w:r w:rsidRPr="005245F8">
        <w:rPr>
          <w:rFonts w:ascii="Times New Roman" w:eastAsia="Times New Roman" w:hAnsi="Times New Roman" w:cs="B Badr"/>
          <w:sz w:val="24"/>
          <w:szCs w:val="24"/>
          <w:rtl/>
        </w:rPr>
        <w:br/>
        <w:t>بر اساس بينش اسلامى، دنيا گذرگاه آخرت و زندگى حقيقى و سعادت واقعى بشر، در زندگى اُخروى او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«إِنَّ الدّارَ الاْخِرَةَ لَهِيَ الْحَيَوانُ»</w:t>
      </w:r>
      <w:r w:rsidRPr="005245F8">
        <w:rPr>
          <w:rFonts w:ascii="Times New Roman" w:eastAsia="Times New Roman" w:hAnsi="Times New Roman" w:cs="B Badr"/>
          <w:sz w:val="24"/>
          <w:szCs w:val="24"/>
          <w:rtl/>
        </w:rPr>
        <w:t>20.</w:t>
      </w:r>
      <w:r w:rsidRPr="005245F8">
        <w:rPr>
          <w:rFonts w:ascii="Times New Roman" w:eastAsia="Times New Roman" w:hAnsi="Times New Roman" w:cs="B Badr"/>
          <w:sz w:val="24"/>
          <w:szCs w:val="24"/>
          <w:rtl/>
        </w:rPr>
        <w:br/>
        <w:t>چه بسيار رخ مى دهد كه مبناى اعتراض به تفاوت حقوق زن و مرد، نگاه محدود و يك سويه به حيات انسانى و غفلت از فرجام و هدف حقيقى زندگى است. چشم ها و انديشه هاى سطحى نگر، ـ كه از حقيقت جز نامى و از هستى جز پوسته اى سراغ ندارند و در بند اوهام و خيالات مادّه پرستى خويش گرفتار آمده اند ـ چگونه مى توانند بيانگر شخصيت زن و مسائل زنان و راهگشاى آنان باشند؟21</w:t>
      </w:r>
      <w:r w:rsidRPr="005245F8">
        <w:rPr>
          <w:rFonts w:ascii="Times New Roman" w:eastAsia="Times New Roman" w:hAnsi="Times New Roman" w:cs="B Badr"/>
          <w:sz w:val="24"/>
          <w:szCs w:val="24"/>
          <w:rtl/>
        </w:rPr>
        <w:br/>
        <w:t>به همين دليل اسلام ـ برخلاف نگرش هاى فمينيستى ـ كارهاى ارزشمند زنانه مثل مادرى را، كليشه اى و فاقد اهميت نمى داند؛ بلكه چه بسا كار بزرگى مانند مادرى را كه درآمدزا و جاه آفرين نيست، منشأ سعادت مندى يك جامعه تلقى مى كند؛ چنان كه رسول خدا صلى الله عليه و آله فرمود: «بهشت (سعادت) زيرپاى مادران است»22.</w:t>
      </w:r>
      <w:r w:rsidRPr="005245F8">
        <w:rPr>
          <w:rFonts w:ascii="Times New Roman" w:eastAsia="Times New Roman" w:hAnsi="Times New Roman" w:cs="B Badr"/>
          <w:sz w:val="24"/>
          <w:szCs w:val="24"/>
          <w:rtl/>
        </w:rPr>
        <w:br/>
        <w:t>3. عدل باورى</w:t>
      </w:r>
      <w:r w:rsidRPr="005245F8">
        <w:rPr>
          <w:rFonts w:ascii="Times New Roman" w:eastAsia="Times New Roman" w:hAnsi="Times New Roman" w:cs="B Badr"/>
          <w:sz w:val="24"/>
          <w:szCs w:val="24"/>
          <w:rtl/>
        </w:rPr>
        <w:br/>
        <w:t xml:space="preserve">«عدل» اصلى فراگير است كه هم در هستى و هم در احكام و روابط اجتماعى جارى است. عدالت به عنوان يك قانون عام و اصل حاكم، چارچوبى قطعى براى همه احكام و قوانينى است كه روابط و مناسبات اجتماعى را شكل مى دهد. از اين رو به تناسب مقتضيات زمان و مكان، حكومت اسلامى بايد با وضع قوانين و مقررّات حكومتى، به يارى مظلوم شتافته، در جهت احقاق حق او </w:t>
      </w:r>
      <w:r w:rsidRPr="005245F8">
        <w:rPr>
          <w:rFonts w:ascii="Times New Roman" w:eastAsia="Times New Roman" w:hAnsi="Times New Roman" w:cs="B Badr"/>
          <w:sz w:val="24"/>
          <w:szCs w:val="24"/>
          <w:rtl/>
        </w:rPr>
        <w:lastRenderedPageBreak/>
        <w:t>تلاش كند.</w:t>
      </w:r>
      <w:r w:rsidRPr="005245F8">
        <w:rPr>
          <w:rFonts w:ascii="Times New Roman" w:eastAsia="Times New Roman" w:hAnsi="Times New Roman" w:cs="B Badr"/>
          <w:sz w:val="24"/>
          <w:szCs w:val="24"/>
          <w:rtl/>
        </w:rPr>
        <w:br/>
        <w:t>نكته حائز اهميت اينكه، برخلاف نظر بسيارى از روشنفكران متأثّر از انديشه هاى فمينيستى، «عدالت» امرى سيّال، عرفى و مطابق پسند مردم و افكار عمومى و يا تابع قرارداد و نسبى نيست؛ بلكه به معناى رعايت استحقاق ها ـ با توجه به اختلاف شرايط و موقعيت ها ـ است؛ هر چند موجب نابرابرى ظاهرى و عدم يكنواختى هم وجود داشته باشد.</w:t>
      </w:r>
      <w:r w:rsidRPr="005245F8">
        <w:rPr>
          <w:rFonts w:ascii="Times New Roman" w:eastAsia="Times New Roman" w:hAnsi="Times New Roman" w:cs="B Badr"/>
          <w:sz w:val="24"/>
          <w:szCs w:val="24"/>
          <w:rtl/>
        </w:rPr>
        <w:br/>
        <w:t>4. باور به حكمت الهى و نظام احسن</w:t>
      </w:r>
      <w:r w:rsidRPr="005245F8">
        <w:rPr>
          <w:rFonts w:ascii="Times New Roman" w:eastAsia="Times New Roman" w:hAnsi="Times New Roman" w:cs="B Badr"/>
          <w:sz w:val="24"/>
          <w:szCs w:val="24"/>
          <w:rtl/>
        </w:rPr>
        <w:br/>
        <w:t>تفاوت هاى جنسيتى، واقعيت هايى حكيمانه اند كه دست تدبير الهى، آنها را به عنوان بخشى از «نظام احسن» وجود قرار داده است23؛ چرا كه اين تفاوت ها منشأ كمال، موجب احساس نياز متقابل، زمينه ساز بقاى حيات انسانى و تحكيم پيوندها است. ناديده انگاشتن اين تفاوت ها به معناى مبارزه با واقعياتى است كه بود و نبود آنها، به خواست و نوع داورى اين و آن بستگى ندارد. بنابراين، كاملاً منطقى است كه در تنظيم روابط و مناسبات اجتماعى و تقسيم كارها و مسئوليت ها، بعضى از تفاوت هاى حكيمانه، منشأ برخى اختلافات حقوقى و گوناگونى نقش ها شود.</w:t>
      </w:r>
      <w:r w:rsidRPr="005245F8">
        <w:rPr>
          <w:rFonts w:ascii="Times New Roman" w:eastAsia="Times New Roman" w:hAnsi="Times New Roman" w:cs="B Badr"/>
          <w:sz w:val="24"/>
          <w:szCs w:val="24"/>
          <w:rtl/>
        </w:rPr>
        <w:br/>
        <w:t>5. انسان شناسى (وحدت در نوع و تفاوت در صنف)</w:t>
      </w:r>
      <w:r w:rsidRPr="005245F8">
        <w:rPr>
          <w:rFonts w:ascii="Times New Roman" w:eastAsia="Times New Roman" w:hAnsi="Times New Roman" w:cs="B Badr"/>
          <w:sz w:val="24"/>
          <w:szCs w:val="24"/>
          <w:rtl/>
        </w:rPr>
        <w:br/>
        <w:t>زن همانند مرد، از يك گوهر وجودى آفريده شده24 و بنده خدا است و شايستگى نيل به مقام شامخ خلافت الهى را دارد.</w:t>
      </w:r>
      <w:r w:rsidRPr="005245F8">
        <w:rPr>
          <w:rFonts w:ascii="Times New Roman" w:eastAsia="Times New Roman" w:hAnsi="Times New Roman" w:cs="B Badr"/>
          <w:sz w:val="24"/>
          <w:szCs w:val="24"/>
          <w:rtl/>
        </w:rPr>
        <w:br/>
        <w:t>انسانيت «انسان» به روح اوست و «روح» مذكّر و مؤنث ندارد. مردانگى يا زنانگى مربوط به بدن و صنف انسان است، و نشانه ارزش و برترى افراد نمى باشد. كسانى كه در بررسى مسائل زنان و ارزيابى ضوابط اعتبارى و امورى چون احكام ارث، ديه و قصاص، آنها را ميزانى براى ارزش گذارى جان و حقيقت انسانى زن و مرد قرار مى دهند، به خطا مى روند!</w:t>
      </w:r>
      <w:r w:rsidRPr="005245F8">
        <w:rPr>
          <w:rFonts w:ascii="Times New Roman" w:eastAsia="Times New Roman" w:hAnsi="Times New Roman" w:cs="B Badr"/>
          <w:sz w:val="24"/>
          <w:szCs w:val="24"/>
          <w:rtl/>
        </w:rPr>
        <w:br/>
        <w:t>دو. اصول اخلاقى</w:t>
      </w:r>
      <w:r w:rsidRPr="005245F8">
        <w:rPr>
          <w:rFonts w:ascii="Times New Roman" w:eastAsia="Times New Roman" w:hAnsi="Times New Roman" w:cs="B Badr"/>
          <w:sz w:val="24"/>
          <w:szCs w:val="24"/>
          <w:rtl/>
        </w:rPr>
        <w:br/>
        <w:t>1. نيازهاى متقابل</w:t>
      </w:r>
      <w:r w:rsidRPr="005245F8">
        <w:rPr>
          <w:rFonts w:ascii="Times New Roman" w:eastAsia="Times New Roman" w:hAnsi="Times New Roman" w:cs="B Badr"/>
          <w:sz w:val="24"/>
          <w:szCs w:val="24"/>
          <w:rtl/>
        </w:rPr>
        <w:br/>
        <w:t>تفاوت هاى گسترده افراد جامعه، اساسى ترين و گسترده ترين عامل پيوندها، روابط و مناسبات اجتماعى نياز متقابل و به دنبال آن، استخدام و تسخير متقابل، سمت و سو و نحوه اين رابطه را مشخص مى كند و اين رابطه، نه فقط به منظور ايجاد زمينه هاى همزيستى مسالمت آميز؛ بلكه پاسخ گويى به ندايى است كه از عمق فطرت و از نهان عواطف، غرايز و وجود آدمى به گوش مى رسد. خداى متعال اين نحوه آفرينش زن و مرد و رابطه بين آنها را، مايه «آرامش و سكونت نفس»، مى داند: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مِنْ آياتِهِ أَنْ خَلَقَ لَكُمْ مِنْ أَنْفُسِكُمْ أَزْواجاً لِتَسْكُنُوا إِلَيْها وَ جَعَلَ بَيْنَكُمْ مَوَدَّةً وَ رَحْمَةً»</w:t>
      </w:r>
      <w:r w:rsidRPr="005245F8">
        <w:rPr>
          <w:rFonts w:ascii="Times New Roman" w:eastAsia="Times New Roman" w:hAnsi="Times New Roman" w:cs="B Badr"/>
          <w:sz w:val="24"/>
          <w:szCs w:val="24"/>
          <w:rtl/>
        </w:rPr>
        <w:t>25؛</w:t>
      </w:r>
      <w:r w:rsidRPr="005245F8">
        <w:rPr>
          <w:rFonts w:ascii="Times New Roman" w:eastAsia="Times New Roman" w:hAnsi="Times New Roman" w:cs="B Badr"/>
          <w:sz w:val="24"/>
          <w:szCs w:val="24"/>
          <w:rtl/>
        </w:rPr>
        <w:br/>
        <w:t>«اين از نشانه هاى حكمت و تدبير الهى است كه از جنس خودتان همسرانى را براى شما آفريد تا مايه آرامش و سكونت شما باشد و ميان شما دوستى و عطوفت قرار داد».</w:t>
      </w:r>
      <w:r w:rsidRPr="005245F8">
        <w:rPr>
          <w:rFonts w:ascii="Times New Roman" w:eastAsia="Times New Roman" w:hAnsi="Times New Roman" w:cs="B Badr"/>
          <w:sz w:val="24"/>
          <w:szCs w:val="24"/>
          <w:rtl/>
        </w:rPr>
        <w:br/>
        <w:t>و در آيه اى ديگر به پيوند متقابل الهى و مناسبت بسيار نزديك ميان زن و مرد اشاره شده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«هُنَّ لِباسٌ لَكُمْ وَ أَنْتُمْ لِباسٌ لَهُنَّ»</w:t>
      </w:r>
      <w:r w:rsidRPr="005245F8">
        <w:rPr>
          <w:rFonts w:ascii="Times New Roman" w:eastAsia="Times New Roman" w:hAnsi="Times New Roman" w:cs="B Badr"/>
          <w:sz w:val="24"/>
          <w:szCs w:val="24"/>
          <w:rtl/>
        </w:rPr>
        <w:t>26؛</w:t>
      </w:r>
      <w:r w:rsidRPr="005245F8">
        <w:rPr>
          <w:rFonts w:ascii="Times New Roman" w:eastAsia="Times New Roman" w:hAnsi="Times New Roman" w:cs="B Badr"/>
          <w:sz w:val="24"/>
          <w:szCs w:val="24"/>
          <w:rtl/>
        </w:rPr>
        <w:br/>
        <w:t>«آنها لباس شمايند و شما لباس آنان هستيد».</w:t>
      </w:r>
      <w:r w:rsidRPr="005245F8">
        <w:rPr>
          <w:rFonts w:ascii="Times New Roman" w:eastAsia="Times New Roman" w:hAnsi="Times New Roman" w:cs="B Badr"/>
          <w:sz w:val="24"/>
          <w:szCs w:val="24"/>
          <w:rtl/>
        </w:rPr>
        <w:br/>
        <w:t xml:space="preserve">خاستگاه بسيارى از تكاليف و حقوق در زمينه روابط اجتماعى و خانوادگى، تقويت اين پيوند تكوينى و طبيعى و حمايت از عوامل و زمينه هايى است كه به استحكام آنها مى انجامد. هدف برتر و انگيزه اصلى، ايجاد آشتى و مسالمت ميان دو بيگانه و دشمن نيست؛ </w:t>
      </w:r>
      <w:r w:rsidRPr="005245F8">
        <w:rPr>
          <w:rFonts w:ascii="Times New Roman" w:eastAsia="Times New Roman" w:hAnsi="Times New Roman" w:cs="B Badr"/>
          <w:sz w:val="24"/>
          <w:szCs w:val="24"/>
          <w:rtl/>
        </w:rPr>
        <w:lastRenderedPageBreak/>
        <w:t>بلكه سازماندهى و جهت دهى به روابط، پيوندها و جاذبه هايى است كه ميان دو قطب ـ از يك حقيقت ـ وجود دارد و برخاسته از ژرفاى جان آدمى است. پس سخن از نزاع و كشمكش و تلاش براى ايجاد روابطى صرفاً قراردادى و اعتبارى ـ همچون دو شريك تجارى ـ نيست، بلكه بحث از آميختگى روحى، عاطفى و قلبى و منافع همه جانبه و مشتركى است كه ميان زن و مرد وجود دارد.</w:t>
      </w:r>
      <w:r w:rsidRPr="005245F8">
        <w:rPr>
          <w:rFonts w:ascii="Times New Roman" w:eastAsia="Times New Roman" w:hAnsi="Times New Roman" w:cs="B Badr"/>
          <w:sz w:val="24"/>
          <w:szCs w:val="24"/>
          <w:rtl/>
        </w:rPr>
        <w:br/>
        <w:t>2. هر يك از زن و مرد، نيمه يك پيكراند</w:t>
      </w:r>
      <w:r w:rsidRPr="005245F8">
        <w:rPr>
          <w:rFonts w:ascii="Times New Roman" w:eastAsia="Times New Roman" w:hAnsi="Times New Roman" w:cs="B Badr"/>
          <w:sz w:val="24"/>
          <w:szCs w:val="24"/>
          <w:rtl/>
        </w:rPr>
        <w:br/>
        <w:t>زن و مرد مكمّل يكديگرند نه رقيب هم؛ و در سايه همكارى مشترك آن دو و تقسيم عادلانه و حكيمانه مسئوليت ها و ايفاى نقش تكميلى نسبت به يكديگر، اين پيكر جان مى گيرد. روح كلّى جريانات فمينيستى، حمايت از زنان و مبارزه با مردسالارى نيست؛ بلكه مبارزه با مردان و تحت انقياد درآوردن آنان و ممانعت از ايفاى نقش و كاركردهاى مردانگى است! كشاندن زنان از خانه به بيرون ـ به بهانه برابرى حق اشتغال ـ و منزوى ساختن مردان و سپردن كارهاى خانگى و يا كارهاى زنانه به آنان ـ مانند اجتماعى شدن نقش مادر27 ـ و تأكيد بر حذف نقش هاى كليشه اى28 ـ نفى اختصاصى بودن بعضى از وظايفو مشاغل، همه و همه بيانگر نزاع جنسيت يا تشديد آن و كشاندن نقش تكميلى زن و مرد، به تنازع براى بقا و يا ستيز براى به چنگ آوردن موقعيت ها و نقش هاى يكديگر است: اين آسيب شديدى به روابط بين زن و مرد وارد كرده و حركتى برخلاف جريان طبيعى حيات بشرى است.</w:t>
      </w:r>
      <w:r w:rsidRPr="005245F8">
        <w:rPr>
          <w:rFonts w:ascii="Times New Roman" w:eastAsia="Times New Roman" w:hAnsi="Times New Roman" w:cs="B Badr"/>
          <w:sz w:val="24"/>
          <w:szCs w:val="24"/>
          <w:rtl/>
        </w:rPr>
        <w:br/>
        <w:t>قرآن كريم آفرينش زن و مرد از يك گوهر و جنس را به منظور آرامش يافتن آنان با يكديگر دانسته و در طرح نظام آفرينش بين آنان مودّت و رحمت قرار داده است29. روشن است كه مودّت، رحمت و آرامش در سايه رفاقت و همكارى ميسّر است؛ نه رقابت و ستيز.</w:t>
      </w:r>
      <w:r w:rsidRPr="005245F8">
        <w:rPr>
          <w:rFonts w:ascii="Times New Roman" w:eastAsia="Times New Roman" w:hAnsi="Times New Roman" w:cs="B Badr"/>
          <w:sz w:val="24"/>
          <w:szCs w:val="24"/>
          <w:rtl/>
        </w:rPr>
        <w:br/>
        <w:t>3. محورى بودن نهاد خانواده</w:t>
      </w:r>
      <w:r w:rsidRPr="005245F8">
        <w:rPr>
          <w:rFonts w:ascii="Times New Roman" w:eastAsia="Times New Roman" w:hAnsi="Times New Roman" w:cs="B Badr"/>
          <w:sz w:val="24"/>
          <w:szCs w:val="24"/>
          <w:rtl/>
        </w:rPr>
        <w:br/>
        <w:t>زن و مرد در هر موقعيت اجتماعى و فردى و در هر نقشى كه قرار مى گيرند، بايد «خانواده» را به عنوان يك «اولويت» قرار دهند؛ چرا كه خانواده به عنوان يك نهاد اصيل، مبناى شكل گيرى اجتماع است. از اين رو در بررسى مسائل زنان و ترسيم چهره زن شايسته، به تشكيل و تقويت اين بنيان و تعميق روابط ميان اعضاى آن ـ به ويژه زن و شوهر به عنوان دو ركن اصلى اين نهاد ـ بايد توجّه ويژه اى شود و هر پيشنهاد و برنامه اى كه به تضعيف و سستى اين نهاد بينجامد، حذف گردد. پيامبر اسلام صلى الله عليه و آله محبوب ترين و عزيزترين بنياد اسلامى نزد خداوند را «نهاد خانواده از طريق ازدواج» دانسته اند30. بدين ترتيب آموزه هاى فمينيستى ـ كه به طور صريح نسبت به نهاد خانواده بى اعتنايى مى كنند ـ و نيز بحران هاى ناشى از آنها و فروپاشى خانواده و گسترش طلاق و... از ديدگاه اسلامى غيرقابل پذيرش است.</w:t>
      </w:r>
      <w:r w:rsidRPr="005245F8">
        <w:rPr>
          <w:rFonts w:ascii="Times New Roman" w:eastAsia="Times New Roman" w:hAnsi="Times New Roman" w:cs="B Badr"/>
          <w:sz w:val="24"/>
          <w:szCs w:val="24"/>
          <w:rtl/>
        </w:rPr>
        <w:br/>
        <w:t>4. توجّه به كرامت انسانى</w:t>
      </w:r>
      <w:r w:rsidRPr="005245F8">
        <w:rPr>
          <w:rFonts w:ascii="Times New Roman" w:eastAsia="Times New Roman" w:hAnsi="Times New Roman" w:cs="B Badr"/>
          <w:sz w:val="24"/>
          <w:szCs w:val="24"/>
          <w:rtl/>
        </w:rPr>
        <w:br/>
        <w:t>اهميت اخلاق و تزكيه نفس، در سلامت انسان ها و جوامع مختلف و نجات آنها از مفاسد اجتماعى، جنگ ها و... بر كسى پوشيده نيست. هدف مهم بعثت رسول خاتم صلى الله عليه و آله، تعليم و تربيت و تتميم مكارم اخلاقى بوده است. در واقع در صحنه اجتماع، مرز ميان حيوان و انسان، اخلاق و رفتارهاى شايسته است. در مسئله زن و مرد در زندگى معاصر، با دو بينش مواجه هستيم.</w:t>
      </w:r>
      <w:r w:rsidRPr="005245F8">
        <w:rPr>
          <w:rFonts w:ascii="Times New Roman" w:eastAsia="Times New Roman" w:hAnsi="Times New Roman" w:cs="B Badr"/>
          <w:sz w:val="24"/>
          <w:szCs w:val="24"/>
          <w:rtl/>
        </w:rPr>
        <w:br/>
        <w:t xml:space="preserve">بر اساس بينش اومانيستى و ليبراليستى، انسان در آزادى جسمى اش، هيچ قيد و بندى ندارد؛ هرچه مى خواهد، مى خورد؛ هرچه مى خواهد، مى نوشد؛ هرچه مايل است، مى پوشد و با غريزه هايش هر طور كه مى خواهد، رفتار مى كند!! بر اساس اين بينش، ديگر جايى براى صحبت از حجاب، عفّت و... نمى ماند. در اين نگره، اصل بر برهنگى و آزادى جنسى است و حجاب حالتى است كه </w:t>
      </w:r>
      <w:r w:rsidRPr="005245F8">
        <w:rPr>
          <w:rFonts w:ascii="Times New Roman" w:eastAsia="Times New Roman" w:hAnsi="Times New Roman" w:cs="B Badr"/>
          <w:sz w:val="24"/>
          <w:szCs w:val="24"/>
          <w:rtl/>
        </w:rPr>
        <w:lastRenderedPageBreak/>
        <w:t>انسان در پذيرش يا ردّ آن، آزاد است. با اين مبنا، بنياد اخلاق يا نهاد خانواده، ارزش و قداستى نخواهد داشت؛ بلكه بنيان آنها سست مى گردد؛ در حالى كه وجود ضوابط، نه تنها براى نسب شناسى و انتساب فرزندان به والدين ضرورى است؛ بلكه بدون آنها، ازدواج تنها به منظور تأمين خواسته هاى جسمى و جنسى تبديل خواهد شد.</w:t>
      </w:r>
      <w:r w:rsidRPr="005245F8">
        <w:rPr>
          <w:rFonts w:ascii="Times New Roman" w:eastAsia="Times New Roman" w:hAnsi="Times New Roman" w:cs="B Badr"/>
          <w:sz w:val="24"/>
          <w:szCs w:val="24"/>
          <w:rtl/>
        </w:rPr>
        <w:br/>
        <w:t>بر اساس بينش دوم، غرايز موجود در بشر، به منظور تأمين نياز و مايه تداوم زندگى تلقّى مى شود تا راه رسيدن به اهداف والاتر هموار شود. از اين رو نياز غريزى، بايد به نحو معقول و معتدل ارضا شود. با اين نگرش براى حفظ انسانيت انسان، وجود انضباط و قيد و بند ـ به عنوان عامل مصونيت ـ مطرح است، نه محدوديت.</w:t>
      </w:r>
      <w:r w:rsidRPr="005245F8">
        <w:rPr>
          <w:rFonts w:ascii="Times New Roman" w:eastAsia="Times New Roman" w:hAnsi="Times New Roman" w:cs="B Badr"/>
          <w:sz w:val="24"/>
          <w:szCs w:val="24"/>
          <w:rtl/>
        </w:rPr>
        <w:br/>
        <w:t>5. پيوند حقوق و اخلاق</w:t>
      </w:r>
      <w:r w:rsidRPr="005245F8">
        <w:rPr>
          <w:rFonts w:ascii="Times New Roman" w:eastAsia="Times New Roman" w:hAnsi="Times New Roman" w:cs="B Badr"/>
          <w:sz w:val="24"/>
          <w:szCs w:val="24"/>
          <w:rtl/>
        </w:rPr>
        <w:br/>
        <w:t>علاوه بر آنكه رعايت حقوق زن و مرد، بايستى با توجه به كرامت انسانى و رعايت ارزش هاى اخلاقى پى ريزى گردد، در نظر گرفتن ارتباط تنگاتنگ بين حقوق و اخلاق در زندگى اجتماعى ـ به ويژه در روابط خانوادگى ـ بسيار ضرورى است. هم قانون گذاران بايد اين ارتباط را در نظر بگيرند و هم زن و شوهر بايد توجه داشته باشند كه تنها با قانون و مقرّرات نمى توان زندگى خوشى را داشت. در پيوند حقوق و اخلاق دو نكته شايان تأمل است:</w:t>
      </w:r>
      <w:r w:rsidRPr="005245F8">
        <w:rPr>
          <w:rFonts w:ascii="Times New Roman" w:eastAsia="Times New Roman" w:hAnsi="Times New Roman" w:cs="B Badr"/>
          <w:sz w:val="24"/>
          <w:szCs w:val="24"/>
          <w:rtl/>
        </w:rPr>
        <w:br/>
        <w:t>5-1. حقوق براى تنظيم روابط انسان ها، مقرّراتى را در نظر مى گيرد؛ البته اين مقررات بايد ارزش هاى اخلاقى را نيز حفظ كند و طورى نباشد كه شنيع ترين كارها مانند همجنس بازى و يا ارتباط نامشروع، مصداقى از حقوق بشر به شمار آيد31.</w:t>
      </w:r>
      <w:r w:rsidRPr="005245F8">
        <w:rPr>
          <w:rFonts w:ascii="Times New Roman" w:eastAsia="Times New Roman" w:hAnsi="Times New Roman" w:cs="B Badr"/>
          <w:sz w:val="24"/>
          <w:szCs w:val="24"/>
          <w:rtl/>
        </w:rPr>
        <w:br/>
        <w:t>امروزه در پرتو گرايش هايى فمينيستى، بى توجّهى به اخلاق چنان رشد كرده است كه «جهانگردى سكس»، به عنوان استراتژى توسعه، به وسيله آژانس هاى بين المللى پيشنهاد شده و براى نخستين بار با حمايت و برنامه ريزى بانك جهانى پول و آژانس توسعه بين المللى آمريكا روبه رو شده است.32</w:t>
      </w:r>
      <w:r w:rsidRPr="005245F8">
        <w:rPr>
          <w:rFonts w:ascii="Times New Roman" w:eastAsia="Times New Roman" w:hAnsi="Times New Roman" w:cs="B Badr"/>
          <w:sz w:val="24"/>
          <w:szCs w:val="24"/>
          <w:rtl/>
        </w:rPr>
        <w:br/>
        <w:t>5-2. جامعه همواره نيازمند تعيين مرزهاى روشن و صريح حقوقى و شناخت ارزش هاى حقوقى است و نمى توان جامعه را تنها با تكيه بر كرامت ها و ارزش هاى اخلاقى، به سامان رساند. البته در بيشتر موارد چنانچه اخلاق به كمك حقوق نيايد، قابل استيفا نيست. براى مثال با چه قدرت فيزيكى مى توان «تمكين» را تحصيل كرد؟ پس رفتار حقوقى، مى تواند همراه انگيزه اخلاقى قرار گيرد و در نتيجه ارزش اخلاقى هم داشته باشد.</w:t>
      </w:r>
      <w:r w:rsidRPr="005245F8">
        <w:rPr>
          <w:rFonts w:ascii="Times New Roman" w:eastAsia="Times New Roman" w:hAnsi="Times New Roman" w:cs="B Badr"/>
          <w:sz w:val="24"/>
          <w:szCs w:val="24"/>
          <w:rtl/>
        </w:rPr>
        <w:br/>
        <w:t>سه. نظام قانون گذارى و احكام شريعت</w:t>
      </w:r>
      <w:r w:rsidRPr="005245F8">
        <w:rPr>
          <w:rFonts w:ascii="Times New Roman" w:eastAsia="Times New Roman" w:hAnsi="Times New Roman" w:cs="B Badr"/>
          <w:sz w:val="24"/>
          <w:szCs w:val="24"/>
          <w:rtl/>
        </w:rPr>
        <w:br/>
        <w:t>1. واقع گرايى نظام حقوقى اسلام</w:t>
      </w:r>
      <w:r w:rsidRPr="005245F8">
        <w:rPr>
          <w:rFonts w:ascii="Times New Roman" w:eastAsia="Times New Roman" w:hAnsi="Times New Roman" w:cs="B Badr"/>
          <w:sz w:val="24"/>
          <w:szCs w:val="24"/>
          <w:rtl/>
        </w:rPr>
        <w:br/>
        <w:t>نظام حقوقى مطلوب، بايد با توجه به واقعيات زيست شناختى، روان شناختى و جامعه شناختى، اوضاع و شرايط را در نظر بگيرد. بنابراين قانون گذارى، بايد با رعايت واقعيات، بين تكوين و تشريع ارتباط برقرار ساخته، پشتوانه اى منطقى براى اجراى قوانين و مقررات پيش بينى كند.</w:t>
      </w:r>
      <w:r w:rsidRPr="005245F8">
        <w:rPr>
          <w:rFonts w:ascii="Times New Roman" w:eastAsia="Times New Roman" w:hAnsi="Times New Roman" w:cs="B Badr"/>
          <w:sz w:val="24"/>
          <w:szCs w:val="24"/>
          <w:rtl/>
        </w:rPr>
        <w:br/>
        <w:t>2. نگرش سيستمى</w:t>
      </w:r>
      <w:r w:rsidRPr="005245F8">
        <w:rPr>
          <w:rFonts w:ascii="Times New Roman" w:eastAsia="Times New Roman" w:hAnsi="Times New Roman" w:cs="B Badr"/>
          <w:sz w:val="24"/>
          <w:szCs w:val="24"/>
          <w:rtl/>
        </w:rPr>
        <w:br/>
        <w:t xml:space="preserve">آموزه هاى اسلامى، مبتنى بر عقايد و اخلاق اسلامى با هدف گيرى كمال نهايى انسان و نيل او به حيات طيّبه در يك نظام به هم مرتبط است. از اين رو، فهم صحيح و عميق آن آموزه ها، چه بسا جز در پرتو يك نگرش سيستمى و ملاحظه مجموعه آنها با هم ميسّر نخواهد شد. رعايت حريم اخلاقى بين زن و مرد، منع از اختلاط و اجتناب از حضور غيرلازم يا غيرسالم زنان در جامعه، </w:t>
      </w:r>
      <w:r w:rsidRPr="005245F8">
        <w:rPr>
          <w:rFonts w:ascii="Times New Roman" w:eastAsia="Times New Roman" w:hAnsi="Times New Roman" w:cs="B Badr"/>
          <w:sz w:val="24"/>
          <w:szCs w:val="24"/>
          <w:rtl/>
        </w:rPr>
        <w:lastRenderedPageBreak/>
        <w:t>رعايت حجاب اعتبار اذن شوهر در خروج همسر از منزل، نفقه به عنوان حقّى براى زنان و تعهّدى و تكليفى عليه مردان، مديريت مردان در خانواده، تفاوت در ديه و قصاص و ارث زنان، موظف نبودن زنان براى انجام شيردهى فرزندان و كارهاى خانگى و امكان درخواست و دريافت اجرت و... نمونه هايى از اين سيستم است.</w:t>
      </w:r>
      <w:r w:rsidRPr="005245F8">
        <w:rPr>
          <w:rFonts w:ascii="Times New Roman" w:eastAsia="Times New Roman" w:hAnsi="Times New Roman" w:cs="B Badr"/>
          <w:sz w:val="24"/>
          <w:szCs w:val="24"/>
          <w:rtl/>
        </w:rPr>
        <w:br/>
        <w:t>3. تزاحم مصالح و انتخاب برتر</w:t>
      </w:r>
      <w:r w:rsidRPr="005245F8">
        <w:rPr>
          <w:rFonts w:ascii="Times New Roman" w:eastAsia="Times New Roman" w:hAnsi="Times New Roman" w:cs="B Badr"/>
          <w:sz w:val="24"/>
          <w:szCs w:val="24"/>
          <w:rtl/>
        </w:rPr>
        <w:br/>
        <w:t>حضور اجتماعى زنان، اشتغال، تربيت فرزند، مديريت خانواده، شوهردارى، تحصيل، ايفاى نقش در موقعيت هاى مختلف سياسى، اقتصادى و فرهنگى و... هر يك منافع و مصالحى دارد امّا آنچه مهم است، شناخت صحيح و سپس اولويت بندى هر كدام با توجّه به شرايط خاص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تفاوت حقوقى زن و مرد</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 . فلسفه اختلاف زن و مرد در حقوق و تكاليف شرعى و قانونى چيست؟ آيا اين تفاوت ها توجيه منطقى دارد؟</w:t>
      </w:r>
      <w:r w:rsidRPr="005245F8">
        <w:rPr>
          <w:rFonts w:ascii="Times New Roman" w:eastAsia="Times New Roman" w:hAnsi="Times New Roman" w:cs="B Badr"/>
          <w:sz w:val="24"/>
          <w:szCs w:val="24"/>
          <w:rtl/>
        </w:rPr>
        <w:br/>
        <w:t>فلسفه تفاوت هاى حقوقى زن و مرد و توجيه منطقى آن در گرو بيان پيش فرض ها و اصول موضوعه اين تفاوت ها است.</w:t>
      </w:r>
      <w:r w:rsidRPr="005245F8">
        <w:rPr>
          <w:rFonts w:ascii="Times New Roman" w:eastAsia="Times New Roman" w:hAnsi="Times New Roman" w:cs="B Badr"/>
          <w:sz w:val="24"/>
          <w:szCs w:val="24"/>
          <w:rtl/>
        </w:rPr>
        <w:br/>
        <w:t>پيش فرض هاى تبيين منطقى تفاوت هاى حقوقى زن و مرد</w:t>
      </w:r>
      <w:r w:rsidRPr="005245F8">
        <w:rPr>
          <w:rFonts w:ascii="Times New Roman" w:eastAsia="Times New Roman" w:hAnsi="Times New Roman" w:cs="B Badr"/>
          <w:sz w:val="24"/>
          <w:szCs w:val="24"/>
          <w:rtl/>
        </w:rPr>
        <w:br/>
        <w:t>1. اصولاً زن و مرد، به دليل اشتراك در سرشت انسانى، از حقوق و تكاليف يكسانى برخوردارند؛ ولى احيانا به عنوان دو صنف از نوع انسان در نظر گرفته مى شوند و در اين صورت، اختلاف حقوقى و تكاليف مطرح مى شود. پس زن و مرد، يك امر فرعى و استثنايى است.</w:t>
      </w:r>
      <w:r w:rsidRPr="005245F8">
        <w:rPr>
          <w:rFonts w:ascii="Times New Roman" w:eastAsia="Times New Roman" w:hAnsi="Times New Roman" w:cs="B Badr"/>
          <w:sz w:val="24"/>
          <w:szCs w:val="24"/>
          <w:rtl/>
        </w:rPr>
        <w:br/>
        <w:t>2. اين تفاوت هاى حقوقى، جنبه ارزشى نداشته و در كمال حقيق انسان و قرب او به سوى خداى متعال نقشى ندارد و بنابراين، هرگز موجب تقسيم انسان ها به درجه يك و دو نمى گردند.</w:t>
      </w:r>
      <w:r w:rsidRPr="005245F8">
        <w:rPr>
          <w:rFonts w:ascii="Times New Roman" w:eastAsia="Times New Roman" w:hAnsi="Times New Roman" w:cs="B Badr"/>
          <w:sz w:val="24"/>
          <w:szCs w:val="24"/>
          <w:rtl/>
        </w:rPr>
        <w:br/>
        <w:t>3. بيشتر اين اختلافات، ناشى از كاركردهاى ويژه زن و مرد در خانواده است، مثل: زن و شوهر، مادر و پدر، خواهر و برادر؛ زيرا بيشتر اختلافات حقوقى زن و مرد، به نظام حقوق خانواده بازمى گردد. هر چند برخى از اختلافات در حقوق اجتماعى، ناشى از ويژگى زن يا مرد بودن انسان است.</w:t>
      </w:r>
      <w:r w:rsidRPr="005245F8">
        <w:rPr>
          <w:rFonts w:ascii="Times New Roman" w:eastAsia="Times New Roman" w:hAnsi="Times New Roman" w:cs="B Badr"/>
          <w:sz w:val="24"/>
          <w:szCs w:val="24"/>
          <w:rtl/>
        </w:rPr>
        <w:br/>
        <w:t>4. ريشه بسيارى از شبهات و اعتراضات نسبت به حقوق زن در اسلام، ناشى از نگاه جزئى نگر به اسلام و حقوق زن در اسلام است. اگر نظام حقوقى زن، در مجموعه نظام حقوق خانواده و نظام حقوق خانواده در مجموعه مكتب و نظام حقوقى اسلام و آن هم در كنار ساير نظامات اجتماعى و سياسى، اخلاقى و... اسلام مطالعه شود، پاسخ بسيارى از</w:t>
      </w:r>
      <w:r w:rsidRPr="005245F8">
        <w:rPr>
          <w:rFonts w:ascii="Times New Roman" w:eastAsia="Times New Roman" w:hAnsi="Times New Roman" w:cs="B Badr" w:hint="cs"/>
          <w:sz w:val="24"/>
          <w:szCs w:val="24"/>
          <w:rtl/>
        </w:rPr>
        <w:t> </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سؤالات،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خود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خود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روشن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خواهد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شد</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 xml:space="preserve">5. </w:t>
      </w:r>
      <w:r w:rsidRPr="005245F8">
        <w:rPr>
          <w:rFonts w:ascii="Times New Roman" w:eastAsia="Times New Roman" w:hAnsi="Times New Roman" w:cs="B Badr" w:hint="cs"/>
          <w:sz w:val="24"/>
          <w:szCs w:val="24"/>
          <w:rtl/>
        </w:rPr>
        <w:t>براساس</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بينش</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اسلامى،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دنيا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گذ</w:t>
      </w:r>
      <w:r w:rsidRPr="005245F8">
        <w:rPr>
          <w:rFonts w:ascii="Times New Roman" w:eastAsia="Times New Roman" w:hAnsi="Times New Roman" w:cs="B Badr"/>
          <w:sz w:val="24"/>
          <w:szCs w:val="24"/>
          <w:rtl/>
        </w:rPr>
        <w:t>رگاه آخرت و زندگى حقيقى و سعادت واقعى بشر در زندگى اخروى اوست. فلسفه بعضى تفاوت هاى حقوقى ميان زن و مرد همچون الزام بانوان مسلمان به پوشش اسلامى و برخى محدوديت هاى رفتارى نسبت به زنان مثل منع اختلاط بين زن و مرد، در راستاى اهتمام اسلام بر عنصر عفت و پاكى و پاكدامنى زن ارزيابى مى شود. چنان كه آيه اللّه مصباح مى فرمايند: «هم در جامعه صدر اسلام و هم در اجتماع مطلوب و ارمانى اين دين، مردان به مراتب بيش از زنان، در صحنه هاى اجتماعى حضور مى داشته و دارند».33</w:t>
      </w:r>
      <w:r w:rsidRPr="005245F8">
        <w:rPr>
          <w:rFonts w:ascii="Times New Roman" w:eastAsia="Times New Roman" w:hAnsi="Times New Roman" w:cs="B Badr"/>
          <w:sz w:val="24"/>
          <w:szCs w:val="24"/>
          <w:rtl/>
        </w:rPr>
        <w:br/>
        <w:t xml:space="preserve">6. محورى بودن نهاد خانواده در انديشه اسلامى باعث شده است كه زن و مرد در هر نقش، موقعيت اجتماعى و فردى كه قرار گيرند، </w:t>
      </w:r>
      <w:r w:rsidRPr="005245F8">
        <w:rPr>
          <w:rFonts w:ascii="Times New Roman" w:eastAsia="Times New Roman" w:hAnsi="Times New Roman" w:cs="B Badr"/>
          <w:sz w:val="24"/>
          <w:szCs w:val="24"/>
          <w:rtl/>
        </w:rPr>
        <w:lastRenderedPageBreak/>
        <w:t>بايستى «خانواده» را به عنوان يك «اولويت» قرار دهند؛ چرا كه خانواده به عنوان يك نهاد اصيل، مبناى شكل گيرى اجتماع است. از اين رو، در پى ريزى حقوق زنان و ترسيم چهره شايسته زن، به تشكيل و تقويت اين بنياد و تعميق روابط ميان اعضاى آن، به ويژه زن و شوهر به عنوان دو ركن اصلى اين نهاد، توجه و توصيه شود؛ و هر توصيه و پيشنهاد و يا هر ضابطه و برنامه اى كه به تضعيف و سستى اين نهاد بيانجامد، حذف شود. تأمين اين هدف نيز چه بسا ممكن است برخى اختلافات حقوقى بين زن و مرد را موجب گردد.</w:t>
      </w:r>
      <w:r w:rsidRPr="005245F8">
        <w:rPr>
          <w:rFonts w:ascii="Times New Roman" w:eastAsia="Times New Roman" w:hAnsi="Times New Roman" w:cs="B Badr"/>
          <w:sz w:val="24"/>
          <w:szCs w:val="24"/>
          <w:rtl/>
        </w:rPr>
        <w:br/>
        <w:t>به همين دليل، اسلام اصرار و اهتمام دارد كه عناصر تشكيل خانواده مسلمان، عناصرى بيگانه از جامعه اسلامى و توحيد نبوده بلكه عناصرى خالص و هماهنگ با اين جامعه باشند و به همين جهت است كه صريحا ازدواج مؤمن با مشرك را به طور كلى ممنوع اعلام كرده است34 تا بدين وسيله محيط خانواده براى پيدايش فرزندان سالم، پاك و خداپرست آماده شود.</w:t>
      </w:r>
      <w:r w:rsidRPr="005245F8">
        <w:rPr>
          <w:rFonts w:ascii="Times New Roman" w:eastAsia="Times New Roman" w:hAnsi="Times New Roman" w:cs="B Badr"/>
          <w:sz w:val="24"/>
          <w:szCs w:val="24"/>
          <w:rtl/>
        </w:rPr>
        <w:br/>
        <w:t>7. تفاوت هاى جنسيتى، واقعيت هايى حكيمانه اند كه دست تدبير الهى، آن را به عنوان بخشى از «نظام احسن» وجود قرار داده است؛ چرا كه همين تفاوت هاست كه منشأ كمال و موجب احساس نياز متقابل و زمينه بقاى حيات انسانى و اجتماعى و تحكيم پيوندها مى شود.35 ناديده انگاشتن اين تفاوت ها در پى ريزى مقررات حقوقى، به معناى مبارزه با واقعياتى است كه بود و نبود آنها به خواست و نوع داورى اين و آن بستگى ندارد.</w:t>
      </w:r>
      <w:r w:rsidRPr="005245F8">
        <w:rPr>
          <w:rFonts w:ascii="Times New Roman" w:eastAsia="Times New Roman" w:hAnsi="Times New Roman" w:cs="B Badr"/>
          <w:sz w:val="24"/>
          <w:szCs w:val="24"/>
          <w:rtl/>
        </w:rPr>
        <w:br/>
        <w:t>بنابراين، كاملاً منطقى است كه يان تفاوت ها در تنظيم روابط و مناسبات اجتماعى و تقسيم كارها و مسئوليت ها، منشأ برخى اختلافات حقوقى و تعدد نقش ها شود. در تعيين حقوق و تكاليف، بايستى با در نظر گرفتن موارد اشتراك، حقوق و تكاليف مشترك، و در موارد متفاوت (البته نه هر تفاوت و به هر ميزانى از تفاوت بلكه هرگاه تفاوت ها به نحوى باشد كه موجب تفاوت در مصالح و مفاسد نفس الامرى شود)، حقوق و تكاليف متمايز وضع شود. از اين رو، نه مكلف شدن مردان به تكاليف اختصاصى، دليلى بر طفيلى قلمداد كردن زنان است؛ و نه اعتبار برخى حقوق به تناسب همان تكاليف نشانه تبعيض بين زن و مرد و برترى دادن مرد بر زن است.</w:t>
      </w:r>
      <w:r w:rsidRPr="005245F8">
        <w:rPr>
          <w:rFonts w:ascii="Times New Roman" w:eastAsia="Times New Roman" w:hAnsi="Times New Roman" w:cs="B Badr"/>
          <w:sz w:val="24"/>
          <w:szCs w:val="24"/>
          <w:rtl/>
        </w:rPr>
        <w:br/>
        <w:t>8. تلازم حق و تلكيف از يك سو و محروميت و معافيت از سوى ديگر سبب برقرارى توازن حقوقى مى گردد. براى مثال، نسبت به تمكين، مرد داراى حق و زن عهده دار تكليف است و متقابلاً نسبت به نفقيه، زن داراى حق و مرد عهده دار تكليف است و به دليل وظيفه انفاق، تفاوت ارث مطرح مى شود، چون اگر هزينه مرد افزون شد، بايد منبع درآمد او نيز، ازدياد يابد و با حذف مرد (قتل يا صدمه ديدن)، محروميت كسانى كه از اين حق محروم شدند، با افزايش ديه مرد جبران گردد.</w:t>
      </w:r>
      <w:r w:rsidRPr="005245F8">
        <w:rPr>
          <w:rFonts w:ascii="Times New Roman" w:eastAsia="Times New Roman" w:hAnsi="Times New Roman" w:cs="B Badr"/>
          <w:sz w:val="24"/>
          <w:szCs w:val="24"/>
          <w:rtl/>
        </w:rPr>
        <w:br/>
        <w:t>9. توجه به اين نكات، توهم ظالمانه و تبعيض آميز بودن اختلافات حقوقى زن و مرد در نظام حقوقى اسلام را ريشه كن مى سازد؛ زيرا ظلم يا در مقام اعطاى پاداش و كيفر است و يا پيش از آن در مقام داورى و تعيين پاداش و كيفر، و اين هر دو به طور كلى و نيز در رابطه با موضوع بحث، نسبت به خداوند غيرقابل تصور است، فقط ظلمِ در مقام تعيين حق و تكليف باقى مى ماند كه با بيان بالا روشن شد كه منتفى است.</w:t>
      </w:r>
      <w:r w:rsidRPr="005245F8">
        <w:rPr>
          <w:rFonts w:ascii="Times New Roman" w:eastAsia="Times New Roman" w:hAnsi="Times New Roman" w:cs="B Badr"/>
          <w:sz w:val="24"/>
          <w:szCs w:val="24"/>
          <w:rtl/>
        </w:rPr>
        <w:br/>
        <w:t>خداى متعال اين عدالت و توازن حق و تكليف را با بهترين و كوتاه ترين عبارت، بيان كرده است: «براى زنان همانند حقوقى است كه براى مردان بر عهده آنان است»36.37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احكام الهى و عقل</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 . چگونه مى توان از احكام دينى و تفاوت هاى موجود در آن دفاع عقلانى كرد؟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در روند درك فلسفه و حكمت احكام دينى و دفاع «عقلانى» از دين، دو شيوه وجود دارد:</w:t>
      </w:r>
      <w:r w:rsidRPr="005245F8">
        <w:rPr>
          <w:rFonts w:ascii="Times New Roman" w:eastAsia="Times New Roman" w:hAnsi="Times New Roman" w:cs="B Badr"/>
          <w:sz w:val="24"/>
          <w:szCs w:val="24"/>
          <w:rtl/>
        </w:rPr>
        <w:br/>
        <w:t>1. شيوه عقل كل نگر توحيدى</w:t>
      </w:r>
      <w:r w:rsidRPr="005245F8">
        <w:rPr>
          <w:rFonts w:ascii="Times New Roman" w:eastAsia="Times New Roman" w:hAnsi="Times New Roman" w:cs="B Badr"/>
          <w:sz w:val="24"/>
          <w:szCs w:val="24"/>
          <w:rtl/>
        </w:rPr>
        <w:br/>
        <w:t>يعنى، انسان مؤمن و خداشناس بر اساس باور ژرف و عميقى كه به خداوند به عنوان كامل مطلق و حكيم از هر جهت دارد، يقين دارد آنچه از سوى او دستور داده شده و هر حكمى كه از طرف وى صادر گرديده ـ اعم از مسائل حقوقى و اخلاقى ـ حتماً مصلحت هايى دارد و به سود بندگان است؛ هر چند خرد و انديشه بشرى، از درك حكمت آن ناتوان باشد.</w:t>
      </w:r>
      <w:r w:rsidRPr="005245F8">
        <w:rPr>
          <w:rFonts w:ascii="Times New Roman" w:eastAsia="Times New Roman" w:hAnsi="Times New Roman" w:cs="B Badr"/>
          <w:sz w:val="24"/>
          <w:szCs w:val="24"/>
          <w:rtl/>
        </w:rPr>
        <w:br/>
        <w:t>اين استدلال به تمام سؤالات انسان پاسخ مى دهد و جاى ترديدى باقى نمى گذارد و روح و روان او را بدون دغدغه، تسليم فرمان هاى الهى مى كند. اما محدوديت آن اين است كه حكمت هيچ چيز را به طور جزئى و دقيق مشخص نمى سازد.</w:t>
      </w:r>
      <w:r w:rsidRPr="005245F8">
        <w:rPr>
          <w:rFonts w:ascii="Times New Roman" w:eastAsia="Times New Roman" w:hAnsi="Times New Roman" w:cs="B Badr"/>
          <w:sz w:val="24"/>
          <w:szCs w:val="24"/>
          <w:rtl/>
        </w:rPr>
        <w:br/>
        <w:t>2. روش عقل جزءنگر است</w:t>
      </w:r>
      <w:r w:rsidRPr="005245F8">
        <w:rPr>
          <w:rFonts w:ascii="Times New Roman" w:eastAsia="Times New Roman" w:hAnsi="Times New Roman" w:cs="B Badr"/>
          <w:sz w:val="24"/>
          <w:szCs w:val="24"/>
          <w:rtl/>
        </w:rPr>
        <w:br/>
        <w:t>اين شيوه در فرآيند تحقيقات علمى تجربى به كار مى رود و بر اساس آن هر حكمى جداگانه و با عقول و رهيافت هاى علمى بشر سنجيده مى شود.</w:t>
      </w:r>
      <w:r w:rsidRPr="005245F8">
        <w:rPr>
          <w:rFonts w:ascii="Times New Roman" w:eastAsia="Times New Roman" w:hAnsi="Times New Roman" w:cs="B Badr"/>
          <w:sz w:val="24"/>
          <w:szCs w:val="24"/>
          <w:rtl/>
        </w:rPr>
        <w:br/>
        <w:t>اين شيوه مى تواند حكمت هاى بسيارى براى يك حكم جزئى ارائه دهد؛ براى مثال درباره فلسفه حرمت شراب، مى توان از علومى مانند فيزيولوژى، پزشكى، روان شناسى و... بهره جست و نكات بسيار ارزشمندى دريافت اما نقص آن اين است كه وابسته به پيشرفت علم تجربى و تحقيقات روزآمد است و به تدريج به دست مى آيد. علاوه بر اين محدوديت هاى زيادى دارد و بسيارى از سؤالات انسان را بدون پاسخ مى گذارد. گاهى نيز رهاوردهاى نادرست علمى يا اوضاع و احوال فكرى و فرهنگى هر عصر، تأثيرات نامطلوبى به جاى مى گذارد. اين مسئله باعث شده است در جهان غرب، جريانى به نام «فيديسم» پديد آيد كه معتقد است به جاى دفاع عقلانى از دين، همواره بايد در جهت حفظ ايمان توده ها كوشيد.</w:t>
      </w:r>
      <w:r w:rsidRPr="005245F8">
        <w:rPr>
          <w:rFonts w:ascii="Times New Roman" w:eastAsia="Times New Roman" w:hAnsi="Times New Roman" w:cs="B Badr"/>
          <w:sz w:val="24"/>
          <w:szCs w:val="24"/>
          <w:rtl/>
        </w:rPr>
        <w:br/>
        <w:t>راه روشن</w:t>
      </w:r>
      <w:r w:rsidRPr="005245F8">
        <w:rPr>
          <w:rFonts w:ascii="Times New Roman" w:eastAsia="Times New Roman" w:hAnsi="Times New Roman" w:cs="B Badr"/>
          <w:sz w:val="24"/>
          <w:szCs w:val="24"/>
          <w:rtl/>
        </w:rPr>
        <w:br/>
        <w:t>به باور ما دفاع عقلانى از دين ـ به ويژه دين اسلام ـ امكان پذير است. البته بايد روشن شود كه ابزارهاى تحقيق چيست و ما تا چه اندازه توانايى استفاده از آن را داريم. بدون شك عقل جزءنگر، محدوديت هاى زيادى دارد و افراط در استفاده از آن، انديشه را به ناكامى مى كشاند؛ ولى نبايد به طور كلى آن را كنار زد. از اين رو لازم است به عقل كلى نگر و احكام قطعى كه از سوى خداوند و معصومان رسيده است اطمينان پيدا كنيم.</w:t>
      </w:r>
      <w:r w:rsidRPr="005245F8">
        <w:rPr>
          <w:rFonts w:ascii="Times New Roman" w:eastAsia="Times New Roman" w:hAnsi="Times New Roman" w:cs="B Badr"/>
          <w:sz w:val="24"/>
          <w:szCs w:val="24"/>
          <w:rtl/>
        </w:rPr>
        <w:br/>
        <w:t>احكام و معارف اسلامى، مو</w:t>
      </w:r>
      <w:r w:rsidRPr="005245F8">
        <w:rPr>
          <w:rFonts w:ascii="Times New Roman" w:eastAsia="Times New Roman" w:hAnsi="Times New Roman" w:cs="B Badr" w:hint="cs"/>
          <w:sz w:val="24"/>
          <w:szCs w:val="24"/>
          <w:rtl/>
        </w:rPr>
        <w:t>ّٔد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عقل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يافته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هاى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علمى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ستيز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آنها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نيست؛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گرچه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دليل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قصور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علم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عقل،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احكام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دينى،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گاهى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فراتر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دسترس</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علم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دين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زيرا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انسان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مص</w:t>
      </w:r>
      <w:r w:rsidRPr="005245F8">
        <w:rPr>
          <w:rFonts w:ascii="Times New Roman" w:eastAsia="Times New Roman" w:hAnsi="Times New Roman" w:cs="B Badr"/>
          <w:sz w:val="24"/>
          <w:szCs w:val="24"/>
          <w:rtl/>
        </w:rPr>
        <w:t>الح و مفاسد او، در ماديّات منحصر نمى گردد. وظايف و حقوق (و از جمله حقوق زن) با توجّه به همه مصالح او در دنيا و آخرت، جعل شده است. عقل به سه دليل به طور قطعى حكم مى كند كه تدبير زندگى را بايد بر وحى مبتنى كنيم:</w:t>
      </w:r>
      <w:r w:rsidRPr="005245F8">
        <w:rPr>
          <w:rFonts w:ascii="Times New Roman" w:eastAsia="Times New Roman" w:hAnsi="Times New Roman" w:cs="B Badr"/>
          <w:sz w:val="24"/>
          <w:szCs w:val="24"/>
          <w:rtl/>
        </w:rPr>
        <w:br/>
        <w:t>1. انسان به صورت فردى يا جمعى، حتى «خود» را به طور كامل نمى شناسد و درباره انسان و جهان، مجهولات بسيارى دارد.</w:t>
      </w:r>
      <w:r w:rsidRPr="005245F8">
        <w:rPr>
          <w:rFonts w:ascii="Times New Roman" w:eastAsia="Times New Roman" w:hAnsi="Times New Roman" w:cs="B Badr"/>
          <w:sz w:val="24"/>
          <w:szCs w:val="24"/>
          <w:rtl/>
        </w:rPr>
        <w:br/>
        <w:t>2. انسان در وضع قوانين نمى تواند كاملاً عارى از خودخواهى باشد؛ از اين رو صلاحيت تام اخلاقى براى اين كار ندارد و شناخت كاملى نيز از عدالت ندارد و ممكن است آن را عليه خود به كار گيرد.</w:t>
      </w:r>
      <w:r w:rsidRPr="005245F8">
        <w:rPr>
          <w:rFonts w:ascii="Times New Roman" w:eastAsia="Times New Roman" w:hAnsi="Times New Roman" w:cs="B Badr"/>
          <w:sz w:val="24"/>
          <w:szCs w:val="24"/>
          <w:rtl/>
        </w:rPr>
        <w:br/>
        <w:t xml:space="preserve">3. آفت غفلت، خطا و نسيان را نمى توان در انسان ناديده گرفت. با پذيرش خداوند حكيم، عليم، مهربان و بى نياز ـ كه از راهنمايى </w:t>
      </w:r>
      <w:r w:rsidRPr="005245F8">
        <w:rPr>
          <w:rFonts w:ascii="Times New Roman" w:eastAsia="Times New Roman" w:hAnsi="Times New Roman" w:cs="B Badr"/>
          <w:sz w:val="24"/>
          <w:szCs w:val="24"/>
          <w:rtl/>
        </w:rPr>
        <w:lastRenderedPageBreak/>
        <w:t>كوچك ترين مسائل مورد نياز بشر دريغ نورزيده است ـ در مى يابيم كه نظام حقوقى، سياسى و اجتماعى شايسته، آن است كه معقول و انسانى و مبتنى بر وحى و آموزه هاى دينى باشد. قرآن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مَنْ أَحْسَنُ مِنَ اللّهِ حُكْماً لِقَوْمٍ يُوقِنُونَ»</w:t>
      </w:r>
      <w:r w:rsidRPr="005245F8">
        <w:rPr>
          <w:rFonts w:ascii="Times New Roman" w:eastAsia="Times New Roman" w:hAnsi="Times New Roman" w:cs="B Badr"/>
          <w:sz w:val="24"/>
          <w:szCs w:val="24"/>
          <w:rtl/>
        </w:rPr>
        <w:t>38؛</w:t>
      </w:r>
      <w:r w:rsidRPr="005245F8">
        <w:rPr>
          <w:rFonts w:ascii="Times New Roman" w:eastAsia="Times New Roman" w:hAnsi="Times New Roman" w:cs="B Badr"/>
          <w:sz w:val="24"/>
          <w:szCs w:val="24"/>
          <w:rtl/>
        </w:rPr>
        <w:br/>
        <w:t>«چه كسى بهتر از خدا مى تواند قانونگذارى كند و حكم صادر كند، البته اگر يقين به خدا داريد و به علم و قدرت و حكمت و لطف او ايمان داريد».</w:t>
      </w:r>
      <w:r w:rsidRPr="005245F8">
        <w:rPr>
          <w:rFonts w:ascii="Times New Roman" w:eastAsia="Times New Roman" w:hAnsi="Times New Roman" w:cs="B Badr"/>
          <w:sz w:val="24"/>
          <w:szCs w:val="24"/>
          <w:rtl/>
        </w:rPr>
        <w:br/>
        <w:t>براساس اين اصل اساسى در قانون گذارى و با در نظر گرفتن مصالح و مفاسد واقعى، تشريع و قانون گذارى، بايستى با ملاحظه واقعيات خارجى (عالم تكوين) باشد و يكى از اين واقعيات، تفاوت ها و شباهت هاى زن و مرد در عالم آفرينش است. به عبارت ديگر در نظر گرفتن حقوق همسان و مشابه براى دو وضعيتى كه ناهمسان هستند، برخلاف عدالت و اصول مسلم قانون گذارى است39.</w:t>
      </w:r>
      <w:r w:rsidRPr="005245F8">
        <w:rPr>
          <w:rFonts w:ascii="Times New Roman" w:eastAsia="Times New Roman" w:hAnsi="Times New Roman" w:cs="B Badr"/>
          <w:sz w:val="24"/>
          <w:szCs w:val="24"/>
          <w:rtl/>
        </w:rPr>
        <w:br/>
        <w:t>توجه به دو نكته مهم در فهم صحيح چرايى احكام و چرايى تفاوت ها و محدوديت هاى احكام و در نتيجه مقايسه و ارزيابى نظام هاى حقوقى شايان ذكر است:</w:t>
      </w:r>
      <w:r w:rsidRPr="005245F8">
        <w:rPr>
          <w:rFonts w:ascii="Times New Roman" w:eastAsia="Times New Roman" w:hAnsi="Times New Roman" w:cs="B Badr"/>
          <w:sz w:val="24"/>
          <w:szCs w:val="24"/>
          <w:rtl/>
        </w:rPr>
        <w:br/>
        <w:t>يك. ملاك ارزش گذارى</w:t>
      </w:r>
      <w:r w:rsidRPr="005245F8">
        <w:rPr>
          <w:rFonts w:ascii="Times New Roman" w:eastAsia="Times New Roman" w:hAnsi="Times New Roman" w:cs="B Badr"/>
          <w:sz w:val="24"/>
          <w:szCs w:val="24"/>
          <w:rtl/>
        </w:rPr>
        <w:br/>
        <w:t>يكى از نكات مهمى كه در ارزيابى نظام حقوقى ناديده گرفته مى شود، اين است كه قواعد و مقرّرات حقوقى براى تنظيم روابط اجتماعى است و نه به منظور ارزش گذارى.</w:t>
      </w:r>
      <w:r w:rsidRPr="005245F8">
        <w:rPr>
          <w:rFonts w:ascii="Times New Roman" w:eastAsia="Times New Roman" w:hAnsi="Times New Roman" w:cs="B Badr"/>
          <w:sz w:val="24"/>
          <w:szCs w:val="24"/>
          <w:rtl/>
        </w:rPr>
        <w:br/>
        <w:t>تمامى درگيرى ها و داد و فريادها، از اينجا برخاسته كه ما ارزش ها را فراموش كرده ايم در حالى كه شغل قضاوت يا رياست جمهورى، خودش مبناى ارزش نيست بلكه «درستى و راستى» ملاك ارزش گذارى است اگرچه مرد وظيفه اى و زن وظيفه ديگرى را بر عهده داشته باشد.</w:t>
      </w:r>
      <w:r w:rsidRPr="005245F8">
        <w:rPr>
          <w:rFonts w:ascii="Times New Roman" w:eastAsia="Times New Roman" w:hAnsi="Times New Roman" w:cs="B Badr"/>
          <w:sz w:val="24"/>
          <w:szCs w:val="24"/>
          <w:rtl/>
        </w:rPr>
        <w:br/>
        <w:t>دو. كمال گرايى ريشه برخى محدوديت ها</w:t>
      </w:r>
      <w:r w:rsidRPr="005245F8">
        <w:rPr>
          <w:rFonts w:ascii="Times New Roman" w:eastAsia="Times New Roman" w:hAnsi="Times New Roman" w:cs="B Badr"/>
          <w:sz w:val="24"/>
          <w:szCs w:val="24"/>
          <w:rtl/>
        </w:rPr>
        <w:br/>
        <w:t>يكى از ويژگى هاى مهم و ممتاز نظام حقوقى اسلام، كمال گرا بودن آن است. از اين رو اين امر و نهى - دستورات شرعى - مصونيت است نه محدوديت؛ محدوديت براى غرائز شهوانى و اميال طبيعى، موجب مصونيت جنبه ملكوتى و هويت انسانى مى شود. آموزه هايى نظير ضرورت پوشش بيشتر براى بانوان، نكوهش از حضور گسترده زن (به خصوص زمانى كه با اختلاط توأم باشد)، كاستن از تصدّى مناصب اجتماعى، علاوه بر بُعد تقسيم كار به لحاظ رعايت حريم عفاف و كمال شايسته انسانى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كنفوانسيون رفع تبعيض</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 . دلايل رد يا قبول كنوانسيون رفع تبعيض عليه زنان چيست؟</w:t>
      </w:r>
      <w:r w:rsidRPr="005245F8">
        <w:rPr>
          <w:rFonts w:ascii="Times New Roman" w:eastAsia="Times New Roman" w:hAnsi="Times New Roman" w:cs="B Badr"/>
          <w:sz w:val="24"/>
          <w:szCs w:val="24"/>
          <w:rtl/>
        </w:rPr>
        <w:br/>
        <w:t>در هجدهم دسامبر 1979 كنوانسيونى به نام «كنوانسيون رفع هر نوع تبعيض عليه زنان» با يك مقدمه و 30 ماده در سازمان ملل متحد تصويب شد.40</w:t>
      </w:r>
      <w:r w:rsidRPr="005245F8">
        <w:rPr>
          <w:rFonts w:ascii="Times New Roman" w:eastAsia="Times New Roman" w:hAnsi="Times New Roman" w:cs="B Badr"/>
          <w:sz w:val="24"/>
          <w:szCs w:val="24"/>
          <w:rtl/>
        </w:rPr>
        <w:br/>
        <w:t>يكى از خاستگاه هاى مهم اين كنوانسيون ستم ها و محروميت هاى زنان در جوامع غربى و شايد در بيشتر نقاط جهان باشد.</w:t>
      </w:r>
      <w:r w:rsidRPr="005245F8">
        <w:rPr>
          <w:rFonts w:ascii="Times New Roman" w:eastAsia="Times New Roman" w:hAnsi="Times New Roman" w:cs="B Badr"/>
          <w:sz w:val="24"/>
          <w:szCs w:val="24"/>
          <w:rtl/>
        </w:rPr>
        <w:br/>
        <w:t xml:space="preserve">بى گمان ستم به زنان يكى از سياه ترين نقطه هاى تمدّن بشرى است چه آن زمان كه در دوره وحشى گرى زن به عنوان انسان </w:t>
      </w:r>
      <w:r w:rsidRPr="005245F8">
        <w:rPr>
          <w:rFonts w:ascii="Times New Roman" w:eastAsia="Times New Roman" w:hAnsi="Times New Roman" w:cs="B Badr"/>
          <w:sz w:val="24"/>
          <w:szCs w:val="24"/>
          <w:rtl/>
        </w:rPr>
        <w:lastRenderedPageBreak/>
        <w:t>شناخته نمى شد و يا مانند حيوانات اهلى محسوب مى شد و چه اكنون كه منزلت و شأن او را در حدّ يك كالاى تبليغاتى و تجارى پايين آورده و به بهانه دفاع از او و در حقيقت به خاطر سياست شوم سرمايه دارى و به بهانه مساوات و رفع تبعيض گوهر وجودى اش را كه تعالى بخش خانواده و جامعه بايد باشد آلوده به ظالمانه ترين تعرّضات خدشه دار كرده اند.</w:t>
      </w:r>
      <w:r w:rsidRPr="005245F8">
        <w:rPr>
          <w:rFonts w:ascii="Times New Roman" w:eastAsia="Times New Roman" w:hAnsi="Times New Roman" w:cs="B Badr"/>
          <w:sz w:val="24"/>
          <w:szCs w:val="24"/>
          <w:rtl/>
        </w:rPr>
        <w:br/>
        <w:t>آيا كنوانسيون به طور حقيقى و جدّى، در جهت تأمين منزلت و شخصيت زن تلاش كرده و با كدام مبانى و آموزه ها اين هدف را خواسته پى گيرى كند و تا چه اندازه موفق شده است؟!</w:t>
      </w:r>
      <w:r w:rsidRPr="005245F8">
        <w:rPr>
          <w:rFonts w:ascii="Times New Roman" w:eastAsia="Times New Roman" w:hAnsi="Times New Roman" w:cs="B Badr"/>
          <w:sz w:val="24"/>
          <w:szCs w:val="24"/>
          <w:rtl/>
        </w:rPr>
        <w:br/>
        <w:t>اين كنوانسيون چالش هاى فراوانى را از جهات مختلف فراروى نظام هاى مبتنى بر مكاتب دينى قرار داده كه به اختصار بيان مى شود:</w:t>
      </w:r>
      <w:r w:rsidRPr="005245F8">
        <w:rPr>
          <w:rFonts w:ascii="Times New Roman" w:eastAsia="Times New Roman" w:hAnsi="Times New Roman" w:cs="B Badr"/>
          <w:sz w:val="24"/>
          <w:szCs w:val="24"/>
          <w:rtl/>
        </w:rPr>
        <w:br/>
        <w:t>اول. چالش هاى مبنايى فراروى كنوانسيون</w:t>
      </w:r>
      <w:r w:rsidRPr="005245F8">
        <w:rPr>
          <w:rFonts w:ascii="Times New Roman" w:eastAsia="Times New Roman" w:hAnsi="Times New Roman" w:cs="B Badr"/>
          <w:sz w:val="24"/>
          <w:szCs w:val="24"/>
          <w:rtl/>
        </w:rPr>
        <w:br/>
        <w:t>سكولاريسم، اومانيسم و ليبراليسم به عنوان مبانى فلسفى ـ حقوقى پذيرفته فرهنگ غربى و روح حاكم بر «كنوانسيون رفع تبعيض عليه زنان» در تعارضى عميق با مبانى دينى اسلامى است كه براى روشن شدن دقيقتر مطلب به آن اشاره مختصرى مى كنيم؛</w:t>
      </w:r>
      <w:r w:rsidRPr="005245F8">
        <w:rPr>
          <w:rFonts w:ascii="Times New Roman" w:eastAsia="Times New Roman" w:hAnsi="Times New Roman" w:cs="B Badr"/>
          <w:sz w:val="24"/>
          <w:szCs w:val="24"/>
          <w:rtl/>
        </w:rPr>
        <w:br/>
        <w:t>الف. سكولاريسم</w:t>
      </w:r>
      <w:r w:rsidRPr="005245F8">
        <w:rPr>
          <w:rFonts w:ascii="Times New Roman" w:eastAsia="Times New Roman" w:hAnsi="Times New Roman" w:cs="B Badr"/>
          <w:sz w:val="24"/>
          <w:szCs w:val="24"/>
          <w:rtl/>
        </w:rPr>
        <w:br/>
        <w:t>ويژگى هاى سكولاريسم عبارتند از: 1. دنيازدگى، 2. دين زدايى از حقوق، اخلاق و علم، 3. نفى حكومت دينى.</w:t>
      </w:r>
      <w:r w:rsidRPr="005245F8">
        <w:rPr>
          <w:rFonts w:ascii="Times New Roman" w:eastAsia="Times New Roman" w:hAnsi="Times New Roman" w:cs="B Badr"/>
          <w:sz w:val="24"/>
          <w:szCs w:val="24"/>
          <w:rtl/>
        </w:rPr>
        <w:br/>
        <w:t>طبق اين رويكرد كليه مسائل حقوقى، سياسى و اجتماعى مربوط به زنان خارج از قلمرو هر دينى است و هيچ دينى حق دخالت در امورى مانند حجاب، ممنوعيت سقط جنين، ضابطه مند كردن روابط جنسى احكام مربوط به خانواده و اخلاق و... را ندارد.</w:t>
      </w:r>
      <w:r w:rsidRPr="005245F8">
        <w:rPr>
          <w:rFonts w:ascii="Times New Roman" w:eastAsia="Times New Roman" w:hAnsi="Times New Roman" w:cs="B Badr"/>
          <w:sz w:val="24"/>
          <w:szCs w:val="24"/>
          <w:rtl/>
        </w:rPr>
        <w:br/>
        <w:t>اين در حالى است كه مكاتب دينى و انديشمندان اسلامى با دليل عقلى و استناد به وحى، معتقد به جامعيت و شمول دين نسبت به امور اجتماعى و مدنى و معتقد به پيوند دنيا و آخرت هستند و ايجاد حكومت دينى را براى اجراى مضامين و دستورات الهى ضرورى مى دانند.</w:t>
      </w:r>
      <w:r w:rsidRPr="005245F8">
        <w:rPr>
          <w:rFonts w:ascii="Times New Roman" w:eastAsia="Times New Roman" w:hAnsi="Times New Roman" w:cs="B Badr"/>
          <w:sz w:val="24"/>
          <w:szCs w:val="24"/>
          <w:rtl/>
        </w:rPr>
        <w:br/>
        <w:t>ب. اومانيسم</w:t>
      </w:r>
      <w:r w:rsidRPr="005245F8">
        <w:rPr>
          <w:rFonts w:ascii="Times New Roman" w:eastAsia="Times New Roman" w:hAnsi="Times New Roman" w:cs="B Badr"/>
          <w:sz w:val="24"/>
          <w:szCs w:val="24"/>
          <w:rtl/>
        </w:rPr>
        <w:br/>
        <w:t>اومانيسم بر اساس آنچه نظريه پردازان غربى عنوان مى كنند:</w:t>
      </w:r>
      <w:r w:rsidRPr="005245F8">
        <w:rPr>
          <w:rFonts w:ascii="Times New Roman" w:eastAsia="Times New Roman" w:hAnsi="Times New Roman" w:cs="B Badr"/>
          <w:sz w:val="24"/>
          <w:szCs w:val="24"/>
          <w:rtl/>
        </w:rPr>
        <w:br/>
        <w:t>«خواست انسان، معيار و مقياس همه چيز» است.</w:t>
      </w:r>
      <w:r w:rsidRPr="005245F8">
        <w:rPr>
          <w:rFonts w:ascii="Times New Roman" w:eastAsia="Times New Roman" w:hAnsi="Times New Roman" w:cs="B Badr"/>
          <w:sz w:val="24"/>
          <w:szCs w:val="24"/>
          <w:rtl/>
        </w:rPr>
        <w:br/>
        <w:t>بر اين اساس اومانيسم يك نگرش كلّى است كه بينش هاى فلسفى، هنرى، حقوقى، اخلاقى و حتّى رشته هاى علمى را تحت تأثير قرار داده و به آن جهت مى دهد. از اين منظر در جهان بينى، ايدئولوژى، اخلاق، حقوق و... بايد انسان مدار و محور هر گونه تلاش قرار گيرد و خالق همه ارزش ها و ملاك تشخيص خير و شر باشد. در واقع انسان جاى خدا مى نشيند و قادر است بدون مدّنظر قراردادن دين و ارتباط با ماوراء طبيعت مشكلات زندگى و دنياى خود را حل كند.</w:t>
      </w:r>
      <w:r w:rsidRPr="005245F8">
        <w:rPr>
          <w:rFonts w:ascii="Times New Roman" w:eastAsia="Times New Roman" w:hAnsi="Times New Roman" w:cs="B Badr"/>
          <w:sz w:val="24"/>
          <w:szCs w:val="24"/>
          <w:rtl/>
        </w:rPr>
        <w:br/>
        <w:t>اين در حالى است كه طبق نظريه اديان الهى، انسانيت انسان اعم از زن و مرد در قرب الى اللّه و وصول به مقام خليفة اللهى نهفته است و برآوردن غرايز و اميال مادى محور سعادت انسان نيست.</w:t>
      </w:r>
      <w:r w:rsidRPr="005245F8">
        <w:rPr>
          <w:rFonts w:ascii="Times New Roman" w:eastAsia="Times New Roman" w:hAnsi="Times New Roman" w:cs="B Badr"/>
          <w:sz w:val="24"/>
          <w:szCs w:val="24"/>
          <w:rtl/>
        </w:rPr>
        <w:br/>
        <w:t>ج. ليبراليسم</w:t>
      </w:r>
      <w:r w:rsidRPr="005245F8">
        <w:rPr>
          <w:rFonts w:ascii="Times New Roman" w:eastAsia="Times New Roman" w:hAnsi="Times New Roman" w:cs="B Badr"/>
          <w:sz w:val="24"/>
          <w:szCs w:val="24"/>
          <w:rtl/>
        </w:rPr>
        <w:br/>
        <w:t>ليبراليسم به معناى آزادى در انتخاب بى قيد و شرط و هر گونه زندگى و به عبارت ديگر آزادى انسان در خواسته ها و تمنّياتش و تلاش در راه رسيدن به آن.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ويژگى هاى بارز ليبراليسم عبارتند از:</w:t>
      </w:r>
      <w:r w:rsidRPr="005245F8">
        <w:rPr>
          <w:rFonts w:ascii="Times New Roman" w:eastAsia="Times New Roman" w:hAnsi="Times New Roman" w:cs="B Badr"/>
          <w:sz w:val="24"/>
          <w:szCs w:val="24"/>
          <w:rtl/>
        </w:rPr>
        <w:br/>
        <w:t>1. آزادى خواهى افراطى براساس اصالت فرد و اميال و هواهاى نفسانى او.</w:t>
      </w:r>
      <w:r w:rsidRPr="005245F8">
        <w:rPr>
          <w:rFonts w:ascii="Times New Roman" w:eastAsia="Times New Roman" w:hAnsi="Times New Roman" w:cs="B Badr"/>
          <w:sz w:val="24"/>
          <w:szCs w:val="24"/>
          <w:rtl/>
        </w:rPr>
        <w:br/>
        <w:t>2. خودمحورى در مديريت اجتماعى و فارغ بودن از حاكميت وحى و شريعت و قانون الهى و دينى.</w:t>
      </w:r>
      <w:r w:rsidRPr="005245F8">
        <w:rPr>
          <w:rFonts w:ascii="Times New Roman" w:eastAsia="Times New Roman" w:hAnsi="Times New Roman" w:cs="B Badr"/>
          <w:sz w:val="24"/>
          <w:szCs w:val="24"/>
          <w:rtl/>
        </w:rPr>
        <w:br/>
        <w:t>3. مطلق انديشى در تساهل و تسامح و اباحه گرى و مدارا مبتنى بر پلوراليسم عقيدتى به معناى آزادى فرد در انتخاب و تبليغ و عمل طبق هر چه خود صلاح مى داند.</w:t>
      </w:r>
      <w:r w:rsidRPr="005245F8">
        <w:rPr>
          <w:rFonts w:ascii="Times New Roman" w:eastAsia="Times New Roman" w:hAnsi="Times New Roman" w:cs="B Badr"/>
          <w:sz w:val="24"/>
          <w:szCs w:val="24"/>
          <w:rtl/>
        </w:rPr>
        <w:br/>
        <w:t>4. حاكميت اميال به نحوى كه مبناى سعادت و شقاوت هر فرد در ميزان بهره مندى و توانايى ارضاى بيشتر و بهتر غرايز و اميال مختلف از قبيل شهوت، ثروت، قدرت معنا مى شود.</w:t>
      </w:r>
      <w:r w:rsidRPr="005245F8">
        <w:rPr>
          <w:rFonts w:ascii="Times New Roman" w:eastAsia="Times New Roman" w:hAnsi="Times New Roman" w:cs="B Badr"/>
          <w:sz w:val="24"/>
          <w:szCs w:val="24"/>
          <w:rtl/>
        </w:rPr>
        <w:br/>
        <w:t>اما از ديدگاه اسلام، انسان «خودسر» نيست؛ بلكه انسان مخلوق خداست و براى هدفى متعالى خلق شده و براى رسيدن به آن هدف به تعاليم وحيانى و قانون الهى نيازمند است. مؤمن در برابر خدا و آن چه او فرموده متعهّد است. لذا خدا محورى، به جاى خودمحورى و حاكميت اميال از تفاوت هاى اساسى ميان ليبراليسم و فرهنگ اسلامى است.</w:t>
      </w:r>
      <w:r w:rsidRPr="005245F8">
        <w:rPr>
          <w:rFonts w:ascii="Times New Roman" w:eastAsia="Times New Roman" w:hAnsi="Times New Roman" w:cs="B Badr"/>
          <w:sz w:val="24"/>
          <w:szCs w:val="24"/>
          <w:rtl/>
        </w:rPr>
        <w:br/>
        <w:t>دوم. تعارض با احكام اسلامى</w:t>
      </w:r>
      <w:r w:rsidRPr="005245F8">
        <w:rPr>
          <w:rFonts w:ascii="Times New Roman" w:eastAsia="Times New Roman" w:hAnsi="Times New Roman" w:cs="B Badr"/>
          <w:sz w:val="24"/>
          <w:szCs w:val="24"/>
          <w:rtl/>
        </w:rPr>
        <w:br/>
        <w:t>تعارض احكام اسلام با مبانى سكولاريستى، اومانيستى و ليبراليستى حاكم بر كنوانسيون، اثرات عينى خود را در مواد و اصول آن نمايان ساخته است.</w:t>
      </w:r>
      <w:r w:rsidRPr="005245F8">
        <w:rPr>
          <w:rFonts w:ascii="Times New Roman" w:eastAsia="Times New Roman" w:hAnsi="Times New Roman" w:cs="B Badr"/>
          <w:sz w:val="24"/>
          <w:szCs w:val="24"/>
          <w:rtl/>
        </w:rPr>
        <w:br/>
        <w:t>مادّه يك كنوانسيون، «تبعيض» را اين گونه تعريف مى كند: «عبارت تبعيض عليه زنان در اين كنوانسيون به هرگونه تمايز، استثناء، محدوديت براساس جنسيّت اطلاق مى شود كه نتيجه آن خدشه دار كردن بهره مندى زنان از حقوق بشر و آزادى هاى اساسى در زمينه هاى سياسى، اقتصادى، اجتماعى، فرهنگى، مدنى و يا هر زمينه ديگر است...».</w:t>
      </w:r>
      <w:r w:rsidRPr="005245F8">
        <w:rPr>
          <w:rFonts w:ascii="Times New Roman" w:eastAsia="Times New Roman" w:hAnsi="Times New Roman" w:cs="B Badr"/>
          <w:sz w:val="24"/>
          <w:szCs w:val="24"/>
          <w:rtl/>
        </w:rPr>
        <w:br/>
        <w:t>از مادّه 2 تا 16 نيز به صورت افراطى تشابه كامل حقوق زن و مرد را در عرصه هاى مختلف مدنظر قرار مى دهد و كشورها را مكلّف به تغيير قوانين بر اساس حفظ اين قوانين مى نمايد. اين در حالى است كه از نظر اسلام، مشروعيّت نظام حقوقى براساس رعايت مصالح و مفاسد واقعى و حقيقى باشد، لذا نظام حقوقى مطلوب بايد با توجه به واقعيات زيست شناختى، روان شناختى و جامعه شناختى همه اوضاع و احوال و شرايط را در نظر بگيرد.</w:t>
      </w:r>
      <w:r w:rsidRPr="005245F8">
        <w:rPr>
          <w:rFonts w:ascii="Times New Roman" w:eastAsia="Times New Roman" w:hAnsi="Times New Roman" w:cs="B Badr"/>
          <w:sz w:val="24"/>
          <w:szCs w:val="24"/>
          <w:rtl/>
        </w:rPr>
        <w:br/>
        <w:t>طرز تلقّى اين كنوانسيون از «ازدواج» و «مادرى» و نحوه تقسيم كار و تأكيد افراطى به تشابه حقوق هر يك از زن و مرد در شئون مختلف اقتصادى، تربيتى، شغلى، حضانت، آموزش... علاوه بر اينكه واقع بينانه نيست و قابليت اجرا ندارد؛ با بسيارى از قوانين مترقّى و متعالى اسلام و نظام جمهورى اسلامى ايران در تباين و تعارض است. به عنوان نمونه به چند مورد اشاره مى شود:</w:t>
      </w:r>
      <w:r w:rsidRPr="005245F8">
        <w:rPr>
          <w:rFonts w:ascii="Times New Roman" w:eastAsia="Times New Roman" w:hAnsi="Times New Roman" w:cs="B Badr"/>
          <w:sz w:val="24"/>
          <w:szCs w:val="24"/>
          <w:rtl/>
        </w:rPr>
        <w:br/>
        <w:t>1. قانون اساسى اصل 4، 115، 163</w:t>
      </w:r>
      <w:r w:rsidRPr="005245F8">
        <w:rPr>
          <w:rFonts w:ascii="Times New Roman" w:eastAsia="Times New Roman" w:hAnsi="Times New Roman" w:cs="B Badr"/>
          <w:sz w:val="24"/>
          <w:szCs w:val="24"/>
          <w:rtl/>
        </w:rPr>
        <w:br/>
        <w:t>2. قانون مدنى: 976، 1207، 1210، 1114، 1210، 1105، 1041، 1059، 1060، 1180، 1181، 1188، 1194، 1218، 1123، 1122، 1133، 1029، 1130، 1190، 1146، 1169 و... .</w:t>
      </w:r>
      <w:r w:rsidRPr="005245F8">
        <w:rPr>
          <w:rFonts w:ascii="Times New Roman" w:eastAsia="Times New Roman" w:hAnsi="Times New Roman" w:cs="B Badr"/>
          <w:sz w:val="24"/>
          <w:szCs w:val="24"/>
          <w:rtl/>
        </w:rPr>
        <w:br/>
        <w:t>3. قانون مجازات اسلامى: 19، 128، 137، 153، 170، 189، 199، 137، 74، 75، 76، 207، 209، 258، 273 و... .</w:t>
      </w:r>
      <w:r w:rsidRPr="005245F8">
        <w:rPr>
          <w:rFonts w:ascii="Times New Roman" w:eastAsia="Times New Roman" w:hAnsi="Times New Roman" w:cs="B Badr"/>
          <w:sz w:val="24"/>
          <w:szCs w:val="24"/>
          <w:rtl/>
        </w:rPr>
        <w:br/>
        <w:t>برخى مدعى هستند كه مى توان كنوانسيون را پذيرفت و تصويب كرد؛ لكن شرط كرد كه مواد و مقررات خلاف موازين شرعى و قوانين حكومت ايران را عمل نكرد.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ولى چنين تحفّظ و شرطى از نظر حقوقى اشكالات عديده اى دارد از جمله:</w:t>
      </w:r>
      <w:r w:rsidRPr="005245F8">
        <w:rPr>
          <w:rFonts w:ascii="Times New Roman" w:eastAsia="Times New Roman" w:hAnsi="Times New Roman" w:cs="B Badr"/>
          <w:sz w:val="24"/>
          <w:szCs w:val="24"/>
          <w:rtl/>
        </w:rPr>
        <w:br/>
        <w:t>1. حق تحفّظ بايد در بيش از 16 ماده از اين كنوانسيون 30 ماده اى جارى شود كه لازمه آن تخصيص اكثر بوده و عملاً آن را بى اثر مى كند.</w:t>
      </w:r>
      <w:r w:rsidRPr="005245F8">
        <w:rPr>
          <w:rFonts w:ascii="Times New Roman" w:eastAsia="Times New Roman" w:hAnsi="Times New Roman" w:cs="B Badr"/>
          <w:sz w:val="24"/>
          <w:szCs w:val="24"/>
          <w:rtl/>
        </w:rPr>
        <w:br/>
        <w:t>2. طبق بند 2 ماده 28 همان كنوانسيون چنين تحفّظ يا شرطى پذيرفته نيست. «تحفّظاتى كه با هدف و منظور اين كنوانسيون سازگار نباشد پذيرفته نخواهد شد».</w:t>
      </w:r>
      <w:r w:rsidRPr="005245F8">
        <w:rPr>
          <w:rFonts w:ascii="Times New Roman" w:eastAsia="Times New Roman" w:hAnsi="Times New Roman" w:cs="B Badr"/>
          <w:sz w:val="24"/>
          <w:szCs w:val="24"/>
          <w:rtl/>
        </w:rPr>
        <w:br/>
        <w:t>بنا بر آنچه گفته شد «كنوانسيون رفع تبعيض عليه زنان» از جهت مبانى و كاركرد با مبانى اسلامى و احكام دينى در تعارض است؛ و قابل اعتماد نمى باشد.</w:t>
      </w:r>
      <w:r w:rsidRPr="005245F8">
        <w:rPr>
          <w:rFonts w:ascii="Times New Roman" w:eastAsia="Times New Roman" w:hAnsi="Times New Roman" w:cs="B Badr"/>
          <w:sz w:val="24"/>
          <w:szCs w:val="24"/>
          <w:rtl/>
        </w:rPr>
        <w:br/>
        <w:t>سوم. عدالت به جاى تشابه مكانيكى</w:t>
      </w:r>
      <w:r w:rsidRPr="005245F8">
        <w:rPr>
          <w:rFonts w:ascii="Times New Roman" w:eastAsia="Times New Roman" w:hAnsi="Times New Roman" w:cs="B Badr"/>
          <w:sz w:val="24"/>
          <w:szCs w:val="24"/>
          <w:rtl/>
        </w:rPr>
        <w:br/>
        <w:t>ترديدى در انسانيت زنان و همانندى آنان، با مردان در ماهيت انسانى نيست، ليكن نمى توان اين پيش فرض را پذيرفت كه هرگونه تفاوت حقوقى بين زن و مرد، تبعيض است. كنوانسيون رفع كليه اشكال تبعيض عليه زنان در همان ماده نخستين خود، وجود هيچ گونه تمايز (</w:t>
      </w:r>
      <w:r w:rsidRPr="005245F8">
        <w:rPr>
          <w:rFonts w:ascii="Times New Roman" w:eastAsia="Times New Roman" w:hAnsi="Times New Roman" w:cs="B Badr"/>
          <w:sz w:val="24"/>
          <w:szCs w:val="24"/>
        </w:rPr>
        <w:t>Distination</w:t>
      </w:r>
      <w:r w:rsidRPr="005245F8">
        <w:rPr>
          <w:rFonts w:ascii="Times New Roman" w:eastAsia="Times New Roman" w:hAnsi="Times New Roman" w:cs="B Badr"/>
          <w:sz w:val="24"/>
          <w:szCs w:val="24"/>
          <w:rtl/>
        </w:rPr>
        <w:t>)يا استثنا (</w:t>
      </w:r>
      <w:r w:rsidRPr="005245F8">
        <w:rPr>
          <w:rFonts w:ascii="Times New Roman" w:eastAsia="Times New Roman" w:hAnsi="Times New Roman" w:cs="B Badr"/>
          <w:sz w:val="24"/>
          <w:szCs w:val="24"/>
        </w:rPr>
        <w:t>exclusion</w:t>
      </w:r>
      <w:r w:rsidRPr="005245F8">
        <w:rPr>
          <w:rFonts w:ascii="Times New Roman" w:eastAsia="Times New Roman" w:hAnsi="Times New Roman" w:cs="B Badr"/>
          <w:sz w:val="24"/>
          <w:szCs w:val="24"/>
          <w:rtl/>
        </w:rPr>
        <w:t>) يا محدوديت (</w:t>
      </w:r>
      <w:r w:rsidRPr="005245F8">
        <w:rPr>
          <w:rFonts w:ascii="Times New Roman" w:eastAsia="Times New Roman" w:hAnsi="Times New Roman" w:cs="B Badr"/>
          <w:sz w:val="24"/>
          <w:szCs w:val="24"/>
        </w:rPr>
        <w:t>restriction</w:t>
      </w:r>
      <w:r w:rsidRPr="005245F8">
        <w:rPr>
          <w:rFonts w:ascii="Times New Roman" w:eastAsia="Times New Roman" w:hAnsi="Times New Roman" w:cs="B Badr"/>
          <w:sz w:val="24"/>
          <w:szCs w:val="24"/>
          <w:rtl/>
        </w:rPr>
        <w:t>)را برنتافته، هر گونه تفاوتى را تبعيض و در نتيجه ستم در حقّ زنان تلقّى مى كند؛ در حالى كه تبعيض در مقابل عدالت است؛ نه در مقابل تفاوت. اين كنوانسيون به دنبال عدالت حقوقى و رفع تبعيض نيست؛ بلكه به دنبال تشابه مكانيكى بدون رعايت ظرفيت ها و تفاوت شرايط وجودى و تكوينى زن و مرد است.</w:t>
      </w:r>
      <w:r w:rsidRPr="005245F8">
        <w:rPr>
          <w:rFonts w:ascii="Times New Roman" w:eastAsia="Times New Roman" w:hAnsi="Times New Roman" w:cs="B Badr"/>
          <w:sz w:val="24"/>
          <w:szCs w:val="24"/>
          <w:rtl/>
        </w:rPr>
        <w:br/>
        <w:t>وجود تفاوت هاى حقوقى را نبايد به معناى روادارى تبعيض پنداشت. زن و مرد، هر دو به يك اندازه انسان هستند و به همان اندازه نيز برخوردار از حقوق و منزلت انسانى هستند؛ ولى حقوق، همواره براى انسان ـ از آن جهت كه انسان است ـ وضع نمى شود؛ بلكه گاهى حقوق صنفى، مدّ نظر قرار مى گيرد و گاهى با توجه به موقعيت هاى اجتماعى حقوق متفاوت در نظر گرفته مى شود.</w:t>
      </w:r>
      <w:r w:rsidRPr="005245F8">
        <w:rPr>
          <w:rFonts w:ascii="Times New Roman" w:eastAsia="Times New Roman" w:hAnsi="Times New Roman" w:cs="B Badr"/>
          <w:sz w:val="24"/>
          <w:szCs w:val="24"/>
          <w:rtl/>
        </w:rPr>
        <w:br/>
        <w:t>طرفداران همسانى و تشابه حقوقى زنان و مردان، براى حل اين معضل و نفى هرگونه تفاوت حقوقى بين زن و مرد، چند راه پيش روى خود دارند:</w:t>
      </w:r>
      <w:r w:rsidRPr="005245F8">
        <w:rPr>
          <w:rFonts w:ascii="Times New Roman" w:eastAsia="Times New Roman" w:hAnsi="Times New Roman" w:cs="B Badr"/>
          <w:sz w:val="24"/>
          <w:szCs w:val="24"/>
          <w:rtl/>
        </w:rPr>
        <w:br/>
        <w:t>1. انكار هر گونه تفاوت تكوينى بين زن و مرد؛</w:t>
      </w:r>
      <w:r w:rsidRPr="005245F8">
        <w:rPr>
          <w:rFonts w:ascii="Times New Roman" w:eastAsia="Times New Roman" w:hAnsi="Times New Roman" w:cs="B Badr"/>
          <w:sz w:val="24"/>
          <w:szCs w:val="24"/>
          <w:rtl/>
        </w:rPr>
        <w:br/>
        <w:t>2. قبول تفاوت هاى تكوينى بين زن و مرد؛ ولى عارضى و سطحى دانستن آن؛</w:t>
      </w:r>
      <w:r w:rsidRPr="005245F8">
        <w:rPr>
          <w:rFonts w:ascii="Times New Roman" w:eastAsia="Times New Roman" w:hAnsi="Times New Roman" w:cs="B Badr"/>
          <w:sz w:val="24"/>
          <w:szCs w:val="24"/>
          <w:rtl/>
        </w:rPr>
        <w:br/>
        <w:t>3. قبول تفاوت هاى بيولوژيك بين زن و مرد؛ ولى عدم تأثير اين اختلافات در تشريع قواعد و مقرّرات حقوقى.</w:t>
      </w:r>
      <w:r w:rsidRPr="005245F8">
        <w:rPr>
          <w:rFonts w:ascii="Times New Roman" w:eastAsia="Times New Roman" w:hAnsi="Times New Roman" w:cs="B Badr"/>
          <w:sz w:val="24"/>
          <w:szCs w:val="24"/>
          <w:rtl/>
        </w:rPr>
        <w:br/>
        <w:t>هيچ يك از اين فروض معقول و پذيرفتنى نيست و با اثبات سه اصل ذيل، سستى بنيان و بنياد فرضيه هاى فمينيستى، آشكار خواهد شد:</w:t>
      </w:r>
      <w:r w:rsidRPr="005245F8">
        <w:rPr>
          <w:rFonts w:ascii="Times New Roman" w:eastAsia="Times New Roman" w:hAnsi="Times New Roman" w:cs="B Badr"/>
          <w:sz w:val="24"/>
          <w:szCs w:val="24"/>
          <w:rtl/>
        </w:rPr>
        <w:br/>
        <w:t>1. اثبات تفاوت هاى زن و مرد در نظام آفرينش؛</w:t>
      </w:r>
      <w:r w:rsidRPr="005245F8">
        <w:rPr>
          <w:rFonts w:ascii="Times New Roman" w:eastAsia="Times New Roman" w:hAnsi="Times New Roman" w:cs="B Badr"/>
          <w:sz w:val="24"/>
          <w:szCs w:val="24"/>
          <w:rtl/>
        </w:rPr>
        <w:br/>
        <w:t>2. فطرى و سرشتى بودن تفاوت هاى تكوينى زن و مرد؛</w:t>
      </w:r>
      <w:r w:rsidRPr="005245F8">
        <w:rPr>
          <w:rFonts w:ascii="Times New Roman" w:eastAsia="Times New Roman" w:hAnsi="Times New Roman" w:cs="B Badr"/>
          <w:sz w:val="24"/>
          <w:szCs w:val="24"/>
          <w:rtl/>
        </w:rPr>
        <w:br/>
        <w:t>3. عدالت محورى در نظام حقوقى.</w:t>
      </w:r>
      <w:r w:rsidRPr="005245F8">
        <w:rPr>
          <w:rFonts w:ascii="Times New Roman" w:eastAsia="Times New Roman" w:hAnsi="Times New Roman" w:cs="B Badr"/>
          <w:sz w:val="24"/>
          <w:szCs w:val="24"/>
          <w:rtl/>
        </w:rPr>
        <w:br/>
        <w:t xml:space="preserve">بديهى است مبناى حقوق، «عدالت» است نه برابرى و تشابه ظاهرى؛ از اين رو، هرگونه تفاوتى را «تبعيض» قلمداد كردن، نادرست است. تبعيض تفاوت هاى ناروا و بناحق است؛ در حالى كه مقتضاى عدالت، قرار گرفتن هر چيز در جايگاه شايسته آن است41. نتيجه آن نيز تعيين حقوق و تكاليف يكسان و همانند در موارد اشتراك بين زن و مرد و وضع حقوق و تكاليف ناهمانند ـ ولى متناسب </w:t>
      </w:r>
      <w:r w:rsidRPr="005245F8">
        <w:rPr>
          <w:rFonts w:ascii="Times New Roman" w:eastAsia="Times New Roman" w:hAnsi="Times New Roman" w:cs="B Badr"/>
          <w:sz w:val="24"/>
          <w:szCs w:val="24"/>
          <w:rtl/>
        </w:rPr>
        <w:lastRenderedPageBreak/>
        <w:t>با استعدادها و ظرفيت هاى آن دو ـ در موارد اختلاف و تفاوت بين آنها است.</w:t>
      </w:r>
      <w:r w:rsidRPr="005245F8">
        <w:rPr>
          <w:rFonts w:ascii="Times New Roman" w:eastAsia="Times New Roman" w:hAnsi="Times New Roman" w:cs="B Badr"/>
          <w:sz w:val="24"/>
          <w:szCs w:val="24"/>
          <w:rtl/>
        </w:rPr>
        <w:br/>
        <w:t>ناديده انگارى تفاوت ها در فرآيند تقسيم كار، نه تنها غيرمنطقى و مخالف سيره عقلايى است؛ بلكه گاهى طنزآميز نيز مى باشد. چه اينكه «برابرى» در شرايط نابرابر و نامتساوى، به همان اندازه ظلم محسوب مى شود كه «نابرابرى» در شرايط متساوى و برابر. به قول «چسترسون»؛ «بدين وسيله در عصر مدرن، ظلم ها و ستم هاى جديد و شكننده ترى بر جامعه زنان تحميل شده است»42.</w:t>
      </w:r>
      <w:r w:rsidRPr="005245F8">
        <w:rPr>
          <w:rFonts w:ascii="Times New Roman" w:eastAsia="Times New Roman" w:hAnsi="Times New Roman" w:cs="B Badr"/>
          <w:sz w:val="24"/>
          <w:szCs w:val="24"/>
          <w:rtl/>
        </w:rPr>
        <w:br/>
        <w:t>«رافائل» نيز مى گويد: مقتضاى انصاف توجه به يك اصل عقلانى، منطقى و استوار است. اصلى كه صرفاً مرتبط با اخلاق نيست؛ بلكه با عقلانيت در مسائل نظرى و علمى همراه است. اين اصل ما را ملزم مى سازد كه: در موارد مشابه، برخورد همانند و در موارد متفاوت، برخورد متفاوت و ناهمسان داشته باشيم43.</w:t>
      </w:r>
      <w:r w:rsidRPr="005245F8">
        <w:rPr>
          <w:rFonts w:ascii="Times New Roman" w:eastAsia="Times New Roman" w:hAnsi="Times New Roman" w:cs="B Badr"/>
          <w:sz w:val="24"/>
          <w:szCs w:val="24"/>
          <w:rtl/>
        </w:rPr>
        <w:br/>
        <w:t>حال، اين مسئله مطرح مى شود كه اين اختلافات، با چه ملاكى، منشأ بعضى از تفاوت هاى اجتماعى و حقوقى است؟</w:t>
      </w:r>
      <w:r w:rsidRPr="005245F8">
        <w:rPr>
          <w:rFonts w:ascii="Times New Roman" w:eastAsia="Times New Roman" w:hAnsi="Times New Roman" w:cs="B Badr"/>
          <w:sz w:val="24"/>
          <w:szCs w:val="24"/>
          <w:rtl/>
        </w:rPr>
        <w:br/>
        <w:t>در اين باره گفتنى است؛ قانون براى نوع افراد جامعه وضع مى شود، نه افراد معدود؛ زيرا قانون گذارى براى يكايك افراد، به طور جداگانه ممكن نيست. البتّه در مقام عمل و اجراى قانون، بايد شرايط و اوضاع و احوال افراد در نظر گرفته شود. شايد بسيارى از تفاوت هاى تكوينى اى كه روان شناسان، فيزيولوژيست ها و... بر شمرده اند، به طور كامل در بين تمام زنان و مردان شايع نباشد؛ به طور مثال بيشتر زنان، احساساتى تراند ولى ممكن است تعدادى نيز احساسى نباشند اما قانون براى نوع افراد وضع مى شود. البته اگر در مقام اثبات، آشكار شود كه همان خصلت نوعى، علّت تامّه جعل يك حكم خاص است، قهرا در موارد نبود آن خصلت، قانون ديگرى وضع مى شود. اما اگر آن خصلت، يكى از علت هاى جعل حكم باشد يا اثبات نشود كه علت ديگرى مؤثّر در جعل آن حكم نبوده است، از آن خصلت به حكمت تعبير و گفته مى شود: حكمت وضع فلان قانون، اين است. از اين رو در موارد نبود شرايط، انتفا يا تغيير حكم را اقتضا نمى كند.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7"/>
          <w:szCs w:val="27"/>
          <w:rtl/>
        </w:rPr>
        <w:t>زن در قرآن</w:t>
      </w:r>
      <w:r w:rsidRPr="005245F8">
        <w:rPr>
          <w:rFonts w:ascii="Times New Roman" w:eastAsia="Times New Roman" w:hAnsi="Times New Roman" w:cs="B Badr"/>
          <w:b/>
          <w:bCs/>
          <w:sz w:val="27"/>
          <w:szCs w:val="27"/>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آفرينش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 . آيا آفرينش حوّا از زوايد بدن حضرت آدم صورت گرفته است؟</w:t>
      </w:r>
      <w:r w:rsidRPr="005245F8">
        <w:rPr>
          <w:rFonts w:ascii="Times New Roman" w:eastAsia="Times New Roman" w:hAnsi="Times New Roman" w:cs="B Badr"/>
          <w:sz w:val="24"/>
          <w:szCs w:val="24"/>
          <w:rtl/>
        </w:rPr>
        <w:br/>
        <w:t>به تصريح قرآن كريم، گوهر وجودى آدم و حوّا داراى منشأ واحد است كه از آن به «نفس واحده» تعبير شده است. قرآن مجيد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«خَلَقَكُم مِّن نَّفس وَاحِدةِ ثُمَّ جَعَلَ مِنها زَوجَهَا»</w:t>
      </w:r>
      <w:r w:rsidRPr="005245F8">
        <w:rPr>
          <w:rFonts w:ascii="Times New Roman" w:eastAsia="Times New Roman" w:hAnsi="Times New Roman" w:cs="B Badr"/>
          <w:sz w:val="24"/>
          <w:szCs w:val="24"/>
          <w:rtl/>
        </w:rPr>
        <w:t>44؛</w:t>
      </w:r>
      <w:r w:rsidRPr="005245F8">
        <w:rPr>
          <w:rFonts w:ascii="Times New Roman" w:eastAsia="Times New Roman" w:hAnsi="Times New Roman" w:cs="B Badr"/>
          <w:sz w:val="24"/>
          <w:szCs w:val="24"/>
          <w:rtl/>
        </w:rPr>
        <w:br/>
        <w:t>«شما را از نفس واحد آفريد سپس جفتش را از همان نفس واحده خلق كرد».</w:t>
      </w:r>
      <w:r w:rsidRPr="005245F8">
        <w:rPr>
          <w:rFonts w:ascii="Times New Roman" w:eastAsia="Times New Roman" w:hAnsi="Times New Roman" w:cs="B Badr"/>
          <w:sz w:val="24"/>
          <w:szCs w:val="24"/>
          <w:rtl/>
        </w:rPr>
        <w:br/>
        <w:t>در مورد خلقت جسم آدم هم به تصريح آيات و روايات از گل، خاك، گل بدبو، ... بوده است ولى در مورد خلقت حضرت حوّا در قرآن تصريح نگرديده است لكن سه دسته روايت در اين زمينه وجود دارد:</w:t>
      </w:r>
      <w:r w:rsidRPr="005245F8">
        <w:rPr>
          <w:rFonts w:ascii="Times New Roman" w:eastAsia="Times New Roman" w:hAnsi="Times New Roman" w:cs="B Badr"/>
          <w:sz w:val="24"/>
          <w:szCs w:val="24"/>
          <w:rtl/>
        </w:rPr>
        <w:br/>
        <w:t>دسته اول: رواياتى كه به تبعيت از تورات خلقت آدم را از دنده چپ مى دانند!!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در روايتى كه توسط بعضى از اهل كتاب كه به اسلام گرويده اند نقل شده، آمده است: «خداوند بر آدم خواب را مستولى ساخت سپس دنده اى از دنده هاى پهلوى چپ او را برداشت و جاى آن را گوشت پر كرد در حالى كه آدم خواب بود تا اينكه خداوند همسرش حوّا را از دنده او آفريد»45.</w:t>
      </w:r>
      <w:r w:rsidRPr="005245F8">
        <w:rPr>
          <w:rFonts w:ascii="Times New Roman" w:eastAsia="Times New Roman" w:hAnsi="Times New Roman" w:cs="B Badr"/>
          <w:sz w:val="24"/>
          <w:szCs w:val="24"/>
          <w:rtl/>
        </w:rPr>
        <w:br/>
        <w:t>در تورات موجود نيز چنين آمده است: «و خداوند خوابى گران بر آدم مستولى گردانيد تا بخفت و يكى از دنده هايش را گرفت و گوشت در جايش پر كرد و خداوند آن دنده را كه از آدم گرفته بود زنى بنا كرد و وى را به نزد آدم آورد و آدم گفت: همانا اين است استخوانى از استخوان هايم و گوشتى از گوشتم از اين سبب، نسا ناميده شد زيرا كه از انسان گرفته شد»46.</w:t>
      </w:r>
      <w:r w:rsidRPr="005245F8">
        <w:rPr>
          <w:rFonts w:ascii="Times New Roman" w:eastAsia="Times New Roman" w:hAnsi="Times New Roman" w:cs="B Badr"/>
          <w:sz w:val="24"/>
          <w:szCs w:val="24"/>
          <w:rtl/>
        </w:rPr>
        <w:br/>
        <w:t>دسته دوم: رواياتى كه به صراحت خلقت حوّا از دنده چپ آدم را انكار و ايرادات آن را بيان مى كند.</w:t>
      </w:r>
      <w:r w:rsidRPr="005245F8">
        <w:rPr>
          <w:rFonts w:ascii="Times New Roman" w:eastAsia="Times New Roman" w:hAnsi="Times New Roman" w:cs="B Badr"/>
          <w:sz w:val="24"/>
          <w:szCs w:val="24"/>
          <w:rtl/>
        </w:rPr>
        <w:br/>
        <w:t>در من لايحضرالفقيه كه از كتاب هاى روايى معتبر شيعى است از قول يكى از بهترين ياران امام صادق عليه السلام روايتى نقل شده است: «زراره نقل مى كند كه در حضور امام صادق عليه السلام درباره خلقت حوّا</w:t>
      </w:r>
      <w:r w:rsidRPr="005245F8">
        <w:rPr>
          <w:rFonts w:ascii="Times New Roman" w:eastAsia="Times New Roman" w:hAnsi="Times New Roman" w:cs="B Badr" w:hint="cs"/>
          <w:sz w:val="24"/>
          <w:szCs w:val="24"/>
          <w:rtl/>
        </w:rPr>
        <w:t> </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سؤال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اينكه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نزد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مردمى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هستند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گويند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خداوند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حوّا</w:t>
      </w:r>
      <w:r w:rsidRPr="005245F8">
        <w:rPr>
          <w:rFonts w:ascii="Times New Roman" w:eastAsia="Times New Roman" w:hAnsi="Times New Roman" w:cs="B Badr"/>
          <w:sz w:val="24"/>
          <w:szCs w:val="24"/>
          <w:rtl/>
        </w:rPr>
        <w:t xml:space="preserve"> را از آخرين دنده چپ آدم آفريد: امام صادق عليه السلام فرمود: «خداوند از چنين نسبتى منزّه و برتر است؛ آيا كسى كه چنين مى گويد مى پندارد خداوند توان آن را نداشت كه همسر آدم را از غير دنده او خلق كند؟! تا بهانه به دست ملامت گران دهد كه بگويند بعض اجزاء آدم با بعض ديگر ازدواج كرد... سپس فرمود: خداوند آدم را از گل آفريد و امر كرد به ملائكه كه بر او سجده كنند تا اينكه خواب را بر او مستولى ساخت و سپس حوا را به طور نوظهور پديد آورد و...»47.</w:t>
      </w:r>
      <w:r w:rsidRPr="005245F8">
        <w:rPr>
          <w:rFonts w:ascii="Times New Roman" w:eastAsia="Times New Roman" w:hAnsi="Times New Roman" w:cs="B Badr"/>
          <w:sz w:val="24"/>
          <w:szCs w:val="24"/>
          <w:rtl/>
        </w:rPr>
        <w:br/>
        <w:t>دسته سوم: رواياتى كه خلقت حوّا را از زيادى گل آدم مى داند.</w:t>
      </w:r>
      <w:r w:rsidRPr="005245F8">
        <w:rPr>
          <w:rFonts w:ascii="Times New Roman" w:eastAsia="Times New Roman" w:hAnsi="Times New Roman" w:cs="B Badr"/>
          <w:sz w:val="24"/>
          <w:szCs w:val="24"/>
          <w:rtl/>
        </w:rPr>
        <w:br/>
        <w:t>در روايت ديگرى ضمن ردّ نظريه اول (خلقت حوّا از دنده چپ) بر آفرينش حوّا از باقيمانده گل آدم تأكيد مى نمايد.</w:t>
      </w:r>
      <w:r w:rsidRPr="005245F8">
        <w:rPr>
          <w:rFonts w:ascii="Times New Roman" w:eastAsia="Times New Roman" w:hAnsi="Times New Roman" w:cs="B Badr"/>
          <w:sz w:val="24"/>
          <w:szCs w:val="24"/>
          <w:rtl/>
        </w:rPr>
        <w:br/>
        <w:t>«عمر بن ابى مقدام از پدرش نقل مى كند كه از امام باقر عليه السلام پرسيدم: خداوند متعال حوّا را از چه چيزى آفريد؟ فرمود: مردم در اين مورد چه مى گويند؟ عرض كردم مى گويند خدا حوّا را از دنده اى از دنده هاى آدم آفريد فرمود: دروغ مى گويند آيا خداوند ناتوان بود كه او را از راه ديگرى به جز دنده آدم بيافريند؟ عرض كردم فدايت شوم! از چه چيزى او را آفريده است؟ فرمود: پدرم از پدرانش به من خبر داده است كه پيامبر صلى الله عليه و آله فرمود: خداوند مشتى از گل برداشت و آن را مخلوط كرد و آدم را آفريد و آنگاه از باقيمانده گل آدم حوّا را آفريد»48.</w:t>
      </w:r>
      <w:r w:rsidRPr="005245F8">
        <w:rPr>
          <w:rFonts w:ascii="Times New Roman" w:eastAsia="Times New Roman" w:hAnsi="Times New Roman" w:cs="B Badr"/>
          <w:sz w:val="24"/>
          <w:szCs w:val="24"/>
          <w:rtl/>
        </w:rPr>
        <w:br/>
        <w:t>جمع بين روايات</w:t>
      </w:r>
      <w:r w:rsidRPr="005245F8">
        <w:rPr>
          <w:rFonts w:ascii="Times New Roman" w:eastAsia="Times New Roman" w:hAnsi="Times New Roman" w:cs="B Badr"/>
          <w:sz w:val="24"/>
          <w:szCs w:val="24"/>
          <w:rtl/>
        </w:rPr>
        <w:br/>
        <w:t>نظريه خلقت حوّا از دنده چپ، باطل است چرا كه:</w:t>
      </w:r>
      <w:r w:rsidRPr="005245F8">
        <w:rPr>
          <w:rFonts w:ascii="Times New Roman" w:eastAsia="Times New Roman" w:hAnsi="Times New Roman" w:cs="B Badr"/>
          <w:sz w:val="24"/>
          <w:szCs w:val="24"/>
          <w:rtl/>
        </w:rPr>
        <w:br/>
        <w:t>اولاً، به صراحت مورد انكار دو دسته روايت ديگر قرار گرفته است.</w:t>
      </w:r>
      <w:r w:rsidRPr="005245F8">
        <w:rPr>
          <w:rFonts w:ascii="Times New Roman" w:eastAsia="Times New Roman" w:hAnsi="Times New Roman" w:cs="B Badr"/>
          <w:sz w:val="24"/>
          <w:szCs w:val="24"/>
          <w:rtl/>
        </w:rPr>
        <w:br/>
        <w:t>ثانيا، بعضى راويان اين روايت از اهل كتاب بوده كه به وارد كردن خرافات از تورات و انجيل به روايات صادره از ائمه معصومين عليهم السلام مشهور هستند لذا روايات آنها مورد پذيرش قرار نگرفته است.</w:t>
      </w:r>
      <w:r w:rsidRPr="005245F8">
        <w:rPr>
          <w:rFonts w:ascii="Times New Roman" w:eastAsia="Times New Roman" w:hAnsi="Times New Roman" w:cs="B Badr"/>
          <w:sz w:val="24"/>
          <w:szCs w:val="24"/>
          <w:rtl/>
        </w:rPr>
        <w:br/>
        <w:t>روايت دسته دوم داراى سند قوى است و ضمنا با روايت دسته سوم قابل جمع است. كه در هر صورت خلقت حوّا از دنده چپ آدم را منتفى مى نمايد. بلكه به تصريح آيات گوهر وجودى زن و مرد و منشأ خلقت هر دو اصيل و واحد بوده و منشأ خلقت بدن انسان نيز از خاك و گِل است.49</w:t>
      </w:r>
      <w:r w:rsidRPr="005245F8">
        <w:rPr>
          <w:rFonts w:ascii="Times New Roman" w:eastAsia="Times New Roman" w:hAnsi="Times New Roman" w:cs="B Badr"/>
          <w:sz w:val="24"/>
          <w:szCs w:val="24"/>
          <w:rtl/>
        </w:rPr>
        <w:br/>
        <w:t xml:space="preserve">حقيقت آن است كه آنچه سبب فضيلت تكوينى انسان است همان گوهر مشترك الهى است كه زن و مرد را بر همه مخلوقات فضيلت </w:t>
      </w:r>
      <w:r w:rsidRPr="005245F8">
        <w:rPr>
          <w:rFonts w:ascii="Times New Roman" w:eastAsia="Times New Roman" w:hAnsi="Times New Roman" w:cs="B Badr"/>
          <w:sz w:val="24"/>
          <w:szCs w:val="24"/>
          <w:rtl/>
        </w:rPr>
        <w:lastRenderedPageBreak/>
        <w:t>بخشيده است50 و آنچه باعث فضيلت زن و مرد مى گردد تقوا و فرمان بردارى خداوند است كه زمينه ها و استعداد آن در زن و مرد موجود است51.52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خطابات قرآنى</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6 . چرا خطابات قرآنى، عموما به مردان است؟ آيا اين دليل بر برتر قراردادن مرد بر زن نيست؟</w:t>
      </w:r>
      <w:r w:rsidRPr="005245F8">
        <w:rPr>
          <w:rFonts w:ascii="Times New Roman" w:eastAsia="Times New Roman" w:hAnsi="Times New Roman" w:cs="B Badr"/>
          <w:sz w:val="24"/>
          <w:szCs w:val="24"/>
          <w:rtl/>
        </w:rPr>
        <w:br/>
        <w:t>همان گونه كه روشن است هر زبانى، داراى ضوابط، قواعد و دستورات خاصى است. يكى از قواعد ادبى زبان عربى، كاربرد ضمير و صفات مذكّر و مؤنث است كه داراى سه حالت است:</w:t>
      </w:r>
      <w:r w:rsidRPr="005245F8">
        <w:rPr>
          <w:rFonts w:ascii="Times New Roman" w:eastAsia="Times New Roman" w:hAnsi="Times New Roman" w:cs="B Badr"/>
          <w:sz w:val="24"/>
          <w:szCs w:val="24"/>
          <w:rtl/>
        </w:rPr>
        <w:br/>
        <w:t>الف. اگر گفت وگو فقط درباره مردان باشد، صيغه «مذكّر» به كار مى رود.</w:t>
      </w:r>
      <w:r w:rsidRPr="005245F8">
        <w:rPr>
          <w:rFonts w:ascii="Times New Roman" w:eastAsia="Times New Roman" w:hAnsi="Times New Roman" w:cs="B Badr"/>
          <w:sz w:val="24"/>
          <w:szCs w:val="24"/>
          <w:rtl/>
        </w:rPr>
        <w:br/>
        <w:t>ب. اگر سخن فقط درباره زنان باشد، صيغه «مؤنث» به كار مى رود.</w:t>
      </w:r>
      <w:r w:rsidRPr="005245F8">
        <w:rPr>
          <w:rFonts w:ascii="Times New Roman" w:eastAsia="Times New Roman" w:hAnsi="Times New Roman" w:cs="B Badr"/>
          <w:sz w:val="24"/>
          <w:szCs w:val="24"/>
          <w:rtl/>
        </w:rPr>
        <w:br/>
        <w:t>ج. اگر طرف محاوره هم مردان باشد و هم زنان، از صيغه «مذكّر» استفاده مى شود و اين به جهت «قاعده تغليب» در ادبيات است.</w:t>
      </w:r>
      <w:r w:rsidRPr="005245F8">
        <w:rPr>
          <w:rFonts w:ascii="Times New Roman" w:eastAsia="Times New Roman" w:hAnsi="Times New Roman" w:cs="B Badr"/>
          <w:sz w:val="24"/>
          <w:szCs w:val="24"/>
          <w:rtl/>
        </w:rPr>
        <w:br/>
        <w:t>با توجّه به اين مقدّمه، انواع خطابات قرآنى در مورد زن و مرد به شرح زير قابل تبيين است:</w:t>
      </w:r>
      <w:r w:rsidRPr="005245F8">
        <w:rPr>
          <w:rFonts w:ascii="Times New Roman" w:eastAsia="Times New Roman" w:hAnsi="Times New Roman" w:cs="B Badr"/>
          <w:sz w:val="24"/>
          <w:szCs w:val="24"/>
          <w:rtl/>
        </w:rPr>
        <w:br/>
        <w:t>1. در مواردى قرآن كريم با صراحت زن و مرد را در كنار يكديگر مورد خطاب قرار مى دهد: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«أَنّى لا أُضيعُ عَمَلَ عامِلٍ مِنْكُمْ مِنْ ذَكَرٍ أَوْ أُنْثى»</w:t>
      </w:r>
      <w:r w:rsidRPr="005245F8">
        <w:rPr>
          <w:rFonts w:ascii="Times New Roman" w:eastAsia="Times New Roman" w:hAnsi="Times New Roman" w:cs="B Badr"/>
          <w:sz w:val="24"/>
          <w:szCs w:val="24"/>
          <w:rtl/>
        </w:rPr>
        <w:t>53؛</w:t>
      </w:r>
      <w:r w:rsidRPr="005245F8">
        <w:rPr>
          <w:rFonts w:ascii="Times New Roman" w:eastAsia="Times New Roman" w:hAnsi="Times New Roman" w:cs="B Badr"/>
          <w:sz w:val="24"/>
          <w:szCs w:val="24"/>
          <w:rtl/>
        </w:rPr>
        <w:br/>
        <w:t>«من عمل هيچ عمل كننده اى ازشما را، زن باشد يا مرد، ضايع نخواهم كرد».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«مَنْ عَمِلَ صالِحًا مِنْ ذَكَرٍ أَوْ أُنْثى وَ هُوَ مُو</w:t>
      </w:r>
      <w:r w:rsidRPr="005245F8">
        <w:rPr>
          <w:rFonts w:ascii="Times New Roman" w:eastAsia="Times New Roman" w:hAnsi="Times New Roman" w:cs="B Badr" w:hint="cs"/>
          <w:b/>
          <w:bCs/>
          <w:color w:val="008000"/>
          <w:sz w:val="24"/>
          <w:szCs w:val="24"/>
          <w:rtl/>
        </w:rPr>
        <w:t>ٔمِنٌ</w:t>
      </w:r>
      <w:r w:rsidRPr="005245F8">
        <w:rPr>
          <w:rFonts w:ascii="Times New Roman" w:eastAsia="Times New Roman" w:hAnsi="Times New Roman" w:cs="B Badr"/>
          <w:b/>
          <w:bCs/>
          <w:color w:val="008000"/>
          <w:sz w:val="24"/>
          <w:szCs w:val="24"/>
          <w:rtl/>
        </w:rPr>
        <w:t xml:space="preserve"> فَلَنُحْيِيَنَّهُ حَياةً طَيِّبَةً وَ لَنَجْزِيَنَّهُمْ أَجْرَهُمْ بِأَحْسَنِ ما كانُوا يَعْمَلُونَ»</w:t>
      </w:r>
      <w:r w:rsidRPr="005245F8">
        <w:rPr>
          <w:rFonts w:ascii="Times New Roman" w:eastAsia="Times New Roman" w:hAnsi="Times New Roman" w:cs="B Badr"/>
          <w:sz w:val="24"/>
          <w:szCs w:val="24"/>
          <w:rtl/>
        </w:rPr>
        <w:t>54؛</w:t>
      </w:r>
      <w:r w:rsidRPr="005245F8">
        <w:rPr>
          <w:rFonts w:ascii="Times New Roman" w:eastAsia="Times New Roman" w:hAnsi="Times New Roman" w:cs="B Badr"/>
          <w:sz w:val="24"/>
          <w:szCs w:val="24"/>
          <w:rtl/>
        </w:rPr>
        <w:br/>
        <w:t>«هر كس كار شايسته اى انجام دهد، خواه مرد باشد يا زن، در حالى كه مؤمن است، او را به حياتى پاك زنده مى داريم؛ و پاداش آنان را به بهترين اعمالى كه انجام مى دادند، خواهيم داد».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«إِنَّ الْمُسْلِمينَ وَ الْمُسْلِماتِ وَ الْمُو</w:t>
      </w:r>
      <w:r w:rsidRPr="005245F8">
        <w:rPr>
          <w:rFonts w:ascii="Times New Roman" w:eastAsia="Times New Roman" w:hAnsi="Times New Roman" w:cs="B Badr" w:hint="cs"/>
          <w:b/>
          <w:bCs/>
          <w:color w:val="008000"/>
          <w:sz w:val="24"/>
          <w:szCs w:val="24"/>
          <w:rtl/>
        </w:rPr>
        <w:t>ٔمِنينَ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الْمُؤمِناتِ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الْقانِتينَ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الْقانِتاتِ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الصّادِقينَ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الصّادِقاتِ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الصّابِرينَ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الصّابِراتِ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الْخاشِعينَ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الْخاشِعاتِ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الْمُتَصَدِّقينَ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الْمُتَصَدِّقاتِ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الصّائِمينَ وَ الصّائِماتِ وَ الْحافِظينَ فُرُوجَهُمْ وَ الْحافِظاتِ وَ الذّاكِرينَ اللّهَ كَثيرًا وَ الذّاكِراتِ أَعَدَّ اللّهُ لَهُمْ مَغْفِرَةً وَ أَجْرًا عَظيمًا»</w:t>
      </w:r>
      <w:r w:rsidRPr="005245F8">
        <w:rPr>
          <w:rFonts w:ascii="Times New Roman" w:eastAsia="Times New Roman" w:hAnsi="Times New Roman" w:cs="B Badr"/>
          <w:sz w:val="24"/>
          <w:szCs w:val="24"/>
          <w:rtl/>
        </w:rPr>
        <w:t>55؛</w:t>
      </w:r>
      <w:r w:rsidRPr="005245F8">
        <w:rPr>
          <w:rFonts w:ascii="Times New Roman" w:eastAsia="Times New Roman" w:hAnsi="Times New Roman" w:cs="B Badr"/>
          <w:sz w:val="24"/>
          <w:szCs w:val="24"/>
          <w:rtl/>
        </w:rPr>
        <w:br/>
        <w:t>«به يقين، مردان مسلمان و زنان مسلمان، مردان با ايمان و زنان با ايمان، مردان مطيع فرمان خدا و زنان مطيع فرمان خدا، مردان راستگو و زنان راستگو، مردان صابر و شكيبا و زنان صابر و شكيبا، مردان با خشوع و زنان با خشوع، مردان انفاق كننده و زنان انفاق كننده، مردان روزه دار و زنان روزه دار، مردان پاكدامن و زنان پاكدامن و مردانى كه بسيار به ياد خدا هستند و زنانى كه بسيار ياد خدا مى كنند، خداوند براى همه آنان مغفرت و پاداش عظيمى فراهم ساخته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«قُلْ لِلْمُو</w:t>
      </w:r>
      <w:r w:rsidRPr="005245F8">
        <w:rPr>
          <w:rFonts w:ascii="Times New Roman" w:eastAsia="Times New Roman" w:hAnsi="Times New Roman" w:cs="B Badr" w:hint="cs"/>
          <w:b/>
          <w:bCs/>
          <w:color w:val="008000"/>
          <w:sz w:val="24"/>
          <w:szCs w:val="24"/>
          <w:rtl/>
        </w:rPr>
        <w:t>ٔمِنينَ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يَغُضُّوا</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مِنْ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أَبْصارِهِمْ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يَحْفَظُوا</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فُرُوجَهُمْ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ذلِكَ</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أَزْكى</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لَهُمْ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إِنَّ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اللّهَ</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خَبيرٌ</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بِما</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يَصْنَعُونَ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قُلْ</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لِلْمُؤمِناتِ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يَغ</w:t>
      </w:r>
      <w:r w:rsidRPr="005245F8">
        <w:rPr>
          <w:rFonts w:ascii="Times New Roman" w:eastAsia="Times New Roman" w:hAnsi="Times New Roman" w:cs="B Badr"/>
          <w:b/>
          <w:bCs/>
          <w:color w:val="008000"/>
          <w:sz w:val="24"/>
          <w:szCs w:val="24"/>
          <w:rtl/>
        </w:rPr>
        <w:t>ْضُضْنَ مِنْ أَبْصارِهِنَّ وَ يَحْفَظْنَ فُرُوجَهُنَّ»</w:t>
      </w:r>
      <w:r w:rsidRPr="005245F8">
        <w:rPr>
          <w:rFonts w:ascii="Times New Roman" w:eastAsia="Times New Roman" w:hAnsi="Times New Roman" w:cs="B Badr"/>
          <w:sz w:val="24"/>
          <w:szCs w:val="24"/>
          <w:rtl/>
        </w:rPr>
        <w:t>56؛</w:t>
      </w:r>
      <w:r w:rsidRPr="005245F8">
        <w:rPr>
          <w:rFonts w:ascii="Times New Roman" w:eastAsia="Times New Roman" w:hAnsi="Times New Roman" w:cs="B Badr"/>
          <w:sz w:val="24"/>
          <w:szCs w:val="24"/>
          <w:rtl/>
        </w:rPr>
        <w:br/>
        <w:t>«به مؤمنان بگو چشم هاى خود ر (از نگاه به نامحرمان) فروگيرند، و عفاف خود را حفظ كنند؛ اين براى آنان پاكيزه تر است؛ خداوند از آنچه انجام مى دهيد آگاه است! و به آنان با ايمان بگو چشم هاى خود را (از نگاه هوس آلود) فروگيرند، و دامان خويش را حفظ كنند».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اين نوع خطابات براى اين است كه قرآن مى خواهد افكار جاهلى و قبل از اسلام را تخطئه كند؛ چون آنان بين زن و مرد فرق مى گذاشتند و فضايل را منحصر در مردان مى دانستند!! در حالى كه؛ «آنچه بايد كامل شود «روح» است و روح، نه مذكّر است و نه مؤنث»57.</w:t>
      </w:r>
      <w:r w:rsidRPr="005245F8">
        <w:rPr>
          <w:rFonts w:ascii="Times New Roman" w:eastAsia="Times New Roman" w:hAnsi="Times New Roman" w:cs="B Badr"/>
          <w:sz w:val="24"/>
          <w:szCs w:val="24"/>
          <w:rtl/>
        </w:rPr>
        <w:br/>
        <w:t>برخى ديگر از بزرگان فرموده اند: «براى اينكه توهّم نشود تكليف مختص مردان است، هر دو صيغه مذكّر و مؤنث استعمال شده است. و اصولاً در اين گونه موارد صيغه مؤنث براى تأكيد و جلب توجّه به اين امر است كه مرد و زن، در حكم و تكليف مزبور هيچ فرقى با يكديگر ندارند»58.</w:t>
      </w:r>
      <w:r w:rsidRPr="005245F8">
        <w:rPr>
          <w:rFonts w:ascii="Times New Roman" w:eastAsia="Times New Roman" w:hAnsi="Times New Roman" w:cs="B Badr"/>
          <w:sz w:val="24"/>
          <w:szCs w:val="24"/>
          <w:rtl/>
        </w:rPr>
        <w:br/>
        <w:t>2. خطاب هايى كه فقط متوجّه مردان است؛ مانند آياتى كه نعمت هاى بهشتى و حورالعين را نصيب مردان پارسا و پرهيزگار دانسته است؛ مانند آيه شريفه:</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«كَذلِكَ وَ زَوَّجْناهُمْ بِحُورٍ عينٍ»</w:t>
      </w:r>
      <w:r w:rsidRPr="005245F8">
        <w:rPr>
          <w:rFonts w:ascii="Times New Roman" w:eastAsia="Times New Roman" w:hAnsi="Times New Roman" w:cs="B Badr"/>
          <w:sz w:val="24"/>
          <w:szCs w:val="24"/>
          <w:rtl/>
        </w:rPr>
        <w:t>59؛</w:t>
      </w:r>
      <w:r w:rsidRPr="005245F8">
        <w:rPr>
          <w:rFonts w:ascii="Times New Roman" w:eastAsia="Times New Roman" w:hAnsi="Times New Roman" w:cs="B Badr"/>
          <w:sz w:val="24"/>
          <w:szCs w:val="24"/>
          <w:rtl/>
        </w:rPr>
        <w:br/>
        <w:t>«اين چنين اند بهشتيان؛ و آنها را با حورالعين تزويج مى كنيم».</w:t>
      </w:r>
      <w:r w:rsidRPr="005245F8">
        <w:rPr>
          <w:rFonts w:ascii="Times New Roman" w:eastAsia="Times New Roman" w:hAnsi="Times New Roman" w:cs="B Badr"/>
          <w:sz w:val="24"/>
          <w:szCs w:val="24"/>
          <w:rtl/>
        </w:rPr>
        <w:br/>
        <w:t>و آيات ديگر60 كه طرف خطاب آنها فقط مردان است.</w:t>
      </w:r>
      <w:r w:rsidRPr="005245F8">
        <w:rPr>
          <w:rFonts w:ascii="Times New Roman" w:eastAsia="Times New Roman" w:hAnsi="Times New Roman" w:cs="B Badr"/>
          <w:sz w:val="24"/>
          <w:szCs w:val="24"/>
          <w:rtl/>
        </w:rPr>
        <w:br/>
        <w:t>در توجيه اين گونه خطابات گفته شده است: از آنجايى كه هم در جامعه صدر اسلام و هم در اجتماع مطلوب و آرمانى اسلام، حضور مردان در بيرون خانه بيشتر بوده و بايد باشد، به مراتب بيش از زنان در صحنه هاى اجتماعى حضور داشته و دارند، در نتيجه خطابات بيشتر در عمل و در واقع، متوجّه آنان است. اين مطلب بدان معنا نيست كه به مردان اصالت داده شده است و زنان اساساً به شمار نيامده بلكه علّت اصلى اين گونه خطاب ها، همين است كه مكالمه پيامبر صلى الله عليه و آله به عنوان رسول و واسطه در ابلاغ پيام به طور طبيعى بيشتر با مردان جامعه است61 علاوه بر اينكه «زن» به عنوان ناموس خلقت مى باشد و حيا و متانت اقتضاء مى كند هر چه كمتر در محاورات عمومى مورد خطاب قرار گيرد و اين فرهنگ در خانواده هاى با شخصيت به طور معمول رعايت مى شود.</w:t>
      </w:r>
      <w:r w:rsidRPr="005245F8">
        <w:rPr>
          <w:rFonts w:ascii="Times New Roman" w:eastAsia="Times New Roman" w:hAnsi="Times New Roman" w:cs="B Badr"/>
          <w:sz w:val="24"/>
          <w:szCs w:val="24"/>
          <w:rtl/>
        </w:rPr>
        <w:br/>
        <w:t>3. خطاب هايى كه با صيغه مذكّر آمده اما مجموعه زنان و مردان را شامل شده است؛ مانند: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لْيَخْشَ الَّذينَ لَوْ تَرَكُوا مِنْ خَلْفِهِمْ ذُرّيَّةً ضِعافًا خافُوا عَلَيْهِمْ فَلْيَتَّقُوا اللّهَ وَ لْيَقُولُوا قَوْلاً سَديدًا»</w:t>
      </w:r>
      <w:r w:rsidRPr="005245F8">
        <w:rPr>
          <w:rFonts w:ascii="Times New Roman" w:eastAsia="Times New Roman" w:hAnsi="Times New Roman" w:cs="B Badr"/>
          <w:sz w:val="24"/>
          <w:szCs w:val="24"/>
          <w:rtl/>
        </w:rPr>
        <w:t>62؛</w:t>
      </w:r>
      <w:r w:rsidRPr="005245F8">
        <w:rPr>
          <w:rFonts w:ascii="Times New Roman" w:eastAsia="Times New Roman" w:hAnsi="Times New Roman" w:cs="B Badr"/>
          <w:sz w:val="24"/>
          <w:szCs w:val="24"/>
          <w:rtl/>
        </w:rPr>
        <w:br/>
        <w:t>«كسانى كه اگر فرزندان ناتوانى از خود به يادگار گذارند، از آينده آنان مى ترسند، بايد [از ستم درباره يتيمان مردم ]بترسند! از [مخالفت ]خدا بپرهيزند و سخنى استوار بگويند».</w:t>
      </w:r>
      <w:r w:rsidRPr="005245F8">
        <w:rPr>
          <w:rFonts w:ascii="Times New Roman" w:eastAsia="Times New Roman" w:hAnsi="Times New Roman" w:cs="B Badr"/>
          <w:sz w:val="24"/>
          <w:szCs w:val="24"/>
          <w:rtl/>
        </w:rPr>
        <w:br/>
        <w:t>«يا أَيُّهَا الَّذينَ آمَنُوا...»؛</w:t>
      </w:r>
      <w:r w:rsidRPr="005245F8">
        <w:rPr>
          <w:rFonts w:ascii="Times New Roman" w:eastAsia="Times New Roman" w:hAnsi="Times New Roman" w:cs="B Badr"/>
          <w:sz w:val="24"/>
          <w:szCs w:val="24"/>
          <w:rtl/>
        </w:rPr>
        <w:br/>
        <w:t>«اى كسانى كه ايمان آورده ايد!...».</w:t>
      </w:r>
      <w:r w:rsidRPr="005245F8">
        <w:rPr>
          <w:rFonts w:ascii="Times New Roman" w:eastAsia="Times New Roman" w:hAnsi="Times New Roman" w:cs="B Badr"/>
          <w:sz w:val="24"/>
          <w:szCs w:val="24"/>
          <w:rtl/>
        </w:rPr>
        <w:br/>
        <w:t xml:space="preserve">اين نوع خطاب، شامل مردان و زنان است، چنان كه در قوانين كشورى نيز واژه هاى «مردم»، «افراد جامعه»، «انسان ها» به كار مى رود و ضماير مذكر به آنها ارجاع مى شود. بدين جهت تاكنون كمتر شنيده شده است در زمان نزول آيه هاى قرآنى، زنى يا مردى اعتراض كرده باشد كه چرا قرآن فقط با مردان سخن مى گويد و به زنان اعتنايى ندارد يا كمتر اعتنا دارد، يا پرسيده باشد كه آيا فلان حكم الهى و امر و نهى قرآنى، مختص مردان است يا شامل زنان هم مى شود و همه مردم با فرهنگ عمومى و زبان عرفى خودشان درمى يابند كه اين نوع خطاب ها شامل مردان و زنان مى باشد. گرچه بسيارى از آيه ها و جمله هاى قرآنى، با سياق هاى مذكّر بيان </w:t>
      </w:r>
      <w:r w:rsidRPr="005245F8">
        <w:rPr>
          <w:rFonts w:ascii="Times New Roman" w:eastAsia="Times New Roman" w:hAnsi="Times New Roman" w:cs="B Badr"/>
          <w:sz w:val="24"/>
          <w:szCs w:val="24"/>
          <w:rtl/>
        </w:rPr>
        <w:lastRenderedPageBreak/>
        <w:t>شده است؛ به همه آنان (چه مرد و چه زن) توجّه دارد63.</w:t>
      </w:r>
      <w:r w:rsidRPr="005245F8">
        <w:rPr>
          <w:rFonts w:ascii="Times New Roman" w:eastAsia="Times New Roman" w:hAnsi="Times New Roman" w:cs="B Badr"/>
          <w:sz w:val="24"/>
          <w:szCs w:val="24"/>
          <w:rtl/>
        </w:rPr>
        <w:br/>
        <w:t>آرى در عصر بعثت از پاره اى تفاوت هاى حقوقى و احكام متفاوت بين زن و مرد چنين توهّم شده بود كه مردان به لحاظ شخصيت بر زنان برترى دارند و زنان از پاره اى امتيازات محرومند و يكى از نشانه هاى آن را همين نحوه خطابات قرآنى مى دانستند چنانكه اسماء بنت عميس پس از بازگشت از حبشه، از همسران پيامبر صلى الله عليه و آله اين</w:t>
      </w:r>
      <w:r w:rsidRPr="005245F8">
        <w:rPr>
          <w:rFonts w:ascii="Times New Roman" w:eastAsia="Times New Roman" w:hAnsi="Times New Roman" w:cs="B Badr" w:hint="cs"/>
          <w:sz w:val="24"/>
          <w:szCs w:val="24"/>
          <w:rtl/>
        </w:rPr>
        <w:t> </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سؤال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پرسيد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فينا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ءٌ</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القرآن؟»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پس</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شنيدن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پاسخ</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منفى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نزد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پيامبر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صلى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الله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عليه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آله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رفته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گفت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w:t>
      </w:r>
      <w:r w:rsidRPr="005245F8">
        <w:rPr>
          <w:rFonts w:ascii="Times New Roman" w:eastAsia="Times New Roman" w:hAnsi="Times New Roman" w:cs="B Badr"/>
          <w:sz w:val="24"/>
          <w:szCs w:val="24"/>
          <w:rtl/>
        </w:rPr>
        <w:t xml:space="preserve">نّساء لفى خيبةٍ و خسار»؛ «زنان محروم و زيان كارند»، رسول خدا صلى الله عليه و آله فرمودند: «چرا؟» گفت: </w:t>
      </w:r>
      <w:r w:rsidRPr="005245F8">
        <w:rPr>
          <w:rFonts w:ascii="Times New Roman" w:eastAsia="Times New Roman" w:hAnsi="Times New Roman" w:cs="B Badr"/>
          <w:b/>
          <w:bCs/>
          <w:color w:val="008000"/>
          <w:sz w:val="24"/>
          <w:szCs w:val="24"/>
          <w:rtl/>
        </w:rPr>
        <w:t>«لأنهنّ لايذكرن بخير كما يذكر الرجال»</w:t>
      </w:r>
      <w:r w:rsidRPr="005245F8">
        <w:rPr>
          <w:rFonts w:ascii="Times New Roman" w:eastAsia="Times New Roman" w:hAnsi="Times New Roman" w:cs="B Badr"/>
          <w:sz w:val="24"/>
          <w:szCs w:val="24"/>
          <w:rtl/>
        </w:rPr>
        <w:t xml:space="preserve"> و همين تصور و گفت و شنود زمينه نزول آيه 35 سوره احزاب بود.64 و با صراحت لفظ مؤمنث در كنار مذكّر و از زنان مسلمان و مؤمن در كنار مردان ياد شد.</w:t>
      </w:r>
      <w:r w:rsidRPr="005245F8">
        <w:rPr>
          <w:rFonts w:ascii="Times New Roman" w:eastAsia="Times New Roman" w:hAnsi="Times New Roman" w:cs="B Badr"/>
          <w:sz w:val="24"/>
          <w:szCs w:val="24"/>
          <w:rtl/>
        </w:rPr>
        <w:br/>
        <w:t>قرآن، هرگاه از كمالات انسانى سخن مى گويد، زنان را همسان مردان مطرح مى كند: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«إِنَّ الْمُسْلِمِينَ وَ الْمُسْلِماتِ وَ الْمُو</w:t>
      </w:r>
      <w:r w:rsidRPr="005245F8">
        <w:rPr>
          <w:rFonts w:ascii="Times New Roman" w:eastAsia="Times New Roman" w:hAnsi="Times New Roman" w:cs="B Badr" w:hint="cs"/>
          <w:b/>
          <w:bCs/>
          <w:color w:val="008000"/>
          <w:sz w:val="24"/>
          <w:szCs w:val="24"/>
          <w:rtl/>
        </w:rPr>
        <w:t>ٔمِنِينَ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الْمُؤمِناتِ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الْقانِتِينَ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الْقانِتاتِ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الصّادِقِينَ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الصّادِقاتِ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الصّابِرِينَ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الصّابِراتِ وَ الْخاشِعِينَ وَ الْخاشِعاتِ وَ الْمُتَصَدِّقِينَ وَ الْمُتَصَدِّقاتِ وَ الصّائِمِينَ وَ الصّائِماتِ وَ الْحافِظِينَ فُرُوجَهُمْ وَ الْحافِظاتِ وَ الذّاكِرِينَ اللّهَ كَثِيراً وَ الذّاكِراتِ أَعَدَّ اللّهُ لَهُمْ مَغْفِرَةً وَ أَجْراً عَظِيماً»</w:t>
      </w:r>
      <w:r w:rsidRPr="005245F8">
        <w:rPr>
          <w:rFonts w:ascii="Times New Roman" w:eastAsia="Times New Roman" w:hAnsi="Times New Roman" w:cs="B Badr"/>
          <w:sz w:val="24"/>
          <w:szCs w:val="24"/>
          <w:rtl/>
        </w:rPr>
        <w:t>65؛</w:t>
      </w:r>
      <w:r w:rsidRPr="005245F8">
        <w:rPr>
          <w:rFonts w:ascii="Times New Roman" w:eastAsia="Times New Roman" w:hAnsi="Times New Roman" w:cs="B Badr"/>
          <w:sz w:val="24"/>
          <w:szCs w:val="24"/>
          <w:rtl/>
        </w:rPr>
        <w:br/>
        <w:t>«مردان و زنان مسلمان، و مردان و زنان با ايمان، و مردان و زنان عبادت پيشه، و مردان و زنان راستگو، و مردان و زنان شكيبا، و مردان و زنان فروتن، و مردان و زنان صدقه دهنده و مردان و زنان روزه دار، و مردان و زنانى كه خدا را فراوان ياد مى كنند، خدا براى [همه ]آنان آمرزش و پاداشى بزرگ فراهم ساخته است».</w:t>
      </w:r>
      <w:r w:rsidRPr="005245F8">
        <w:rPr>
          <w:rFonts w:ascii="Times New Roman" w:eastAsia="Times New Roman" w:hAnsi="Times New Roman" w:cs="B Badr"/>
          <w:sz w:val="24"/>
          <w:szCs w:val="24"/>
          <w:rtl/>
        </w:rPr>
        <w:br/>
        <w:t>اين آيه به طور آشكار، از آيات درخشان، مرتبط با موضوع زن و گوياى تساوى زن و مرد در پيمودن مدارج كمال است. مراحل مختلف كمال شامل: اسلام، ايمان، قنوت، صدق، صبر، خشوع، تصدّق، صوم، پاكدامنى و ذكر كثير، براى مرد و زن به طور يكسان مطرح است؛ و زن و مرد مى توانند اين مدارج را طى كرده و به شخصيت والاى انسانى دست يابند.</w:t>
      </w:r>
      <w:r w:rsidRPr="005245F8">
        <w:rPr>
          <w:rFonts w:ascii="Times New Roman" w:eastAsia="Times New Roman" w:hAnsi="Times New Roman" w:cs="B Badr"/>
          <w:sz w:val="24"/>
          <w:szCs w:val="24"/>
          <w:rtl/>
        </w:rPr>
        <w:br/>
        <w:t>زمينه نزول آيه، اظهار نگرانى «اسماء بنت عميس» و بنا به روايتى اظهار نگرانى «امّ سلمه» نسبت به نازل نشدن آياتى از قرآن در تمجيد از زنان مؤمن بوده است. وى اين امر را به رسول صلى الله عليه و آله شكايت برد. سپس اين آيه با اعلان اينكه بهره مندى از مغفرت و پاداش الهى، منوط به كسب فضيلت هايى براى مؤمنان است، نازل شد. در واقع اين آيه از زنان، در برخوردارى از منزلت مساوى با مردان در پيشگاه خداوند حمايت كرده است.66</w:t>
      </w:r>
      <w:r w:rsidRPr="005245F8">
        <w:rPr>
          <w:rFonts w:ascii="Times New Roman" w:eastAsia="Times New Roman" w:hAnsi="Times New Roman" w:cs="B Badr"/>
          <w:sz w:val="24"/>
          <w:szCs w:val="24"/>
          <w:rtl/>
        </w:rPr>
        <w:br/>
        <w:t>شأن نزول آيه نشان مى دهد، اعتراضاتى كه امروزه در ارتباط با نگرش متفاوت به زنان و مردان در زمينه مسايل گوناگون مطرح است، مسايل جديد و نوپايى نيست؛ بلكه اين ايرادهاى مغرضانه و يا شبهات صادقانه، از صدر اسلام مطرح بوده كه در آيات و روايات منعكس است.</w:t>
      </w:r>
      <w:r w:rsidRPr="005245F8">
        <w:rPr>
          <w:rFonts w:ascii="Times New Roman" w:eastAsia="Times New Roman" w:hAnsi="Times New Roman" w:cs="B Badr"/>
          <w:sz w:val="24"/>
          <w:szCs w:val="24"/>
          <w:rtl/>
        </w:rPr>
        <w:br/>
        <w:t>به عقيده سيّد قطب، اين آيه، زن را هم رديف مرد آورده و او را در پيوند و ارتباط با خداوند، هم چنين در كسب كمالات، همسان مرد دانسته و اين در حقيقت اقدام عملىِ اسلام در جهت بالا بردن ارزش زن و ارتقاى بينش جامعه نسبت به جايگاه زن مى باشد.67</w:t>
      </w:r>
      <w:r w:rsidRPr="005245F8">
        <w:rPr>
          <w:rFonts w:ascii="Times New Roman" w:eastAsia="Times New Roman" w:hAnsi="Times New Roman" w:cs="B Badr"/>
          <w:sz w:val="24"/>
          <w:szCs w:val="24"/>
          <w:rtl/>
        </w:rPr>
        <w:br/>
        <w:t>مرحوم علامه طباطبايى، ذيل آيه چنين اظهار نظر مى كند: «براساس اين آيه، اسلام معتقد است: زن و مرد در سايه اسلام و ايمان مى توانند به كرامت شايسته خويش دست يابند؛ و از اين نظر ميان زن و مرد تفاوتى نيست»68.69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چنانكه ملاحظه شد اين آيه ده ويژگى سرنوشت ساز از معيارهاى ارزش را در ابعاد مختلفِ اعتقادى، اخلاقى و عملى بر شمرده و بر مشترك بودن اين معيارهاى كلّى تأكيد نموده است.</w:t>
      </w:r>
      <w:r w:rsidRPr="005245F8">
        <w:rPr>
          <w:rFonts w:ascii="Times New Roman" w:eastAsia="Times New Roman" w:hAnsi="Times New Roman" w:cs="B Badr"/>
          <w:sz w:val="24"/>
          <w:szCs w:val="24"/>
          <w:rtl/>
        </w:rPr>
        <w:br/>
        <w:t>تفسير نمونه ضمن اينكه آيه را سخنى جامع و پُرمحتوا درباره همه زنان و مردان و صفات برجسته آنها دانسته اند، اوصاف مذكور در آيه را بدين سان دسته بندى كرده و آورده است:</w:t>
      </w:r>
      <w:r w:rsidRPr="005245F8">
        <w:rPr>
          <w:rFonts w:ascii="Times New Roman" w:eastAsia="Times New Roman" w:hAnsi="Times New Roman" w:cs="B Badr"/>
          <w:sz w:val="24"/>
          <w:szCs w:val="24"/>
          <w:rtl/>
        </w:rPr>
        <w:br/>
        <w:t>«بخشى از اين اوصاف دهگانه از مراحل ايمان سخن مى گويد. قسمت ديگرى، پيرامون كنترل زبان و شكم و شهوت جنسى كه سه عامل سرنوشت ساز در زندگى و اخلاق انسان ها مى باشد، بحث مى كند و در بخش ديگرى از مسأله حمايت از محرومان و ايستادگى در برابر حوادث سخت و سنگين يعنى صبر، كه ريشه ايمان است؛ و سرانجام از عامل تداوم اين صفات يعنى ذكر پروردگار سخن به ميان مى آورد».70</w:t>
      </w:r>
      <w:r w:rsidRPr="005245F8">
        <w:rPr>
          <w:rFonts w:ascii="Times New Roman" w:eastAsia="Times New Roman" w:hAnsi="Times New Roman" w:cs="B Badr"/>
          <w:sz w:val="24"/>
          <w:szCs w:val="24"/>
          <w:rtl/>
        </w:rPr>
        <w:br/>
        <w:t>اين آيه در حقيقت نمونه اى از ديدگاه وسيع و كاركردهاى عميق فرهنگى اسلام در زمينه احياى كرامت انسانى زن است؛ در جامعه اى كه زن از ارزش چندانى برخوردار نبود.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خداوند و ضماير مذكّر</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7 . چرا با اينكه خداوند در قرآن گفته زن و مرد را مساوى آفريده ايم، ولى همه نام هاى خداوند با ضماير مذكّر همراه است؟</w:t>
      </w:r>
      <w:r w:rsidRPr="005245F8">
        <w:rPr>
          <w:rFonts w:ascii="Times New Roman" w:eastAsia="Times New Roman" w:hAnsi="Times New Roman" w:cs="B Badr"/>
          <w:sz w:val="24"/>
          <w:szCs w:val="24"/>
          <w:rtl/>
        </w:rPr>
        <w:br/>
        <w:t>در پاسخ بيان چند نكته بايسته است:</w:t>
      </w:r>
      <w:r w:rsidRPr="005245F8">
        <w:rPr>
          <w:rFonts w:ascii="Times New Roman" w:eastAsia="Times New Roman" w:hAnsi="Times New Roman" w:cs="B Badr"/>
          <w:sz w:val="24"/>
          <w:szCs w:val="24"/>
          <w:rtl/>
        </w:rPr>
        <w:br/>
        <w:t>اينكه براى خداوند ضمير مذكّر به كار رفته است. مانند «قُلْ هُوَ اللّهُ أَحَدٌ»، بدين جهت است كه از نظر ادبى، ضمير «هو» براى جنس مذكّر و براى موجودى كه نه مذكّر و نه مؤمنث است به كار مى رود اما ضمير «هى» تنها بريا جنس مؤمنث و يا مؤمنث مجازى و لفظى به كار مى رود مانند آيات شريفه:</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«فَإِنَّ الْجَنَّةَ هِيَ الْمَأْوى»</w:t>
      </w:r>
      <w:r w:rsidRPr="005245F8">
        <w:rPr>
          <w:rFonts w:ascii="Times New Roman" w:eastAsia="Times New Roman" w:hAnsi="Times New Roman" w:cs="B Badr"/>
          <w:sz w:val="24"/>
          <w:szCs w:val="24"/>
          <w:rtl/>
        </w:rPr>
        <w:t>71؛</w:t>
      </w:r>
      <w:r w:rsidRPr="005245F8">
        <w:rPr>
          <w:rFonts w:ascii="Times New Roman" w:eastAsia="Times New Roman" w:hAnsi="Times New Roman" w:cs="B Badr"/>
          <w:sz w:val="24"/>
          <w:szCs w:val="24"/>
          <w:rtl/>
        </w:rPr>
        <w:br/>
        <w:t>«همانا بهشت همان جايگاه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نَفْسٍ وَ ما سَوّاها»</w:t>
      </w:r>
      <w:r w:rsidRPr="005245F8">
        <w:rPr>
          <w:rFonts w:ascii="Times New Roman" w:eastAsia="Times New Roman" w:hAnsi="Times New Roman" w:cs="B Badr"/>
          <w:sz w:val="24"/>
          <w:szCs w:val="24"/>
          <w:rtl/>
        </w:rPr>
        <w:t>72؛</w:t>
      </w:r>
      <w:r w:rsidRPr="005245F8">
        <w:rPr>
          <w:rFonts w:ascii="Times New Roman" w:eastAsia="Times New Roman" w:hAnsi="Times New Roman" w:cs="B Badr"/>
          <w:sz w:val="24"/>
          <w:szCs w:val="24"/>
          <w:rtl/>
        </w:rPr>
        <w:br/>
        <w:t>«سوگند به نفس و آنچه آن را درست كرد».</w:t>
      </w:r>
      <w:r w:rsidRPr="005245F8">
        <w:rPr>
          <w:rFonts w:ascii="Times New Roman" w:eastAsia="Times New Roman" w:hAnsi="Times New Roman" w:cs="B Badr"/>
          <w:sz w:val="24"/>
          <w:szCs w:val="24"/>
          <w:rtl/>
        </w:rPr>
        <w:br/>
        <w:t>از اين رو ضمير «هو» در دو مورد به كار مى رود:</w:t>
      </w:r>
      <w:r w:rsidRPr="005245F8">
        <w:rPr>
          <w:rFonts w:ascii="Times New Roman" w:eastAsia="Times New Roman" w:hAnsi="Times New Roman" w:cs="B Badr"/>
          <w:sz w:val="24"/>
          <w:szCs w:val="24"/>
          <w:rtl/>
        </w:rPr>
        <w:br/>
        <w:t>1. در مقابل «هى» و براى موجود مذكّر؛ چه حقيقى و چه مجازى.</w:t>
      </w:r>
      <w:r w:rsidRPr="005245F8">
        <w:rPr>
          <w:rFonts w:ascii="Times New Roman" w:eastAsia="Times New Roman" w:hAnsi="Times New Roman" w:cs="B Badr"/>
          <w:sz w:val="24"/>
          <w:szCs w:val="24"/>
          <w:rtl/>
        </w:rPr>
        <w:br/>
        <w:t>2. به معناى جامع ميان مذكّر و مؤمنث و يا در موجودى كه جنسيت خاص مذكّر يا مؤمنث در آن لحاظ نشده است (مانند «اله») و يا اينكه هر دو جنس مذكّر و مؤمنث در آن لحاظ شده و مدنظر است. پس هنگام اطلاق «هو» بر خداوند، به هيچ وجه پرسش از مذكّر و مؤنث بودن مرجع ضمير معنايى نخواهد داشت؛ زيرا او جسم ندارد؛ نه مذكّر است و نه مونث و نه چيز ديگرى شبيه به اين موارد «لَيْسَ كَمِثْلِهِ شَيْءٌ». با اين حال قرآن مجيد به زبان مردم نازل شده است و مى بايست كه قواعد ادبيات عرب در آن رعايت مى گرديد73.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lastRenderedPageBreak/>
        <w:t>نعمت هاى بهشتى مردان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8 . چرا نعمت هاى بهشتى بشارت هاى قرآن، غالباً به لفظ مذكّر آورده شده است؟ مگر خانم ها از نعمت هاى بهشتى محرومند؟</w:t>
      </w:r>
      <w:r w:rsidRPr="005245F8">
        <w:rPr>
          <w:rFonts w:ascii="Times New Roman" w:eastAsia="Times New Roman" w:hAnsi="Times New Roman" w:cs="B Badr"/>
          <w:sz w:val="24"/>
          <w:szCs w:val="24"/>
          <w:rtl/>
        </w:rPr>
        <w:br/>
        <w:t>در پاسخ اين</w:t>
      </w:r>
      <w:r w:rsidRPr="005245F8">
        <w:rPr>
          <w:rFonts w:ascii="Times New Roman" w:eastAsia="Times New Roman" w:hAnsi="Times New Roman" w:cs="B Badr" w:hint="cs"/>
          <w:sz w:val="24"/>
          <w:szCs w:val="24"/>
          <w:rtl/>
        </w:rPr>
        <w:t> </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سؤال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توجّه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نكته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لازم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 xml:space="preserve">1. </w:t>
      </w:r>
      <w:r w:rsidRPr="005245F8">
        <w:rPr>
          <w:rFonts w:ascii="Times New Roman" w:eastAsia="Times New Roman" w:hAnsi="Times New Roman" w:cs="B Badr" w:hint="cs"/>
          <w:sz w:val="24"/>
          <w:szCs w:val="24"/>
          <w:rtl/>
        </w:rPr>
        <w:t>بشارت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هاى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قرآن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براى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ورود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بهشت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پرهيزكاران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صالحان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فرقى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بين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زن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مرد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نيست</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البتّه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ضميرهاى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خطاب</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مذكّر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قرآن،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بيش</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مؤنث</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واين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مربوط</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ادبيات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عرب</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بسيارى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كشورها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اقوام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w:t>
      </w:r>
      <w:r w:rsidRPr="005245F8">
        <w:rPr>
          <w:rFonts w:ascii="Times New Roman" w:eastAsia="Times New Roman" w:hAnsi="Times New Roman" w:cs="B Badr"/>
          <w:sz w:val="24"/>
          <w:szCs w:val="24"/>
          <w:rtl/>
        </w:rPr>
        <w:t>ت كه با صيغه هاى مذكّر، خطاب هاى عموميشان را بيان مى كنند.</w:t>
      </w:r>
      <w:r w:rsidRPr="005245F8">
        <w:rPr>
          <w:rFonts w:ascii="Times New Roman" w:eastAsia="Times New Roman" w:hAnsi="Times New Roman" w:cs="B Badr"/>
          <w:sz w:val="24"/>
          <w:szCs w:val="24"/>
          <w:rtl/>
        </w:rPr>
        <w:br/>
        <w:t>براى مثال هنگام سلام مى گويند: «سلام عليكم»؛ در حالى كه ممكن است در مجلس چند مرد و چند زن حاضر باشند و گفته نمى شود: «و سلامٌ عليكُنَّ». حتى اگر چند زن هم باشند، با ضمير «كُم» سلام مى كنند. البته اين گونه محاوره، اختصاص به بشارت ها ندارد و در مورد عذاب نيز خطاب به مردان است اگرچه شامل زنان نيز مى شود؛ اما كسى اعتراض نمى كند74.</w:t>
      </w:r>
      <w:r w:rsidRPr="005245F8">
        <w:rPr>
          <w:rFonts w:ascii="Times New Roman" w:eastAsia="Times New Roman" w:hAnsi="Times New Roman" w:cs="B Badr"/>
          <w:sz w:val="24"/>
          <w:szCs w:val="24"/>
          <w:rtl/>
        </w:rPr>
        <w:br/>
        <w:t>2. برخى مفسّرين معتقدند كه چون روش قرآن رعايت عفّت كلام است، لذا برجسته كردن لذت هاى زن دور از متانت و حياى زن است، از اين رو بيشتر با ضماير مذكّر نعمت ها را بر صاحبان آن برشمرده است. چنين امرى در فرهنگ عمومى و خانواده هاى با شخصيت معمول است و قرآن كريم هم براساس فرهنگ محاوره سخن مى گويد.</w:t>
      </w:r>
      <w:r w:rsidRPr="005245F8">
        <w:rPr>
          <w:rFonts w:ascii="Times New Roman" w:eastAsia="Times New Roman" w:hAnsi="Times New Roman" w:cs="B Badr"/>
          <w:sz w:val="24"/>
          <w:szCs w:val="24"/>
          <w:rtl/>
        </w:rPr>
        <w:br/>
        <w:t>البته در بسيارى از بشارت ها مانند «حيات طيّب»75، «رضايت و رضوان الهى»76، «پاداش عمل خير»77 و... كه متانت و حياى زن در آن محفوظ است، از زن و مرد نام برده شده است.</w:t>
      </w:r>
      <w:r w:rsidRPr="005245F8">
        <w:rPr>
          <w:rFonts w:ascii="Times New Roman" w:eastAsia="Times New Roman" w:hAnsi="Times New Roman" w:cs="B Badr"/>
          <w:sz w:val="24"/>
          <w:szCs w:val="24"/>
          <w:rtl/>
        </w:rPr>
        <w:br/>
        <w:t>بنابراين قرآن عنصر جنسيت را در حقيقت انسان دخيل نمى داند و بسيارى از بشارت ها و خطاب هاى قرآنى متوجه حقيقت انسانى است. حقيقتى كه زن بودن يا مرد بودن وابسته به آن نيست.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آيه مباهله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9 . چرا در آيه مباهله </w:t>
      </w:r>
      <w:r w:rsidRPr="005245F8">
        <w:rPr>
          <w:rFonts w:ascii="Times New Roman" w:eastAsia="Times New Roman" w:hAnsi="Times New Roman" w:cs="B Badr"/>
          <w:b/>
          <w:bCs/>
          <w:color w:val="008000"/>
          <w:sz w:val="24"/>
          <w:szCs w:val="24"/>
          <w:rtl/>
        </w:rPr>
        <w:t>«فَمَنْ حَاجَّكَ فيهِ مِنْ بَعْدِ ما جاءَكَ مِنَ الْعِلْمِ فَقُلْ تَعالَوْا نَدْعُ أَبْناءَنا وَ أَبْناءَكُمْ وَ نِساءَنا وَ نِساءَكُمْ وَ أَنْفُسَنا وَ أَنْفُسَكُمْ ثُمَّ نَبْتَهِلْ فَنَجْعَلْ لَعْنَتَ اللّهِ عَلَى الْكاذِبينَ»</w:t>
      </w:r>
      <w:r w:rsidRPr="005245F8">
        <w:rPr>
          <w:rFonts w:ascii="Times New Roman" w:eastAsia="Times New Roman" w:hAnsi="Times New Roman" w:cs="B Badr"/>
          <w:sz w:val="24"/>
          <w:szCs w:val="24"/>
          <w:rtl/>
        </w:rPr>
        <w:t>78 به جاى كلمه فرزندان، پسران به كار رفته است؟</w:t>
      </w:r>
      <w:r w:rsidRPr="005245F8">
        <w:rPr>
          <w:rFonts w:ascii="Times New Roman" w:eastAsia="Times New Roman" w:hAnsi="Times New Roman" w:cs="B Badr"/>
          <w:sz w:val="24"/>
          <w:szCs w:val="24"/>
          <w:rtl/>
        </w:rPr>
        <w:br/>
        <w:t>يكم. «ابن و بنى» به فرزند پسر و «بنت» به فرزند دختر اطلاق مى شود؛ اما در زبان عربى، گاهى كه درباره گروهى از پسران و دختران صحبت به ميان مى آيد، لفظ «بنى» و «ابناء» در مورد مذكّر و مؤنث به كار مى رود. براى مثال تعبيراتى چون «بنى آدم» و «بنى اسرائيل» در مورد پسران آدم يا پسران اسرائيل نيست؛ بلكه در مورد فرزندان آنان است، اعم از پسر و دختر چنان كه سوره توبه آمده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«قُلْ إِنْ كانَ آباو</w:t>
      </w:r>
      <w:r w:rsidRPr="005245F8">
        <w:rPr>
          <w:rFonts w:ascii="Times New Roman" w:eastAsia="Times New Roman" w:hAnsi="Times New Roman" w:cs="B Badr" w:hint="cs"/>
          <w:b/>
          <w:bCs/>
          <w:color w:val="008000"/>
          <w:sz w:val="24"/>
          <w:szCs w:val="24"/>
          <w:rtl/>
        </w:rPr>
        <w:t>ٔكُمْ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أَبْناؤكُمْ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إِخْوانُكُمْ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أَزْواجُكُمْ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عَشِيرَتُكُمْ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w:t>
      </w:r>
      <w:r w:rsidRPr="005245F8">
        <w:rPr>
          <w:rFonts w:ascii="Times New Roman" w:eastAsia="Times New Roman" w:hAnsi="Times New Roman" w:cs="B Badr" w:hint="cs"/>
          <w:b/>
          <w:bCs/>
          <w:color w:val="008000"/>
          <w:sz w:val="24"/>
          <w:szCs w:val="24"/>
          <w:rtl/>
        </w:rPr>
        <w:t>»</w:t>
      </w:r>
      <w:r w:rsidRPr="005245F8">
        <w:rPr>
          <w:rFonts w:ascii="Times New Roman" w:eastAsia="Times New Roman" w:hAnsi="Times New Roman" w:cs="B Badr"/>
          <w:sz w:val="24"/>
          <w:szCs w:val="24"/>
          <w:rtl/>
        </w:rPr>
        <w:t>79؛</w:t>
      </w:r>
      <w:r w:rsidRPr="005245F8">
        <w:rPr>
          <w:rFonts w:ascii="Times New Roman" w:eastAsia="Times New Roman" w:hAnsi="Times New Roman" w:cs="B Badr"/>
          <w:sz w:val="24"/>
          <w:szCs w:val="24"/>
          <w:rtl/>
        </w:rPr>
        <w:br/>
        <w:t>«بگو اگر پدران و فرزندان و برادران و همسران و طايفه شما و...».</w:t>
      </w:r>
      <w:r w:rsidRPr="005245F8">
        <w:rPr>
          <w:rFonts w:ascii="Times New Roman" w:eastAsia="Times New Roman" w:hAnsi="Times New Roman" w:cs="B Badr"/>
          <w:sz w:val="24"/>
          <w:szCs w:val="24"/>
          <w:rtl/>
        </w:rPr>
        <w:br/>
        <w:t>همان گونه كه ملاحظه مى شود، چه بسا ممكن است منظور از «ابناو</w:t>
      </w:r>
      <w:r w:rsidRPr="005245F8">
        <w:rPr>
          <w:rFonts w:ascii="Times New Roman" w:eastAsia="Times New Roman" w:hAnsi="Times New Roman" w:cs="B Badr" w:hint="cs"/>
          <w:sz w:val="24"/>
          <w:szCs w:val="24"/>
          <w:rtl/>
        </w:rPr>
        <w:t>ٔم»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آيه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فقط</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پسران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نباشند؛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بلكه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علاوه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پسران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شامل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دختران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نيز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بشود</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lastRenderedPageBreak/>
        <w:t>دوم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ممكن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سؤال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ديگرى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مطرح</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شود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اينكه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اگر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«ابنائكم»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آيه</w:t>
      </w:r>
      <w:r w:rsidRPr="005245F8">
        <w:rPr>
          <w:rFonts w:ascii="Times New Roman" w:eastAsia="Times New Roman" w:hAnsi="Times New Roman" w:cs="B Badr"/>
          <w:sz w:val="24"/>
          <w:szCs w:val="24"/>
          <w:rtl/>
        </w:rPr>
        <w:t xml:space="preserve"> 61 سوره «آل عمران» اعم از پسران و دختران است، پس چرا فقط امام حسن و امام حسين عليهماالسلام همراه پيامبر صلى الله عليه و آله بودند و آن حضرت دختران فاطمه عليهاالسلام را با خود نبرد؟</w:t>
      </w:r>
      <w:r w:rsidRPr="005245F8">
        <w:rPr>
          <w:rFonts w:ascii="Times New Roman" w:eastAsia="Times New Roman" w:hAnsi="Times New Roman" w:cs="B Badr"/>
          <w:sz w:val="24"/>
          <w:szCs w:val="24"/>
          <w:rtl/>
        </w:rPr>
        <w:br/>
        <w:t>در پاسخ به اين پرسش بايد گفت: موضوع مباهله بود كه از اهميت ويژه اى برخوردار بود. از اين رو تمامى همراهان پيامبر صلى الله عليه و آله در آن واقعه، معصوم بودند؛ چنان كه لفظ «نساءنا» نيز در آيه به صورت جمع آمده؛ اما از زنان فقط فاطمه عليهاالسلام حضور داشت و زنان پيامبر صلى الله عليه و آله با وى نبودند.</w:t>
      </w:r>
      <w:r w:rsidRPr="005245F8">
        <w:rPr>
          <w:rFonts w:ascii="Times New Roman" w:eastAsia="Times New Roman" w:hAnsi="Times New Roman" w:cs="B Badr"/>
          <w:sz w:val="24"/>
          <w:szCs w:val="24"/>
          <w:rtl/>
        </w:rPr>
        <w:br/>
        <w:t>البته در اين آيه لطايف ديگرى نيز در بيان فضيلت اهل بيت عصمت و طهارت وجود دارد كه براى فهم دقيق آنها، بايد به كتاب هاى تفسيرى مراجعه كرد.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آيه برادرى مؤمنان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10 . آيا آيه </w:t>
      </w:r>
      <w:r w:rsidRPr="005245F8">
        <w:rPr>
          <w:rFonts w:ascii="Times New Roman" w:eastAsia="Times New Roman" w:hAnsi="Times New Roman" w:cs="B Badr"/>
          <w:b/>
          <w:bCs/>
          <w:color w:val="008000"/>
          <w:sz w:val="24"/>
          <w:szCs w:val="24"/>
          <w:rtl/>
        </w:rPr>
        <w:t>«إِنَّمَا الْمُو</w:t>
      </w:r>
      <w:r w:rsidRPr="005245F8">
        <w:rPr>
          <w:rFonts w:ascii="Times New Roman" w:eastAsia="Times New Roman" w:hAnsi="Times New Roman" w:cs="B Badr" w:hint="cs"/>
          <w:b/>
          <w:bCs/>
          <w:color w:val="008000"/>
          <w:sz w:val="24"/>
          <w:szCs w:val="24"/>
          <w:rtl/>
        </w:rPr>
        <w:t>ٔمِنُونَ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إِخْوَةٌ</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فَأَصلِحُوا</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بَينَ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أَخَوَيْكمْ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اتَّقُوا</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اللَّهَ</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لَعَلَّكمْ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تُرْحَمُونَ»</w:t>
      </w:r>
      <w:r w:rsidRPr="005245F8">
        <w:rPr>
          <w:rFonts w:ascii="Times New Roman" w:eastAsia="Times New Roman" w:hAnsi="Times New Roman" w:cs="B Badr"/>
          <w:sz w:val="24"/>
          <w:szCs w:val="24"/>
          <w:rtl/>
        </w:rPr>
        <w:t>80 زنان را نيز شامل مى شود؟</w:t>
      </w:r>
      <w:r w:rsidRPr="005245F8">
        <w:rPr>
          <w:rFonts w:ascii="Times New Roman" w:eastAsia="Times New Roman" w:hAnsi="Times New Roman" w:cs="B Badr"/>
          <w:sz w:val="24"/>
          <w:szCs w:val="24"/>
          <w:rtl/>
        </w:rPr>
        <w:br/>
        <w:t>شأن نزول اين آيه و نيز آيه قبل از آن، درباره اختلافى است كه ميان دو قبيله اوس و خزرج (دو قبيله معروف مدينه) رخ داده بود و همان سبب شد كه گروهى از آنان، به جان هم بيفتند و با هم نزاع كنند. لذا اين آيه براى رفع خصومت و نيز به عنوان يك قانون كلّى و عمومى، براى هميشه و همه جا، نازل شده است. حتّى منحصر در جنگ و قتال نيست؛ بلكه شامل هر گونه نزاع و درگيرى و حتى مشاجرات لفظى بين مؤمنان نيز مى شود. بنابراين با توجه به شأن نزول آيه، مى توان پاسخ سؤال فوق را بدين صورت بيان كرد:</w:t>
      </w:r>
      <w:r w:rsidRPr="005245F8">
        <w:rPr>
          <w:rFonts w:ascii="Times New Roman" w:eastAsia="Times New Roman" w:hAnsi="Times New Roman" w:cs="B Badr"/>
          <w:sz w:val="24"/>
          <w:szCs w:val="24"/>
          <w:rtl/>
        </w:rPr>
        <w:br/>
        <w:t>1. وقتى مى گوييم «جنگ و اختلاف ميان دو قبيله رخ داده»، اين بدين معنا نيست كه فقط شامل مردان شده باشد، بلكه تمام افراد قبيله ـ اعم از مرد و زن و كودك ـ را شامل مى شود و در واقع همه آنان به نوعى درگير جنگ و نزاع هستند. از اين رو تعبير آيه، شامل تمام افراد قبيله و نيز در مقياس وسيع تر شامل همه مؤمنان (اعم از مرد و زن) خواهد بود. البته بديهى است معمولاً جنگ و درگيرى توسط مردان صورت مى گيرد و زنان و كودكان از حضور مستقيم در درگيرى ها و ميدان كارزار به دورند. بنابراين مى توان گفت: خطاب آيه از اين باب به صورت خطاب به مردان نازل شده است؛ ولى شامل آنهايى نيز مى شود كه در حاشيه اين ميدان كارزار هستند و اين معنا را مى توان از روح كلّى حاكم بر آيه فهميد.</w:t>
      </w:r>
      <w:r w:rsidRPr="005245F8">
        <w:rPr>
          <w:rFonts w:ascii="Times New Roman" w:eastAsia="Times New Roman" w:hAnsi="Times New Roman" w:cs="B Badr"/>
          <w:sz w:val="24"/>
          <w:szCs w:val="24"/>
          <w:rtl/>
        </w:rPr>
        <w:br/>
        <w:t>2. خطاب هاى قرآن گاهى در ظاهر، به صيغه مذكّر مى آيند؛ ولى شامل زنان نيز مى شوند و اين را مى توان جزو فرهنگ محاوره قرآنى به شمار آورد؛ همانند تعبيراتى چون «يا ايها الذين آمنوا» كه طبق نظر مفسّران و قرآن پژوهان، شامل زنان نيز مى شود.</w:t>
      </w:r>
      <w:r w:rsidRPr="005245F8">
        <w:rPr>
          <w:rFonts w:ascii="Times New Roman" w:eastAsia="Times New Roman" w:hAnsi="Times New Roman" w:cs="B Badr"/>
          <w:sz w:val="24"/>
          <w:szCs w:val="24"/>
          <w:rtl/>
        </w:rPr>
        <w:br/>
        <w:t>3. براساس احاديث معصومين عليهم السلام در اسلام، برادرى تنها اختصاص به مردان ندارد؛ بلكه عمومى است و شامل زنان نيز مى شود. از اين رو چه بسا آيه مورد نظر، در صدد بيان رابطه برادرى و ايجاد اُنس و اُلفت بين مؤمنان باشد كه در اين صورت شامل زنان نيز خواهد بود.</w:t>
      </w:r>
      <w:r w:rsidRPr="005245F8">
        <w:rPr>
          <w:rFonts w:ascii="Times New Roman" w:eastAsia="Times New Roman" w:hAnsi="Times New Roman" w:cs="B Badr"/>
          <w:sz w:val="24"/>
          <w:szCs w:val="24"/>
          <w:rtl/>
        </w:rPr>
        <w:br/>
        <w:t xml:space="preserve">امام على عليه السلام مى فرمايد: </w:t>
      </w:r>
      <w:r w:rsidRPr="005245F8">
        <w:rPr>
          <w:rFonts w:ascii="Times New Roman" w:eastAsia="Times New Roman" w:hAnsi="Times New Roman" w:cs="B Badr"/>
          <w:b/>
          <w:bCs/>
          <w:color w:val="008000"/>
          <w:sz w:val="24"/>
          <w:szCs w:val="24"/>
          <w:rtl/>
        </w:rPr>
        <w:t>«الاخلاء يومئذ بعضهم لبعض عدؤ الا المتقين»</w:t>
      </w:r>
      <w:r w:rsidRPr="005245F8">
        <w:rPr>
          <w:rFonts w:ascii="Times New Roman" w:eastAsia="Times New Roman" w:hAnsi="Times New Roman" w:cs="B Badr"/>
          <w:sz w:val="24"/>
          <w:szCs w:val="24"/>
          <w:rtl/>
        </w:rPr>
        <w:t>؛ يعنى، مردمان برادرند، اگر برادرى آنان براى غيرخدا باشد، آن برادرى دشمنى است و اين سخن خداى متعال است كه «در آن روز دوستان با هم دشمن اند، مگر پرهيزكاران»81. در اين حديث از واژه «خلق» و «الناس» درباره «الاخلاء» گفته شده است كه اعم از زن و مرد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بنابراين با توجه به آيات و روايات، مى توان نتيجه گرفت كه آيه، شامل زنان نيز مى شود.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حورالعين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11 . آيا براى زنان نيز همسران بهشتى (حورالعين) وجود دارد؟</w:t>
      </w:r>
      <w:r w:rsidRPr="005245F8">
        <w:rPr>
          <w:rFonts w:ascii="Times New Roman" w:eastAsia="Times New Roman" w:hAnsi="Times New Roman" w:cs="B Badr"/>
          <w:sz w:val="24"/>
          <w:szCs w:val="24"/>
          <w:rtl/>
        </w:rPr>
        <w:br/>
        <w:t>واژه «حور» بنا بر يكى از ريشه هاى لغت «حورٌ عين» به معناى زيبايى سياه چشمان است82 و در مجمع البيان آمده: «حور» جمع «حوراء» و آن به معناى زن سفيد بدن و سيمين تن است و «عين» جمع «عيناء» و آن زنى است كه حدقه چشمش بزرگ باشد كه سبب زيبايى بيشتر است».83</w:t>
      </w:r>
      <w:r w:rsidRPr="005245F8">
        <w:rPr>
          <w:rFonts w:ascii="Times New Roman" w:eastAsia="Times New Roman" w:hAnsi="Times New Roman" w:cs="B Badr"/>
          <w:sz w:val="24"/>
          <w:szCs w:val="24"/>
          <w:rtl/>
        </w:rPr>
        <w:br/>
        <w:t>علامه طباطبايى و گروهى بر اين عقيده اند كه: مراد از حور «طايفه مؤنث» است، نه طايفه مذكّر84.</w:t>
      </w:r>
      <w:r w:rsidRPr="005245F8">
        <w:rPr>
          <w:rFonts w:ascii="Times New Roman" w:eastAsia="Times New Roman" w:hAnsi="Times New Roman" w:cs="B Badr"/>
          <w:sz w:val="24"/>
          <w:szCs w:val="24"/>
          <w:rtl/>
        </w:rPr>
        <w:br/>
        <w:t>اما آيه اللّه مكارم شيرازى و برخى ديگر مدعى اند: حورالعين مى تواند مذكّر هم باشد85.</w:t>
      </w:r>
      <w:r w:rsidRPr="005245F8">
        <w:rPr>
          <w:rFonts w:ascii="Times New Roman" w:eastAsia="Times New Roman" w:hAnsi="Times New Roman" w:cs="B Badr"/>
          <w:sz w:val="24"/>
          <w:szCs w:val="24"/>
          <w:rtl/>
        </w:rPr>
        <w:br/>
        <w:t>از مضمون بعضى از آيات و روايات، برداشت مى شود كه مسئله لذت هاى جنسى، اختصاصى به مردان ندارد؛ بلكه زنان نيز در بهشت مى توانند براى خويش، شوهرانى دلخواه برگزينند86.</w:t>
      </w:r>
      <w:r w:rsidRPr="005245F8">
        <w:rPr>
          <w:rFonts w:ascii="Times New Roman" w:eastAsia="Times New Roman" w:hAnsi="Times New Roman" w:cs="B Badr"/>
          <w:sz w:val="24"/>
          <w:szCs w:val="24"/>
          <w:rtl/>
        </w:rPr>
        <w:br/>
        <w:t>ناگفته نماند؛ زنان دنيا كه اهل بهشت باشند با زيبايى و شكوهى برتر از حوريان در بهشت حضور دارند؛ ممكن است</w:t>
      </w:r>
      <w:r w:rsidRPr="005245F8">
        <w:rPr>
          <w:rFonts w:ascii="Times New Roman" w:eastAsia="Times New Roman" w:hAnsi="Times New Roman" w:cs="B Badr" w:hint="cs"/>
          <w:sz w:val="24"/>
          <w:szCs w:val="24"/>
          <w:rtl/>
        </w:rPr>
        <w:t> </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سؤال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شود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كه</w:t>
      </w:r>
      <w:r w:rsidRPr="005245F8">
        <w:rPr>
          <w:rFonts w:ascii="Times New Roman" w:eastAsia="Times New Roman" w:hAnsi="Times New Roman" w:cs="B Badr"/>
          <w:sz w:val="24"/>
          <w:szCs w:val="24"/>
          <w:rtl/>
        </w:rPr>
        <w:t xml:space="preserve"> اگر زنى چند شوهر كرده باشد و يكى پس از ديگرى مرده باشند، در بهشت به كدام يك از اين شوهران تعلق مى يابد؟</w:t>
      </w:r>
      <w:r w:rsidRPr="005245F8">
        <w:rPr>
          <w:rFonts w:ascii="Times New Roman" w:eastAsia="Times New Roman" w:hAnsi="Times New Roman" w:cs="B Badr"/>
          <w:sz w:val="24"/>
          <w:szCs w:val="24"/>
          <w:rtl/>
        </w:rPr>
        <w:br/>
        <w:t>«ام سلمه از رسول خدا پرسيد: پدر و مادرم فداى شما باد! زنى دو شوهر داشته و هر دو مرده و وارد بهشت شده اند؛ اين زن به كدام يك از اين دو تعلّق دارد؟ فرمود: اى ام سلمه! هر كدام كه بهتر است و حسن خلقش بيشتر است، او را انتخاب مى كند. اى ام سلمه: بدان كه حسن خلق خير دنيا و آخرت را با خود مى آورد»87.</w:t>
      </w:r>
      <w:r w:rsidRPr="005245F8">
        <w:rPr>
          <w:rFonts w:ascii="Times New Roman" w:eastAsia="Times New Roman" w:hAnsi="Times New Roman" w:cs="B Badr"/>
          <w:sz w:val="24"/>
          <w:szCs w:val="24"/>
          <w:rtl/>
        </w:rPr>
        <w:br/>
        <w:t>همين مطلب را ام حبيبه همسر ديگر پيامبر صلى الله عليه و آله نيز از آن حضرت پرسيد و ايشان همان جواب بالا را فرمود.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آيه روابط زناشويى</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12 . شنيده ام كه در قرآن آمده «زنان كشتزار شمايند»!! آيا اين آيه به نوعى حقوق زن را ناديده نگرفته؟ و به نوعى اراده زن را حتى در روابط زناشويى هم از وى نگرفته است؟! لطفا در مورد تفسير اين آيه و رفع شبهه توضيح دهيد.</w:t>
      </w:r>
      <w:r w:rsidRPr="005245F8">
        <w:rPr>
          <w:rFonts w:ascii="Times New Roman" w:eastAsia="Times New Roman" w:hAnsi="Times New Roman" w:cs="B Badr"/>
          <w:sz w:val="24"/>
          <w:szCs w:val="24"/>
          <w:rtl/>
        </w:rPr>
        <w:br/>
        <w:t>در باره اين آيه88، علامه طباطبايى(ره) علاوه بر نكات تفسيرى به ظرافت تشبيهى كه در آن به كار رفته است، اشاره كرده است و مى نويسد: «نسبت زنان به جامعه انسانى همانند كشت و زرع و كشتزار است به گونه اى كه بدون آن حيات بشرى ممكن نيست. بشر براى ادامه حيات خويش و به وجود آمدن نسل هاى بعدى نياز به زن دارد؛ چرا كه خداوند پيدايش آدمى را در رحم زن قرار داد؛ و از سويى مرد را علاقه مند به زن قرار داد و ميان آن ها مودّت و رحمتى توأم با عشق و علاقه آفريد و با آميزش اين دو صنف است كه نوع بشر به حيات خويش ادامه مى دهد»89.</w:t>
      </w:r>
      <w:r w:rsidRPr="005245F8">
        <w:rPr>
          <w:rFonts w:ascii="Times New Roman" w:eastAsia="Times New Roman" w:hAnsi="Times New Roman" w:cs="B Badr"/>
          <w:sz w:val="24"/>
          <w:szCs w:val="24"/>
          <w:rtl/>
        </w:rPr>
        <w:br/>
        <w:t xml:space="preserve">به عبارت ديگر اين آيه به قرينه آيه قبل هشدار به كسانى است كه زن را صرفا وسيله اى براى ارضاى شهوت قلمداد كرده و او را در حدّ يك ابزار شهوت رانى تنزّل داده اند؛ زيرا برخى از اهل كتاب90، در هر شرايطى به بهره ورى جنسى با زن اقدام مى كردند لذا پس از محكوم كردن آن روش افراطى نسبت به زنان اينك به اهميّت اين روابط در حيات جامعه بشريت اشاره شده است و زنان به </w:t>
      </w:r>
      <w:r w:rsidRPr="005245F8">
        <w:rPr>
          <w:rFonts w:ascii="Times New Roman" w:eastAsia="Times New Roman" w:hAnsi="Times New Roman" w:cs="B Badr"/>
          <w:sz w:val="24"/>
          <w:szCs w:val="24"/>
          <w:rtl/>
        </w:rPr>
        <w:lastRenderedPageBreak/>
        <w:t>مزرعه و كشتزارى تشبيه شده اند كه بذر مرد را در درون خود پرورش داده و پس از 9 ماه، گل فرزند را به بوستان بشرى تقديم مى كنند. هم چنان كه انسان، بدون كشت و مزرعه از بين مى رود، جامعه بشرى نيز بدون وجود زن نابود مى گردد.</w:t>
      </w:r>
      <w:r w:rsidRPr="005245F8">
        <w:rPr>
          <w:rFonts w:ascii="Times New Roman" w:eastAsia="Times New Roman" w:hAnsi="Times New Roman" w:cs="B Badr"/>
          <w:sz w:val="24"/>
          <w:szCs w:val="24"/>
          <w:rtl/>
        </w:rPr>
        <w:br/>
        <w:t>پس لازم است در آميزش جنسى، هدف انسان توليد يك نسل پاك و ذخيره قيامت باشد و در چنين لحظات و حالاتى نيز هدف مقدّسى دنبال شود. جمله ى «واتَّقوا اللّه» هشدار مى دهد كه از راه هاى غيرمجاز، بهره جنسى نبريد و به نحوى حركت كنيد كه در قيامت سرافراز باشيد و اولاد و نسلى را تحويل دهيد كه آراسته به عمل صالح و نيكى ها باشند.</w:t>
      </w:r>
      <w:r w:rsidRPr="005245F8">
        <w:rPr>
          <w:rFonts w:ascii="Times New Roman" w:eastAsia="Times New Roman" w:hAnsi="Times New Roman" w:cs="B Badr"/>
          <w:sz w:val="24"/>
          <w:szCs w:val="24"/>
          <w:rtl/>
        </w:rPr>
        <w:br/>
        <w:t>چند نكته ظريف از اين تشبيه قرآنى قابل برداشت است:</w:t>
      </w:r>
      <w:r w:rsidRPr="005245F8">
        <w:rPr>
          <w:rFonts w:ascii="Times New Roman" w:eastAsia="Times New Roman" w:hAnsi="Times New Roman" w:cs="B Badr"/>
          <w:sz w:val="24"/>
          <w:szCs w:val="24"/>
          <w:rtl/>
        </w:rPr>
        <w:br/>
        <w:t>1. «نِساؤكُم حَرثُ لَكُم» همسر مناسب همچون مزرعه مناسب است و شرط توليد بهتر (فرزند صالح) است.</w:t>
      </w:r>
      <w:r w:rsidRPr="005245F8">
        <w:rPr>
          <w:rFonts w:ascii="Times New Roman" w:eastAsia="Times New Roman" w:hAnsi="Times New Roman" w:cs="B Badr"/>
          <w:sz w:val="24"/>
          <w:szCs w:val="24"/>
          <w:rtl/>
        </w:rPr>
        <w:br/>
        <w:t>2. «حَرثُ لَكُم» بذر و زمين، هر دو در توليد نقش مهمّى دارند. زن و مرد نيز در بقاى نسل آينده نقش اساسى دارند. لكن همانطور كه نقش مزرعه در پرورش بذر و ارائه محصول سالم محورى است نقش زن نيز در پرورش، تغذيه، و تكامل جسمى و روحى و معنوى فرزند صالح، بسيار مهمّ و حياتى است.</w:t>
      </w:r>
      <w:r w:rsidRPr="005245F8">
        <w:rPr>
          <w:rFonts w:ascii="Times New Roman" w:eastAsia="Times New Roman" w:hAnsi="Times New Roman" w:cs="B Badr"/>
          <w:sz w:val="24"/>
          <w:szCs w:val="24"/>
          <w:rtl/>
        </w:rPr>
        <w:br/>
        <w:t>3. در كنار ممنوعيّت ها، بهره گيرى هاى ديگرى وجود دارد. در آيه قبل فرمود: «فَاعتَزِلُوا»؛ «از نزديكى با زنانتان در زمان حيض دورى كنيد». در اين آيه مى فرمايد: «فأتُوا حَرثَكُم».</w:t>
      </w:r>
      <w:r w:rsidRPr="005245F8">
        <w:rPr>
          <w:rFonts w:ascii="Times New Roman" w:eastAsia="Times New Roman" w:hAnsi="Times New Roman" w:cs="B Badr"/>
          <w:sz w:val="24"/>
          <w:szCs w:val="24"/>
          <w:rtl/>
        </w:rPr>
        <w:br/>
        <w:t>4. «فاتُوا حَرثَكُم» در آميزش، مرد بايد به سراغ زن برود.</w:t>
      </w:r>
      <w:r w:rsidRPr="005245F8">
        <w:rPr>
          <w:rFonts w:ascii="Times New Roman" w:eastAsia="Times New Roman" w:hAnsi="Times New Roman" w:cs="B Badr"/>
          <w:sz w:val="24"/>
          <w:szCs w:val="24"/>
          <w:rtl/>
        </w:rPr>
        <w:br/>
        <w:t>5. «قَدَّمُوا لِأَنفُسِكُم» غرائز نيز بايد جهت خدايى بگيرند. اگر هدف از آميزش، فرزندانى پاك و ذخيره قيامت باشد، آن نيز رنگ الهى مى گيرد.</w:t>
      </w:r>
      <w:r w:rsidRPr="005245F8">
        <w:rPr>
          <w:rFonts w:ascii="Times New Roman" w:eastAsia="Times New Roman" w:hAnsi="Times New Roman" w:cs="B Badr"/>
          <w:sz w:val="24"/>
          <w:szCs w:val="24"/>
          <w:rtl/>
        </w:rPr>
        <w:br/>
        <w:t>6. «قَدَّموا لَأنفُسِكُم» اگر نسل پاك تحويل دهيد، خودتان بهره مند خواهيد شد.</w:t>
      </w:r>
      <w:r w:rsidRPr="005245F8">
        <w:rPr>
          <w:rFonts w:ascii="Times New Roman" w:eastAsia="Times New Roman" w:hAnsi="Times New Roman" w:cs="B Badr"/>
          <w:sz w:val="24"/>
          <w:szCs w:val="24"/>
          <w:rtl/>
        </w:rPr>
        <w:br/>
        <w:t>7. «نِساؤُكُم حَرثُ لَكُم»، «قَدَّمُوا لِأَنفُسِكُم» زن، نه كالاست و نه منشأ تاريكى، بلكه او بنيان گذار آبادى ها و سرمايه گذار تاريخ و فرستنده هداياى اُخروى است.</w:t>
      </w:r>
      <w:r w:rsidRPr="005245F8">
        <w:rPr>
          <w:rFonts w:ascii="Times New Roman" w:eastAsia="Times New Roman" w:hAnsi="Times New Roman" w:cs="B Badr"/>
          <w:sz w:val="24"/>
          <w:szCs w:val="24"/>
          <w:rtl/>
        </w:rPr>
        <w:br/>
        <w:t>8. «وَاتَّقُوا اللّه» در مسائل جنسى، لازم است تقوا مراعات شود.</w:t>
      </w:r>
      <w:r w:rsidRPr="005245F8">
        <w:rPr>
          <w:rFonts w:ascii="Times New Roman" w:eastAsia="Times New Roman" w:hAnsi="Times New Roman" w:cs="B Badr"/>
          <w:sz w:val="24"/>
          <w:szCs w:val="24"/>
          <w:rtl/>
        </w:rPr>
        <w:br/>
        <w:t>9. خواسته هاى نفسانى بايد با تقوا كنترل شود. «أنّى شِئتُم»، «وَاتَّقُوا اللّهَ».</w:t>
      </w:r>
      <w:r w:rsidRPr="005245F8">
        <w:rPr>
          <w:rFonts w:ascii="Times New Roman" w:eastAsia="Times New Roman" w:hAnsi="Times New Roman" w:cs="B Badr"/>
          <w:sz w:val="24"/>
          <w:szCs w:val="24"/>
          <w:rtl/>
        </w:rPr>
        <w:br/>
        <w:t>10. ايمان به آخرت، بهترين وسيله ى رسيدن به تقوا مى باشد. «اتَّقوا اللّهَ واعلَمُوا أَنَّكُم مُلاقُوهُ»91.</w:t>
      </w:r>
      <w:r w:rsidRPr="005245F8">
        <w:rPr>
          <w:rFonts w:ascii="Times New Roman" w:eastAsia="Times New Roman" w:hAnsi="Times New Roman" w:cs="B Badr"/>
          <w:sz w:val="24"/>
          <w:szCs w:val="24"/>
          <w:rtl/>
        </w:rPr>
        <w:br/>
        <w:t xml:space="preserve">بنا بر آنچه گفته شد؛ در اسلام، زناشويى يك عمل عبادى و مقدّس به شمار آمده است كه بنا بر حديث پيامبر اكرم صلى الله عليه و آله </w:t>
      </w:r>
      <w:r w:rsidRPr="005245F8">
        <w:rPr>
          <w:rFonts w:ascii="Times New Roman" w:eastAsia="Times New Roman" w:hAnsi="Times New Roman" w:cs="B Badr"/>
          <w:b/>
          <w:bCs/>
          <w:color w:val="008000"/>
          <w:sz w:val="24"/>
          <w:szCs w:val="24"/>
          <w:rtl/>
        </w:rPr>
        <w:t>«من تزوّج احرز نصف دينه»</w:t>
      </w:r>
      <w:r w:rsidRPr="005245F8">
        <w:rPr>
          <w:rFonts w:ascii="Times New Roman" w:eastAsia="Times New Roman" w:hAnsi="Times New Roman" w:cs="B Badr"/>
          <w:sz w:val="24"/>
          <w:szCs w:val="24"/>
          <w:rtl/>
        </w:rPr>
        <w:t>92 ازدواج مى تواند نصف ايمان جوان را از دستبرد شيطان حفظ كند و هدف از آن، حفظ نسل، انتقال تجربه، پرورش روحى و فكرى فرزندان، انتقال فرهنگ و زبان، ايجاد آرامش روانى و هدايت غريزه و نياز جنسى است.93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مديريت مردان در خانواده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13 . در آيه </w:t>
      </w:r>
      <w:r w:rsidRPr="005245F8">
        <w:rPr>
          <w:rFonts w:ascii="Times New Roman" w:eastAsia="Times New Roman" w:hAnsi="Times New Roman" w:cs="B Badr"/>
          <w:b/>
          <w:bCs/>
          <w:color w:val="008000"/>
          <w:sz w:val="24"/>
          <w:szCs w:val="24"/>
          <w:rtl/>
        </w:rPr>
        <w:t>«الرِّجالُ قَوّامُونَ عَلَى النِّساءِ...»</w:t>
      </w:r>
      <w:r w:rsidRPr="005245F8">
        <w:rPr>
          <w:rFonts w:ascii="Times New Roman" w:eastAsia="Times New Roman" w:hAnsi="Times New Roman" w:cs="B Badr"/>
          <w:sz w:val="24"/>
          <w:szCs w:val="24"/>
          <w:rtl/>
        </w:rPr>
        <w:t>94 قيموميت و سرپرستى زنان به مردان واگذار شده! چرا زنان اين قدر بى ارزش انگاشته شده اند؟</w:t>
      </w:r>
      <w:r w:rsidRPr="005245F8">
        <w:rPr>
          <w:rFonts w:ascii="Times New Roman" w:eastAsia="Times New Roman" w:hAnsi="Times New Roman" w:cs="B Badr"/>
          <w:sz w:val="24"/>
          <w:szCs w:val="24"/>
          <w:rtl/>
        </w:rPr>
        <w:br/>
        <w:t xml:space="preserve">قبل از هر چيز بايد توجه داشت مردان قيموميت زنان (به معناى مصطلح فقهى و حقوقى) را بر عهده ندارند بلكه مديريت و رياست </w:t>
      </w:r>
      <w:r w:rsidRPr="005245F8">
        <w:rPr>
          <w:rFonts w:ascii="Times New Roman" w:eastAsia="Times New Roman" w:hAnsi="Times New Roman" w:cs="B Badr"/>
          <w:sz w:val="24"/>
          <w:szCs w:val="24"/>
          <w:rtl/>
        </w:rPr>
        <w:lastRenderedPageBreak/>
        <w:t>خانواده با آنان است. زنان در نگرش اسلامى مانند تفكر متحجرانه اروپايى ها محجور و ممنوع التصرف همانند افراد سفيه، ديوانگان و اطفال نيستند، بلكه خانواده يك اجتماع كوچك و نيازمند مديريت است.</w:t>
      </w:r>
      <w:r w:rsidRPr="005245F8">
        <w:rPr>
          <w:rFonts w:ascii="Times New Roman" w:eastAsia="Times New Roman" w:hAnsi="Times New Roman" w:cs="B Badr"/>
          <w:sz w:val="24"/>
          <w:szCs w:val="24"/>
          <w:rtl/>
        </w:rPr>
        <w:br/>
        <w:t>توضيح آنكه؛ ضرورت و اهميت مديريت بر هيچ كس پوشيده نيست، زيرا در پرتو مديريت و رهبرى است كه امور نظم لازم را پيدا كرده، طبيعى است هر جامعه اى هر چند كوچك، بدون داشتن مدير و سرپرستى كه اداره و سامان دهى آن را بر عهده گيرد، نمى تواند به نحو شايسته وظايف خود را به انجام رسانده و نقش خويش را ايفا كند و به رشد و كمال مطلوب نايل آيد. جامعه كوچك خانواده، به عنوان هسته جامعه بزرگ هم از اين اصل مستثنا نيست، و نيازمند مسئول و جهت دهنده است. با پذيرش اصل ضرورت مديريت منزل، در تعيين مصداق آن چهار گزينه پيش روى ما خواهد بود:</w:t>
      </w:r>
      <w:r w:rsidRPr="005245F8">
        <w:rPr>
          <w:rFonts w:ascii="Times New Roman" w:eastAsia="Times New Roman" w:hAnsi="Times New Roman" w:cs="B Badr"/>
          <w:sz w:val="24"/>
          <w:szCs w:val="24"/>
          <w:rtl/>
        </w:rPr>
        <w:br/>
        <w:t>1. مديريت مشترك زن و مرد</w:t>
      </w:r>
      <w:r w:rsidRPr="005245F8">
        <w:rPr>
          <w:rFonts w:ascii="Times New Roman" w:eastAsia="Times New Roman" w:hAnsi="Times New Roman" w:cs="B Badr"/>
          <w:sz w:val="24"/>
          <w:szCs w:val="24"/>
          <w:rtl/>
        </w:rPr>
        <w:br/>
        <w:t>رهبرى و مديريت در نظام خانواده با اراده آزاد و مستقل هر يك از زن و مرد باشد، مرد و زن به طور مشترك آن را بر عهده گيرند. روشن است كه اين حالت امكان پذير نيست نه در كانون خانواده و نه در هيچ اجتماع ديگر، زيرا استقلال اراده، بدون ترديد به تزاحم و درگيرى و در نتيجه به هرج و مرج و متلاشى شدن خانواده مى انجامد.</w:t>
      </w:r>
      <w:r w:rsidRPr="005245F8">
        <w:rPr>
          <w:rFonts w:ascii="Times New Roman" w:eastAsia="Times New Roman" w:hAnsi="Times New Roman" w:cs="B Badr"/>
          <w:sz w:val="24"/>
          <w:szCs w:val="24"/>
          <w:rtl/>
        </w:rPr>
        <w:br/>
        <w:t>2. زن سالارى</w:t>
      </w:r>
      <w:r w:rsidRPr="005245F8">
        <w:rPr>
          <w:rFonts w:ascii="Times New Roman" w:eastAsia="Times New Roman" w:hAnsi="Times New Roman" w:cs="B Badr"/>
          <w:sz w:val="24"/>
          <w:szCs w:val="24"/>
          <w:rtl/>
        </w:rPr>
        <w:br/>
        <w:t>اداره نظام خانواده به صورت حاكميت مطلق و استبدادى بر عهده زن باشد. اگر در اين حالت تنظيم انواع ارتباطات گسترده كه خانواده با محيط و اجتماع دارد، با موانعى مواجه مى گردد به ويژه در روزهايى كه زنان نياز به استراحت بيشتر دارند و يا مسئوليت دوران حمل و شيردهى را بر عهده دارند.</w:t>
      </w:r>
      <w:r w:rsidRPr="005245F8">
        <w:rPr>
          <w:rFonts w:ascii="Times New Roman" w:eastAsia="Times New Roman" w:hAnsi="Times New Roman" w:cs="B Badr"/>
          <w:sz w:val="24"/>
          <w:szCs w:val="24"/>
          <w:rtl/>
        </w:rPr>
        <w:br/>
        <w:t>3. پدرسالارى</w:t>
      </w:r>
      <w:r w:rsidRPr="005245F8">
        <w:rPr>
          <w:rFonts w:ascii="Times New Roman" w:eastAsia="Times New Roman" w:hAnsi="Times New Roman" w:cs="B Badr"/>
          <w:sz w:val="24"/>
          <w:szCs w:val="24"/>
          <w:rtl/>
        </w:rPr>
        <w:br/>
        <w:t>در حالت پدرسالارى سلطه گرانه و خودخواهانه، نه تنها مرد حاكميت بى دليل به دست آورده و فضاى خانواده را فضاى جهنّمى خواهد كرد، بلكه حتى عظمت ها و ارزش هاى زن را سركوب و فرزندانى كه در چنان خانواده بزرگ شوند، هرگز، طعم حقيقى زندگى را نخواهند چشيد95.</w:t>
      </w:r>
      <w:r w:rsidRPr="005245F8">
        <w:rPr>
          <w:rFonts w:ascii="Times New Roman" w:eastAsia="Times New Roman" w:hAnsi="Times New Roman" w:cs="B Badr"/>
          <w:sz w:val="24"/>
          <w:szCs w:val="24"/>
          <w:rtl/>
        </w:rPr>
        <w:br/>
        <w:t>4. نظام شورايى براى اداره خانواده با سرپرستى و مأموريت اجرايى و مديريت مرد</w:t>
      </w:r>
      <w:r w:rsidRPr="005245F8">
        <w:rPr>
          <w:rFonts w:ascii="Times New Roman" w:eastAsia="Times New Roman" w:hAnsi="Times New Roman" w:cs="B Badr"/>
          <w:sz w:val="24"/>
          <w:szCs w:val="24"/>
          <w:rtl/>
        </w:rPr>
        <w:br/>
        <w:t>اين حالت براى اداره منطقى خانواده شرط لازم و بسيار مهم است؛ البته در مشورت ها، راه هاى مختلف براى اقدام و عمل ارزيابى شود. ممكن است به طور طبيعى، اختلاف نظر نيز پيش آيد در اين صورت پس از مشورت و به دور از خودخواهى خوب است تصميم گير نهايى از سوى پدر باشد و مسئوليت تصميم گيرى را بر عهده بگيرد و هزينه لازم آن را نيز بپردازد.</w:t>
      </w:r>
      <w:r w:rsidRPr="005245F8">
        <w:rPr>
          <w:rFonts w:ascii="Times New Roman" w:eastAsia="Times New Roman" w:hAnsi="Times New Roman" w:cs="B Badr"/>
          <w:sz w:val="24"/>
          <w:szCs w:val="24"/>
          <w:rtl/>
        </w:rPr>
        <w:br/>
        <w:t>در اينجا مناسب است از بُعد مديريتى و روان شناختى شرايط مديريت و علّت ترجيح مردان بر زنان را بررسى كنيم:</w:t>
      </w:r>
      <w:r w:rsidRPr="005245F8">
        <w:rPr>
          <w:rFonts w:ascii="Times New Roman" w:eastAsia="Times New Roman" w:hAnsi="Times New Roman" w:cs="B Badr"/>
          <w:sz w:val="24"/>
          <w:szCs w:val="24"/>
          <w:rtl/>
        </w:rPr>
        <w:br/>
        <w:t>مديريت و شرايط آن</w:t>
      </w:r>
      <w:r w:rsidRPr="005245F8">
        <w:rPr>
          <w:rFonts w:ascii="Times New Roman" w:eastAsia="Times New Roman" w:hAnsi="Times New Roman" w:cs="B Badr"/>
          <w:sz w:val="24"/>
          <w:szCs w:val="24"/>
          <w:rtl/>
        </w:rPr>
        <w:br/>
        <w:t>لازمه تصدّى هر مسئوليتى، برخوردارى از شرايط متناسب با آن مسئوليت است چنانكه در مديريت، تعقّل و تفكّر و دورانديشى و تدبّر و كمتر تحت تأثير هيجانات و عواطف قرار گرفتن، صلابت روحى، قدرت استوار در برخورد با مصائب، مشكلات و حوادث لازم است يكى از دلايل مديريت و رياست مرد در خانواده، به بيان قرآن همين تفاوت روحيه ها و ظرفيت ها و استعدادها و نقش ها است. همچنانكه ايفاى نقش هاى بسيار مهمّ ديگرى كه با عاطفه و احساسات تأمين مى شود به عهده زنان گذاشته شده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نقش زن در تأمين عواطف و آرامش همسر و فرزندان به اندازه اى مهمّ است كه اين رسالت يكى از زيباترين هنرنمايى زن است، در برابر اين مسئوليت عظيم و خطير، مرد موظّف به فراهم آورى نيازمندى هاى ضرورى زندگى، حمايت و پشتيبانى زن است، تا زن براى ايفاى مسئوليت اش فراغت يابد.</w:t>
      </w:r>
      <w:r w:rsidRPr="005245F8">
        <w:rPr>
          <w:rFonts w:ascii="Times New Roman" w:eastAsia="Times New Roman" w:hAnsi="Times New Roman" w:cs="B Badr"/>
          <w:sz w:val="24"/>
          <w:szCs w:val="24"/>
          <w:rtl/>
        </w:rPr>
        <w:br/>
        <w:t>قلمرو مديريت در خانواده</w:t>
      </w:r>
      <w:r w:rsidRPr="005245F8">
        <w:rPr>
          <w:rFonts w:ascii="Times New Roman" w:eastAsia="Times New Roman" w:hAnsi="Times New Roman" w:cs="B Badr"/>
          <w:sz w:val="24"/>
          <w:szCs w:val="24"/>
          <w:rtl/>
        </w:rPr>
        <w:br/>
        <w:t xml:space="preserve">بايد توجه داشته باشيم كه سرپرستى و رياست مرد در خانواده، هيچ گاه نبايد به معناى زورگويى و استبدادگرى مرد تلقّى شود، چرا كه مرد اجازه ندارد از اين موقعيت سوء استفاده كرده و به ستم و قساوت روى آورد، بلكه سرپرستى مرد به منظور حمايت از سازمان خانواده و حفظ نظم و انضباط منزل است، و اين به معناى ناديده گرفتن مقام زن در خانواده و جامعه انسانى و اهمال حقوق او نيست، بلكه مسئوليتى است در درون نظام خانواده و اداره زندگى مشترك و پاسدارى از آن. هيچ گاه وجود سرپرست و مسئول در نهادى، ناديده انگاشتن و كنار گذاردن كسى ديگر و شخصيت ديگر يا چشم پوشى از حقوق بقيه افراد و دست اندركاران آن نهاد و مؤسّسه به حساب نمى آيد.96 از همين رو است كه در اسلام رياست داخلى خانه و خانه دارى را به عهده زن گذاشته شده است، در اين زمينه پيامبر مكرّم اكرم صلى الله عليه و آله فرمود: </w:t>
      </w:r>
      <w:r w:rsidRPr="005245F8">
        <w:rPr>
          <w:rFonts w:ascii="Times New Roman" w:eastAsia="Times New Roman" w:hAnsi="Times New Roman" w:cs="B Badr"/>
          <w:b/>
          <w:bCs/>
          <w:color w:val="008000"/>
          <w:sz w:val="24"/>
          <w:szCs w:val="24"/>
          <w:rtl/>
        </w:rPr>
        <w:t>«كل نفس من بنى آدم سيّد، فالرجل سيّد اهله و المرأئة سيّد بيتها»</w:t>
      </w:r>
      <w:r w:rsidRPr="005245F8">
        <w:rPr>
          <w:rFonts w:ascii="Times New Roman" w:eastAsia="Times New Roman" w:hAnsi="Times New Roman" w:cs="B Badr"/>
          <w:sz w:val="24"/>
          <w:szCs w:val="24"/>
          <w:rtl/>
        </w:rPr>
        <w:t>؛ «هر فردى از افراد بنى آدم رييس است، مرد در امر خانواده، و زن در امور خانه و خانه دارى رياست دارد»97.</w:t>
      </w:r>
      <w:r w:rsidRPr="005245F8">
        <w:rPr>
          <w:rFonts w:ascii="Times New Roman" w:eastAsia="Times New Roman" w:hAnsi="Times New Roman" w:cs="B Badr"/>
          <w:sz w:val="24"/>
          <w:szCs w:val="24"/>
          <w:rtl/>
        </w:rPr>
        <w:br/>
        <w:t>بر همين اساس است كه فاطمه زهرا عليهاالسلام (الگوى شايسته اى همه بانوان جهان)، از واگذارى پيامبر صلى الله عليه و آله كارهاى داخل خانه را به ايشان و كارهاى بيرون منزل را به على عليه السلام، به اندازه مسرور شد كه فرمود: «كسى جز خدا نمى داند كه چقدر خوشنود شدم از اينكه پيامبر صلى الله عليه و آله مسئوليت مردان را بر دوش من ننهاد»98.</w:t>
      </w:r>
      <w:r w:rsidRPr="005245F8">
        <w:rPr>
          <w:rFonts w:ascii="Times New Roman" w:eastAsia="Times New Roman" w:hAnsi="Times New Roman" w:cs="B Badr"/>
          <w:sz w:val="24"/>
          <w:szCs w:val="24"/>
          <w:rtl/>
        </w:rPr>
        <w:br/>
        <w:t>بنابراين زن و مرد، هم در جامعه و هم در فضاى خانه و مناسبات خانوادگى، دو وجود مكمّل يكديگرند و نه دو قطب مخالفى كه وجود هر يك، عرصه را بر ديگرى تنگ مى كند و به ناگزير يكى بايد حذف شود و يا تسليم ديگرى باشد99. به همين لحاظ انديشمندان اسلامى مديريت مردان را هم از نظر كمّى و هم به لحاظ كيفى محدود مى دانند: «قيوميت مربوط به زن و شوهر است نه زن مقابل مرد. اگر زن در مقابل مرد و مرد در مقابل زن به عنوان دو صنف مطرح باشد، هرگز مرد قوام و قيّم زن نيست و زن هم در تحت قيوميت مرد نيست، بلكه قيوميت مربوط به موردى است كه زن در مقابل شوهر و شوهر در مقابل زن باشد...»100.</w:t>
      </w:r>
      <w:r w:rsidRPr="005245F8">
        <w:rPr>
          <w:rFonts w:ascii="Times New Roman" w:eastAsia="Times New Roman" w:hAnsi="Times New Roman" w:cs="B Badr"/>
          <w:sz w:val="24"/>
          <w:szCs w:val="24"/>
          <w:rtl/>
        </w:rPr>
        <w:br/>
        <w:t>گرچه به نظر برخى بزرگان اين مديريت مردان مختص به خانواده نيست بلكه در جامعه انسانى نيز به همان دليل تفاوت ظرفيت ها و نقش ها، چنين است.101 پس اولاً، آنچه مورد اتفاق است سرپرستى و مديريت مردان در چارچوب خانواده است، و ثانيا، قيوميت در ادبيات قرآن معناى مصطح فقهى را نمى دهد. قيّم در اصطلاح فقهى به كسى گفته مى شود كه حق تصرّف در مال ديگر و توجيه زندگى او را در اختيار داشته باشد مانند قيم صغير، ديوانه، سفيه و... و مسلّم است كه مرد به هيچ وجه قيومتى بر زن ندارد، زيرا زن در تمام شئون اقتصادى، اخلاقى، مذهبى و اجتماعى از آزادى و اختيار كامل برخوردار است.102</w:t>
      </w:r>
      <w:r w:rsidRPr="005245F8">
        <w:rPr>
          <w:rFonts w:ascii="Times New Roman" w:eastAsia="Times New Roman" w:hAnsi="Times New Roman" w:cs="B Badr"/>
          <w:sz w:val="24"/>
          <w:szCs w:val="24"/>
          <w:rtl/>
        </w:rPr>
        <w:br/>
        <w:t>بر اين اساس مرد حق ندارد به رفتار اقتصادى و اجتماعى همسرش در صورتى كه مانع از وظايف همسر او نيست، محدوديت ايجاد كند. «معناى قيوميت مرد اين نيست كه استقلال زن را در حفظ حقوق فردى و اجتماعى او، و دفاع از منافعش را سلب كند، بلكه زن مى تواند حقوق فردى و اجتماعى خود را حفظ كند و براى رسيدن به هدف هايش مقدماتى كه او را به مطلوبش مى رساند متوسّل شود»103.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از اين رو مرد به عنوان مدير خانواده حق ندارد بر زن اعمال سلطه نمايد، بلكه زن و مرد هر يك، نيمه يك پيكره اند، و تنها در سايه همكارى مشترك و تقسيم عادلانه و حكيمانه مسئوليت ها و ايفاى نقش تكميلى نسبت به يكديگر است كه اين پيكره جان گرفته، پويا و بالنده مى شود.</w:t>
      </w:r>
      <w:r w:rsidRPr="005245F8">
        <w:rPr>
          <w:rFonts w:ascii="Times New Roman" w:eastAsia="Times New Roman" w:hAnsi="Times New Roman" w:cs="B Badr"/>
          <w:sz w:val="24"/>
          <w:szCs w:val="24"/>
          <w:rtl/>
        </w:rPr>
        <w:br/>
        <w:t>مديريت در نظام خانواده مقام اجرايى است نه معنوى</w:t>
      </w:r>
      <w:r w:rsidRPr="005245F8">
        <w:rPr>
          <w:rFonts w:ascii="Times New Roman" w:eastAsia="Times New Roman" w:hAnsi="Times New Roman" w:cs="B Badr"/>
          <w:sz w:val="24"/>
          <w:szCs w:val="24"/>
          <w:rtl/>
        </w:rPr>
        <w:br/>
        <w:t>مديريت و سرپرستى مرد در واقع مجهّز بودن او به امكانات و توانمندى است كه با آن زندگى دنياى انسان به بهترين شكل، سامان مى يابد و جامعه انسانى به خوبى به آسايش و رستگارى مى رسد، و مراد از آن كرامت و فضيلت حقيقتى در اسلام نيست، زيرا اسلام به برترى هاى جسمانى كه جز در زندگى مادى استفاده ندارد، بهايى نمى دهد، بلكه اين ها ابزارى است براى نيل به رضوان الهى104.</w:t>
      </w:r>
      <w:r w:rsidRPr="005245F8">
        <w:rPr>
          <w:rFonts w:ascii="Times New Roman" w:eastAsia="Times New Roman" w:hAnsi="Times New Roman" w:cs="B Badr"/>
          <w:sz w:val="24"/>
          <w:szCs w:val="24"/>
          <w:rtl/>
        </w:rPr>
        <w:br/>
        <w:t>آيه اللّه جوادى آملى نيز در اين باره مى گويد: «... قوام بودن نشانه كمال و تقرّب الى الله نيست، هم چنان كه در تمام وزارت خانه ها، مجامع و مراكز، افرادى هستند كه قوام ديگرى هستند، مدير و مسئول و رئيس و مانند آن هستند، اما اين مديريت فخر معنوى نيست بلكه يك كار اجرايى است»105.</w:t>
      </w:r>
      <w:r w:rsidRPr="005245F8">
        <w:rPr>
          <w:rFonts w:ascii="Times New Roman" w:eastAsia="Times New Roman" w:hAnsi="Times New Roman" w:cs="B Badr"/>
          <w:sz w:val="24"/>
          <w:szCs w:val="24"/>
          <w:rtl/>
        </w:rPr>
        <w:br/>
        <w:t>بنابراين تفاوت هاى طبيعى زن و مرد كه خاستگاه حقوقى آن ها است، نه موجب برترى يكى و نه دليل كاستى ديگرى است، بلكه براى ادامه حيات، درك متقابل، تمايل دوسويه، تقسيم مسئوليت هاى فردى و اجتماعى و زندگى بهتر، ضرورى و هماهنگ با فطرت است. مسلّما تفاوت هاى طبيعى و اجتماعى منافاتى با تساوى ارزش زن و مرد ندارد، زيرا معيار ارزش معنوى انسان ها، تقوا و تقرّب به خداوند است و ملاك ارزش اجتماعى يك شخص توانايى ها و صلاحيت هاى است كه براى اجتماع نافع است، آنچه در اين جايگاه هيچ نقشى در تقليل يا تكثير ارزش ندارد؛ جنسيت است. اين حقيقت با صراحت تمام در آياتى از قرآن كريم بازتاب يافته است: «هركس كار شايسته اى انجام دهد، خواه مرد باشد يا زن در حال كه مؤمن است، او را به حيات پاك زنده مى داريم، و پاداش آن ها را به بهترين اعمال كه انجام مى دادند خواهيم داد»106.</w:t>
      </w:r>
      <w:r w:rsidRPr="005245F8">
        <w:rPr>
          <w:rFonts w:ascii="Times New Roman" w:eastAsia="Times New Roman" w:hAnsi="Times New Roman" w:cs="B Badr"/>
          <w:sz w:val="24"/>
          <w:szCs w:val="24"/>
          <w:rtl/>
        </w:rPr>
        <w:br/>
        <w:t>نتيجه گيرى</w:t>
      </w:r>
      <w:r w:rsidRPr="005245F8">
        <w:rPr>
          <w:rFonts w:ascii="Times New Roman" w:eastAsia="Times New Roman" w:hAnsi="Times New Roman" w:cs="B Badr"/>
          <w:sz w:val="24"/>
          <w:szCs w:val="24"/>
          <w:rtl/>
        </w:rPr>
        <w:br/>
        <w:t>مطالب ياد شده را مى توان در امور زير خلاصه كرد:</w:t>
      </w:r>
      <w:r w:rsidRPr="005245F8">
        <w:rPr>
          <w:rFonts w:ascii="Times New Roman" w:eastAsia="Times New Roman" w:hAnsi="Times New Roman" w:cs="B Badr"/>
          <w:sz w:val="24"/>
          <w:szCs w:val="24"/>
          <w:rtl/>
        </w:rPr>
        <w:br/>
        <w:t>1. مسئوليت مردان در سازمان خانواده مبناى طبيعى و تكوينى داشته و براساس توانمندى هاى جسمى و روحى آن ها بنا نهاده شده است، از اين رو كاملاً عادلانه و حكيمانه بوده و در استحكام و پوياى خانواده نقش مؤثّر ايفا مى كند چون سازگار با واقعيت هاى جسمانى و روانى زن و مرد است.</w:t>
      </w:r>
      <w:r w:rsidRPr="005245F8">
        <w:rPr>
          <w:rFonts w:ascii="Times New Roman" w:eastAsia="Times New Roman" w:hAnsi="Times New Roman" w:cs="B Badr"/>
          <w:sz w:val="24"/>
          <w:szCs w:val="24"/>
          <w:rtl/>
        </w:rPr>
        <w:br/>
        <w:t>2. قيوميت در محور خانواده و براى مرد در برابر همسر است.</w:t>
      </w:r>
      <w:r w:rsidRPr="005245F8">
        <w:rPr>
          <w:rFonts w:ascii="Times New Roman" w:eastAsia="Times New Roman" w:hAnsi="Times New Roman" w:cs="B Badr"/>
          <w:sz w:val="24"/>
          <w:szCs w:val="24"/>
          <w:rtl/>
        </w:rPr>
        <w:br/>
        <w:t>3. قيوميت در فرهنگ قرآن كريم به معناى سرپرستى و مسئوليت پذيرى است نه فرمانروايى و قيّم به اصطلاح فقهى.</w:t>
      </w:r>
      <w:r w:rsidRPr="005245F8">
        <w:rPr>
          <w:rFonts w:ascii="Times New Roman" w:eastAsia="Times New Roman" w:hAnsi="Times New Roman" w:cs="B Badr"/>
          <w:sz w:val="24"/>
          <w:szCs w:val="24"/>
          <w:rtl/>
        </w:rPr>
        <w:br/>
        <w:t>4. قيوميت بر اساس توانمندى هاى ويژه است، از اين رو صرفا يك وظيفه اجرايى بوده و معيار فضيلت و ارزش انسانى به حساب نمى آيد.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«نفس واحده»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14 . چرا در قرآن كريم آمده: «ما شما را از «نفس واحده» آفريديم كه همان حضرت آدم است، در حالى كه «زن» را ناديده </w:t>
      </w:r>
      <w:r w:rsidRPr="005245F8">
        <w:rPr>
          <w:rFonts w:ascii="Times New Roman" w:eastAsia="Times New Roman" w:hAnsi="Times New Roman" w:cs="B Badr"/>
          <w:sz w:val="24"/>
          <w:szCs w:val="24"/>
          <w:rtl/>
        </w:rPr>
        <w:lastRenderedPageBreak/>
        <w:t>گرفته و حتى گفته شده «حوا» را از آن «نفس واحده» آفريديم؟!!</w:t>
      </w:r>
      <w:r w:rsidRPr="005245F8">
        <w:rPr>
          <w:rFonts w:ascii="Times New Roman" w:eastAsia="Times New Roman" w:hAnsi="Times New Roman" w:cs="B Badr"/>
          <w:sz w:val="24"/>
          <w:szCs w:val="24"/>
          <w:rtl/>
        </w:rPr>
        <w:br/>
        <w:t>در آيه اول سوره نساء آمده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«يا أَيُّهَا النّاسُ اتَّقُوا رَبَّكُمُ الَّذِي خَلَقَكُمْ مِنْ نَفْسٍ واحِدَةٍ وَ خَلَقَ مِنْها زَوْجَها وَ بَثَّ مِنْهُما رِجالاً كَثِيراً وَ نِساءً وَ اتَّقُوا اللّهَ الَّذِي تَسائَلُونَ بِهِ وَ الْأَرْحامَ إِنَّ اللّهَ كانَ عَلَيْكُمْ رَقِيباً»</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«اى مردم! از (مخالفت) پروردگارتان بپرهيزيد، همان كسى كه همه شما را از يك انسان آفريد، و همسر او را نيز، از جنس او خلق كرد، و از آن دو، مردان و زنان فراوانى (در روى زمين) منتشر ساخت. و از خداى بپرهيزيد كه (همگى به عظمت او معترفيد و) هنگامى كه چيزى از يك ديگر مى خواهيد، نام او را مى بريد. و (نيز، از قطع رابطه با) خويشاوندان خود، پرهيز كنيد! زيرا خداوند، مراقب شماست».</w:t>
      </w:r>
      <w:r w:rsidRPr="005245F8">
        <w:rPr>
          <w:rFonts w:ascii="Times New Roman" w:eastAsia="Times New Roman" w:hAnsi="Times New Roman" w:cs="B Badr"/>
          <w:sz w:val="24"/>
          <w:szCs w:val="24"/>
          <w:rtl/>
        </w:rPr>
        <w:br/>
        <w:t>برخى مفسران107 با دقت در اين آيه شريفه گفته اند:</w:t>
      </w:r>
      <w:r w:rsidRPr="005245F8">
        <w:rPr>
          <w:rFonts w:ascii="Times New Roman" w:eastAsia="Times New Roman" w:hAnsi="Times New Roman" w:cs="B Badr"/>
          <w:sz w:val="24"/>
          <w:szCs w:val="24"/>
          <w:rtl/>
        </w:rPr>
        <w:br/>
        <w:t>«نفس واحده» يك «مفهوم» عام دارد كه بيانگر حقيقت واحد و مشترك همه انسان هاست و يك «مصداق» خاص دارد كه بيانگر حضرت آدم عليه السلام به عنوان پدر همه انسان هاست. به همين جهت اين آيه از يك سو به حقيقت مشترك همه انسان ها اشاره دارد كه «حوا» نيز از همان حقيقت مشترك مى باشد و نشان از آن دارد كه زن و مرد از يك گوهر مشترك مى باشند.</w:t>
      </w:r>
      <w:r w:rsidRPr="005245F8">
        <w:rPr>
          <w:rFonts w:ascii="Times New Roman" w:eastAsia="Times New Roman" w:hAnsi="Times New Roman" w:cs="B Badr"/>
          <w:sz w:val="24"/>
          <w:szCs w:val="24"/>
          <w:rtl/>
        </w:rPr>
        <w:br/>
        <w:t>از سوى ديگر در اين آيه شريفه يك لطافت عاطفى و تربيتى نيز وجود دارد و آن اينكه همگى انسان ها را متوجه سرآغاز وجودشان كرده كه همگى از يك ريشه و از يك پدر و مادر هستند لذا دليلى ندارد كه اختلاف داشته باشند بلكه لازم است تقواى الهى را رعايت كنند.</w:t>
      </w:r>
      <w:r w:rsidRPr="005245F8">
        <w:rPr>
          <w:rFonts w:ascii="Times New Roman" w:eastAsia="Times New Roman" w:hAnsi="Times New Roman" w:cs="B Badr"/>
          <w:sz w:val="24"/>
          <w:szCs w:val="24"/>
          <w:rtl/>
        </w:rPr>
        <w:br/>
        <w:t>علامه طباطبايى نيز فرموده است كه اين آيه در صدد بيان اين نكته است كه همسر حضرت آدم از جنس خود او آفريده شده است و هر دو تشابه در نوعيت دارند، ولى اين كه همسر حضرت آدم از بدن و عضو او آفريده شده باشد، هرگز آيه بر آن دلالت ندارد.108</w:t>
      </w:r>
      <w:r w:rsidRPr="005245F8">
        <w:rPr>
          <w:rFonts w:ascii="Times New Roman" w:eastAsia="Times New Roman" w:hAnsi="Times New Roman" w:cs="B Badr"/>
          <w:sz w:val="24"/>
          <w:szCs w:val="24"/>
          <w:rtl/>
        </w:rPr>
        <w:br/>
        <w:t>بنابراين نه تنها در اين آيه نقش زن ناديده گرفته نشده است، بلكه با صراحت و روشنى تمام، بعد از بيان خاستگاه خلقت آدم و حوّا و گسترش نسل انسانى توسط زن و مرد، در ذيل آيه ضمن اشاره به «ارحام» به نقش ممتاز زن در توليد نسل تأكيد مى ورزد چون «ارحام» اشخاصى هستند كه از طريق «رحم»، به يكديگر مرتبط مى باشند كه در فارسى به آن خويشاوند مى گوييم. بنابراين هم از دلالت انفرادى آيه اول نساء و هم از دلالت مجموعى آيات مشابهه به دست مى آيد كه هرگز قرآن نقش زن را در گسترش نسل بشر ناديده نگرفته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مكر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15 . آيا مى توان گفت چون در قرآن آمده مكر خدا عظيم است و درباره زنان نيز آمده «إِنَّ كَيْدكنّ عظيم»، پس اين صفت زنان نيز پسنديده است؟</w:t>
      </w:r>
      <w:r w:rsidRPr="005245F8">
        <w:rPr>
          <w:rFonts w:ascii="Times New Roman" w:eastAsia="Times New Roman" w:hAnsi="Times New Roman" w:cs="B Badr"/>
          <w:sz w:val="24"/>
          <w:szCs w:val="24"/>
          <w:rtl/>
        </w:rPr>
        <w:br/>
        <w:t>در قرآن كريم تعبيراتى چون:</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اللّهُ خَيْرُ الْماكِرِينَ»</w:t>
      </w:r>
      <w:r w:rsidRPr="005245F8">
        <w:rPr>
          <w:rFonts w:ascii="Times New Roman" w:eastAsia="Times New Roman" w:hAnsi="Times New Roman" w:cs="B Badr"/>
          <w:sz w:val="24"/>
          <w:szCs w:val="24"/>
          <w:rtl/>
        </w:rPr>
        <w:t>109</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«إِنَّ كَيْدِى مَتِينٌ»</w:t>
      </w:r>
      <w:r w:rsidRPr="005245F8">
        <w:rPr>
          <w:rFonts w:ascii="Times New Roman" w:eastAsia="Times New Roman" w:hAnsi="Times New Roman" w:cs="B Badr"/>
          <w:sz w:val="24"/>
          <w:szCs w:val="24"/>
          <w:rtl/>
        </w:rPr>
        <w:t>110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آمده است كه خداوند مكر و كيد را به خودش نسبت داده است. در سوره يوسف نيز خطاب به زنان «إِنَّ كَيْدَكُنَّ عَظِيمٌ» آمده است.</w:t>
      </w:r>
      <w:r w:rsidRPr="005245F8">
        <w:rPr>
          <w:rFonts w:ascii="Times New Roman" w:eastAsia="Times New Roman" w:hAnsi="Times New Roman" w:cs="B Badr"/>
          <w:sz w:val="24"/>
          <w:szCs w:val="24"/>
          <w:rtl/>
        </w:rPr>
        <w:br/>
        <w:t xml:space="preserve">«مكر» در لغت عرب با آنچه در فارسى متداول است، تفاوت دارد. امروزه در زبان فارسى، «مكر» به نقشه هاى شيطانى و زيان بخش گفته مى شود؛ در حالى كه در لغت عرب هر نوع چاره انديشى را مكر مى گويند، اعمّ از اينكه خوب باشد يا بد و زيان آور. در مفردات راغب آمده است: </w:t>
      </w:r>
      <w:r w:rsidRPr="005245F8">
        <w:rPr>
          <w:rFonts w:ascii="Times New Roman" w:eastAsia="Times New Roman" w:hAnsi="Times New Roman" w:cs="B Badr"/>
          <w:b/>
          <w:bCs/>
          <w:color w:val="008000"/>
          <w:sz w:val="24"/>
          <w:szCs w:val="24"/>
          <w:rtl/>
        </w:rPr>
        <w:t>«المكر صرف الغير عما يقصده»</w:t>
      </w:r>
      <w:r w:rsidRPr="005245F8">
        <w:rPr>
          <w:rFonts w:ascii="Times New Roman" w:eastAsia="Times New Roman" w:hAnsi="Times New Roman" w:cs="B Badr"/>
          <w:sz w:val="24"/>
          <w:szCs w:val="24"/>
          <w:rtl/>
        </w:rPr>
        <w:t>؛ يعنى، مكر اين است كه كسى را از منظورش باز دارند (اعمّ از اينكه منظورش خوب باشد يا بد).</w:t>
      </w:r>
      <w:r w:rsidRPr="005245F8">
        <w:rPr>
          <w:rFonts w:ascii="Times New Roman" w:eastAsia="Times New Roman" w:hAnsi="Times New Roman" w:cs="B Badr"/>
          <w:sz w:val="24"/>
          <w:szCs w:val="24"/>
          <w:rtl/>
        </w:rPr>
        <w:br/>
        <w:t>در قرآن مجيد نيز گاهى «ماكر» با كلمه «خير» ذكر شده؛ مانند: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اللّهُ خَيْرُ الْماكِرِينَ»</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«خداوند بهترين چاره جويان است»</w:t>
      </w:r>
      <w:r w:rsidRPr="005245F8">
        <w:rPr>
          <w:rFonts w:ascii="Times New Roman" w:eastAsia="Times New Roman" w:hAnsi="Times New Roman" w:cs="B Badr"/>
          <w:sz w:val="24"/>
          <w:szCs w:val="24"/>
          <w:rtl/>
        </w:rPr>
        <w:br/>
        <w:t>و گاهى «مكر» با كلمه «سيئه» آمده است؛ مانند: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لا يَحِيقُ الْمَكْرُ السَّيِّئُ إِلاّ بِأَهْلِهِ»</w:t>
      </w:r>
      <w:r w:rsidRPr="005245F8">
        <w:rPr>
          <w:rFonts w:ascii="Times New Roman" w:eastAsia="Times New Roman" w:hAnsi="Times New Roman" w:cs="B Badr"/>
          <w:sz w:val="24"/>
          <w:szCs w:val="24"/>
          <w:rtl/>
        </w:rPr>
        <w:t>111؛</w:t>
      </w:r>
      <w:r w:rsidRPr="005245F8">
        <w:rPr>
          <w:rFonts w:ascii="Times New Roman" w:eastAsia="Times New Roman" w:hAnsi="Times New Roman" w:cs="B Badr"/>
          <w:sz w:val="24"/>
          <w:szCs w:val="24"/>
          <w:rtl/>
        </w:rPr>
        <w:br/>
        <w:t>«نقشه و انديشه بد جز به صاحبش احاطه نخواهد كرد».</w:t>
      </w:r>
      <w:r w:rsidRPr="005245F8">
        <w:rPr>
          <w:rFonts w:ascii="Times New Roman" w:eastAsia="Times New Roman" w:hAnsi="Times New Roman" w:cs="B Badr"/>
          <w:sz w:val="24"/>
          <w:szCs w:val="24"/>
          <w:rtl/>
        </w:rPr>
        <w:br/>
        <w:t>بنابراين مكر اگر به انسان ها منسوب شود، به معناى چاره انديشى خوب و يا بد است؛ اما اگر به خدا نسبت داده شود، فقط به معناى خوب خواهد بود؛ زيرا ساحت قدس ربوبى مبرّا از هر بدى است. چرا كه از ذاتى سرچشمه مى گيرند كه عين كمال و كمال مطلق است.</w:t>
      </w:r>
      <w:r w:rsidRPr="005245F8">
        <w:rPr>
          <w:rFonts w:ascii="Times New Roman" w:eastAsia="Times New Roman" w:hAnsi="Times New Roman" w:cs="B Badr"/>
          <w:sz w:val="24"/>
          <w:szCs w:val="24"/>
          <w:rtl/>
        </w:rPr>
        <w:br/>
        <w:t>در آيه شريفه «وَ اللّهُ خَيْرُ الْماكِرِينَ» سخن از چاره جويى هاى بى مانند خداوند، در برابر توطئه هاى منحرفان و ظالمان است و در آن خدا را به مهم ترين چاره جويان توصيف مى كند.</w:t>
      </w:r>
      <w:r w:rsidRPr="005245F8">
        <w:rPr>
          <w:rFonts w:ascii="Times New Roman" w:eastAsia="Times New Roman" w:hAnsi="Times New Roman" w:cs="B Badr"/>
          <w:sz w:val="24"/>
          <w:szCs w:val="24"/>
          <w:rtl/>
        </w:rPr>
        <w:br/>
        <w:t>به هر حال توصيف خداوند به «خيرالماكرين» يا به جهت آن است كه قدرت او بر تدبير و چاره چويى از همه بيشتر است و يا اينكه مكر ديگران ممكن است از نوع خوب و بد باشد؛ ولى در مورد خداوند هميشه از نوع ممدوح است.</w:t>
      </w:r>
      <w:r w:rsidRPr="005245F8">
        <w:rPr>
          <w:rFonts w:ascii="Times New Roman" w:eastAsia="Times New Roman" w:hAnsi="Times New Roman" w:cs="B Badr"/>
          <w:sz w:val="24"/>
          <w:szCs w:val="24"/>
          <w:rtl/>
        </w:rPr>
        <w:br/>
        <w:t>واژه «كيد» نيز در لغت به معناى نوعى حيله و طرح و نقشه است و مانند «مكر» گاهى خوب و گاهى بد است. استعمال اين واژه در مورد خداوند از نوع ممدوح و پسنديده است و در آيه شريفه «إِنَّ كَيْدِي مَتِينٌ» به معناى اين جهت است كه نقشه خداوند (در مجازات ها)، بسيار قوى و شديد است.</w:t>
      </w:r>
      <w:r w:rsidRPr="005245F8">
        <w:rPr>
          <w:rFonts w:ascii="Times New Roman" w:eastAsia="Times New Roman" w:hAnsi="Times New Roman" w:cs="B Badr"/>
          <w:sz w:val="24"/>
          <w:szCs w:val="24"/>
          <w:rtl/>
        </w:rPr>
        <w:br/>
        <w:t>اما عبارت «إِنَّ كَيْدَكُنَّ عَظِيمٌ»، سخن عزيز مصر به همسرش است؛ يعنى، بعد از آنكه او در عشق خود به يوسف، شكست خورد و در آستانه رسوايى قرار گرفت، خواست با مهارت خاصى، برائت خود و آلودگى يوسف را مطرح كند، اما وقتى يوسف به دفاع از خود پرداخت و شاهدى نيز بر اين امر شهادت داد و بدين ترتيب پاكى و بى گناهى يوسف و هوس رانى همسر عزيز مصر ثابت گرديد؛ عزيز مصر جمله «إِنَّهُ مِنْ كَيْدِكُنَّ إِنَّ كَيْدَكُنَّ عَظِيمٌ» را به همسرش گفت.</w:t>
      </w:r>
      <w:r w:rsidRPr="005245F8">
        <w:rPr>
          <w:rFonts w:ascii="Times New Roman" w:eastAsia="Times New Roman" w:hAnsi="Times New Roman" w:cs="B Badr"/>
          <w:sz w:val="24"/>
          <w:szCs w:val="24"/>
          <w:rtl/>
        </w:rPr>
        <w:br/>
        <w:t>از داستان يوسف بر مى آيد، زنانى همچون همسر عزيز مصر ـ كه بى بند و بار و هوس رانند ـ براى رسيدن به مقصود خود، نقشه هايى مى كشند كه در نوع خود بى نظير است و عزيز مصر، وقتى اين نقشه بى نظير و به ظاهر حساب شده همسرش را ديد، اين مكر و حيله گرى را به «زشتى بزرگ» توصيف كرد.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lastRenderedPageBreak/>
        <w:t>ترجيح پسر بر دختر</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16 . چرا در قرآن پسر بر دختر ترجيح داده شده است؟ مثلاً در آيات مختلف از انتساب دختران به خدا نكوهش شده است و مى فرمايد چطور شما پسران را براى خود اختصاص مى دهيد و دختران را به خدا نسبت مى دهيد؟ از جمله در سوره نحل از داشتن دختر بسيار خشمگين مى شود و به مشركان عرب مى گويد: «اگر دختر خوب است، چرا شما از داشتن آن ننگ داريد و وقتى به يكى از شما خبر تولد دختر را بدهند در هم مى ريزيد و يا روى او سياه مى شود. آيا براى خدا دختر و براى خودتان پسر را برمى گزينيد»؟</w:t>
      </w:r>
      <w:r w:rsidRPr="005245F8">
        <w:rPr>
          <w:rFonts w:ascii="Times New Roman" w:eastAsia="Times New Roman" w:hAnsi="Times New Roman" w:cs="B Badr"/>
          <w:sz w:val="24"/>
          <w:szCs w:val="24"/>
          <w:rtl/>
        </w:rPr>
        <w:br/>
        <w:t>واقعيّت آن است كه در نگاه نخست، بعضى از آيات قرآن موهم برترى مرد بر زن است. از پاره اى از آيه هاى قرآنى112 چنين توهّمى مى شود. مثلاً در آيات 21 و 22 سوره نجم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«أَ لَكُمُ الذَّكَرُ وَ لَهُ الْأُنْثى. تِلْكَ إِذاً قِسْمَةٌ ضِيزى»</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«آيا پسر خاص شما است و دختر خاص او (خداوند)؛ اين قسمتى ظالمانه است».</w:t>
      </w:r>
      <w:r w:rsidRPr="005245F8">
        <w:rPr>
          <w:rFonts w:ascii="Times New Roman" w:eastAsia="Times New Roman" w:hAnsi="Times New Roman" w:cs="B Badr"/>
          <w:sz w:val="24"/>
          <w:szCs w:val="24"/>
          <w:rtl/>
        </w:rPr>
        <w:br/>
        <w:t>اما حقيقت آن است اين توهّم ناشى از عدم آشنايى با نحوه مقابله قرآن با مشركان است. به طورى كه چنين تصور مى شود در رويارويى با طرف مقابل، فقط يك گونه استدلال وجود دارد و آن برهان است در حالى كه رويارويى انواع و اقسامى دارد.</w:t>
      </w:r>
      <w:r w:rsidRPr="005245F8">
        <w:rPr>
          <w:rFonts w:ascii="Times New Roman" w:eastAsia="Times New Roman" w:hAnsi="Times New Roman" w:cs="B Badr"/>
          <w:sz w:val="24"/>
          <w:szCs w:val="24"/>
          <w:rtl/>
        </w:rPr>
        <w:br/>
        <w:t>همان طور كه برخى بزرگان فرموده اند: «قرآن كريم، روش محاوره و گفت وگوى جدلى را مى پذيرد و از اين شيوه براى ساكت كردن خصم و مخالف استفاده مى كند»113. يعنى مشركان براساس آنچه نزد خودشان پذيرفته شده است، محكوم مى شوند.</w:t>
      </w:r>
      <w:r w:rsidRPr="005245F8">
        <w:rPr>
          <w:rFonts w:ascii="Times New Roman" w:eastAsia="Times New Roman" w:hAnsi="Times New Roman" w:cs="B Badr"/>
          <w:sz w:val="24"/>
          <w:szCs w:val="24"/>
          <w:rtl/>
        </w:rPr>
        <w:br/>
        <w:t>برترى پسر بر دختر نزد مشركان رايج بوده، قرآن كريم به مشركان اعتراض مى كند و وجدان آنها را بيدار مى سازد كه چرا آنچه را كه براى خود مى پسنديد براى خدا نمى پسنديد؟! آيا اين روشى به دور از عدل و انصاف نيست؟!!</w:t>
      </w:r>
      <w:r w:rsidRPr="005245F8">
        <w:rPr>
          <w:rFonts w:ascii="Times New Roman" w:eastAsia="Times New Roman" w:hAnsi="Times New Roman" w:cs="B Badr"/>
          <w:sz w:val="24"/>
          <w:szCs w:val="24"/>
          <w:rtl/>
        </w:rPr>
        <w:br/>
        <w:t>چنان كه پس از بيان افكار جاهلانه مشركان در خصوص برترى پسر بر دختر و مرد بر زن و عار و ننگ دانستن از داشتن دختر و در نتيجه زنده به گور كردن دختران، به شدت آن را محكوم مى نمايد و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«أَلا ساءَ ما يَحْكُمُونَ»</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«بيدار باشيد و توجّه داشته باشيد كه اينان بد حكمى مى كنند».</w:t>
      </w:r>
      <w:r w:rsidRPr="005245F8">
        <w:rPr>
          <w:rFonts w:ascii="Times New Roman" w:eastAsia="Times New Roman" w:hAnsi="Times New Roman" w:cs="B Badr"/>
          <w:sz w:val="24"/>
          <w:szCs w:val="24"/>
          <w:rtl/>
        </w:rPr>
        <w:br/>
        <w:t xml:space="preserve">اسلام تلاش فراوانى براى احياى ارزش مقام زن نموده است. چنان كه رسول اكرم صلى الله عليه و آلهفرمود: </w:t>
      </w:r>
      <w:r w:rsidRPr="005245F8">
        <w:rPr>
          <w:rFonts w:ascii="Times New Roman" w:eastAsia="Times New Roman" w:hAnsi="Times New Roman" w:cs="B Badr"/>
          <w:b/>
          <w:bCs/>
          <w:color w:val="008000"/>
          <w:sz w:val="24"/>
          <w:szCs w:val="24"/>
          <w:rtl/>
        </w:rPr>
        <w:t>«ما اكرم النّساء الاّ كريم ولا أهانهنّ الاّ لئيم»</w:t>
      </w:r>
      <w:r w:rsidRPr="005245F8">
        <w:rPr>
          <w:rFonts w:ascii="Times New Roman" w:eastAsia="Times New Roman" w:hAnsi="Times New Roman" w:cs="B Badr"/>
          <w:sz w:val="24"/>
          <w:szCs w:val="24"/>
          <w:rtl/>
        </w:rPr>
        <w:t>114؛ «جز انسان هاى بزرگوار و كريم، كسى به زنان تكريم نمى كند و جز افراد فرومايه و پست به زنان اهانت نمى كند».</w:t>
      </w:r>
      <w:r w:rsidRPr="005245F8">
        <w:rPr>
          <w:rFonts w:ascii="Times New Roman" w:eastAsia="Times New Roman" w:hAnsi="Times New Roman" w:cs="B Badr"/>
          <w:sz w:val="24"/>
          <w:szCs w:val="24"/>
          <w:rtl/>
        </w:rPr>
        <w:br/>
        <w:t>و يا وصىّ او امام متّقين و اميرالمؤمنين على عليه السلام در نهج البلاغه مى فرمايد: «المرأة ريحانه»115؛ «زنان گل هاى خوشبوى عالم آفرينش هستند».</w:t>
      </w:r>
      <w:r w:rsidRPr="005245F8">
        <w:rPr>
          <w:rFonts w:ascii="Times New Roman" w:eastAsia="Times New Roman" w:hAnsi="Times New Roman" w:cs="B Badr"/>
          <w:sz w:val="24"/>
          <w:szCs w:val="24"/>
          <w:rtl/>
        </w:rPr>
        <w:br/>
        <w:t>بايد توجّه داشت كه تحقير و درهم شكستن شخصيت زن، تنها در ميان عرب جاهلى نبود، بلكه ميان اقوام ديگر و حتى شايد متمدّن ترين ملل آن زمان نيز، زن شخصيتى ناچيز داشت و براى زن حقّى در ارث قائل نبودند و براى تعدّد زوجات حدّ و مرزى قائل نمى شدند، به سادگى ازدواج مى كردند و به آسانى آنها را طلاق مى دادند. ولى اسلام ظهور كرد و شخصيت زن را محترم شمرد.</w:t>
      </w:r>
      <w:r w:rsidRPr="005245F8">
        <w:rPr>
          <w:rFonts w:ascii="Times New Roman" w:eastAsia="Times New Roman" w:hAnsi="Times New Roman" w:cs="B Badr"/>
          <w:sz w:val="24"/>
          <w:szCs w:val="24"/>
          <w:rtl/>
        </w:rPr>
        <w:br/>
        <w:t xml:space="preserve">پيامبر صلى الله عليه و آله به دخترش فاطمه زهرا عليهاالسلام به گونه اى احترام مى گذاشت كه مردم تعجب مى كردند، با تمام مقامى </w:t>
      </w:r>
      <w:r w:rsidRPr="005245F8">
        <w:rPr>
          <w:rFonts w:ascii="Times New Roman" w:eastAsia="Times New Roman" w:hAnsi="Times New Roman" w:cs="B Badr"/>
          <w:sz w:val="24"/>
          <w:szCs w:val="24"/>
          <w:rtl/>
        </w:rPr>
        <w:lastRenderedPageBreak/>
        <w:t>كه داشت، دست دخترش را مى بوسيد و به هنگام مراجعت از سفر نخستين كسى را كه ديدار مى كرد، دخترش فاطمه بود و به عكس هنگامى كه مى خواست به سفر برود آخرين خانه اى را كه خداحافظى مى كرد باز خانه فاطمه عليهاالسلام بود.</w:t>
      </w:r>
      <w:r w:rsidRPr="005245F8">
        <w:rPr>
          <w:rFonts w:ascii="Times New Roman" w:eastAsia="Times New Roman" w:hAnsi="Times New Roman" w:cs="B Badr"/>
          <w:sz w:val="24"/>
          <w:szCs w:val="24"/>
          <w:rtl/>
        </w:rPr>
        <w:br/>
        <w:t xml:space="preserve">در حديثى مى خوانيم كه به پيامبر صلى الله عليه و آله خبر دادند خدا به او دخترى داده است، ناگهان نگاه به صورت يارانش كرد ديد آثار خشنودى در آنها نمايان نگشت! (گويى هنوز رسوبات افكار جاهلى از مغز آنها برچيده نشده) پيامبر صلى الله عليه و آله فورا فرمود: </w:t>
      </w:r>
      <w:r w:rsidRPr="005245F8">
        <w:rPr>
          <w:rFonts w:ascii="Times New Roman" w:eastAsia="Times New Roman" w:hAnsi="Times New Roman" w:cs="B Badr"/>
          <w:b/>
          <w:bCs/>
          <w:color w:val="008000"/>
          <w:sz w:val="24"/>
          <w:szCs w:val="24"/>
          <w:rtl/>
        </w:rPr>
        <w:t>«مالكم؟ ريحانة اشمها، و رزقها على اللّه عزوجل!»</w:t>
      </w:r>
      <w:r w:rsidRPr="005245F8">
        <w:rPr>
          <w:rFonts w:ascii="Times New Roman" w:eastAsia="Times New Roman" w:hAnsi="Times New Roman" w:cs="B Badr"/>
          <w:sz w:val="24"/>
          <w:szCs w:val="24"/>
          <w:rtl/>
        </w:rPr>
        <w:t>116؛ «اين چه حالتى است در شما مى بينم؟! خداوند گلى به من داده آن را مى بويم، و اگر غم روزى او را مى خوريد، روزيش با خدا است».</w:t>
      </w:r>
      <w:r w:rsidRPr="005245F8">
        <w:rPr>
          <w:rFonts w:ascii="Times New Roman" w:eastAsia="Times New Roman" w:hAnsi="Times New Roman" w:cs="B Badr"/>
          <w:sz w:val="24"/>
          <w:szCs w:val="24"/>
          <w:rtl/>
        </w:rPr>
        <w:br/>
        <w:t xml:space="preserve">در حديث ديگرى از پيامبر صلى الله عليه و آله مى خوانيم كه فرمود: </w:t>
      </w:r>
      <w:r w:rsidRPr="005245F8">
        <w:rPr>
          <w:rFonts w:ascii="Times New Roman" w:eastAsia="Times New Roman" w:hAnsi="Times New Roman" w:cs="B Badr"/>
          <w:b/>
          <w:bCs/>
          <w:color w:val="008000"/>
          <w:sz w:val="24"/>
          <w:szCs w:val="24"/>
          <w:rtl/>
        </w:rPr>
        <w:t>«نعم الولد البنات، ملطفات، مجهزات، مونسات»</w:t>
      </w:r>
      <w:r w:rsidRPr="005245F8">
        <w:rPr>
          <w:rFonts w:ascii="Times New Roman" w:eastAsia="Times New Roman" w:hAnsi="Times New Roman" w:cs="B Badr"/>
          <w:sz w:val="24"/>
          <w:szCs w:val="24"/>
          <w:rtl/>
        </w:rPr>
        <w:t>117؛ «چه فرزند خوبى است دختر. هم پرمحبّت است، هم كمك كار، هم مونس است».</w:t>
      </w:r>
      <w:r w:rsidRPr="005245F8">
        <w:rPr>
          <w:rFonts w:ascii="Times New Roman" w:eastAsia="Times New Roman" w:hAnsi="Times New Roman" w:cs="B Badr"/>
          <w:sz w:val="24"/>
          <w:szCs w:val="24"/>
          <w:rtl/>
        </w:rPr>
        <w:br/>
        <w:t xml:space="preserve">در حديث ديگرى از پيامبر صلى الله عليه و آله مى خوانيم: </w:t>
      </w:r>
      <w:r w:rsidRPr="005245F8">
        <w:rPr>
          <w:rFonts w:ascii="Times New Roman" w:eastAsia="Times New Roman" w:hAnsi="Times New Roman" w:cs="B Badr"/>
          <w:b/>
          <w:bCs/>
          <w:color w:val="008000"/>
          <w:sz w:val="24"/>
          <w:szCs w:val="24"/>
          <w:rtl/>
        </w:rPr>
        <w:t>«من دخل السوق فاشترى تحفة فجعلها الى عياله كان كحامل الصدقة الى قوم محاويج و ليبدء بالاناث قبل الذكور، فانه من فرح ابنته فكانما اعتق رقبة من ولد اسماعيل»</w:t>
      </w:r>
      <w:r w:rsidRPr="005245F8">
        <w:rPr>
          <w:rFonts w:ascii="Times New Roman" w:eastAsia="Times New Roman" w:hAnsi="Times New Roman" w:cs="B Badr"/>
          <w:sz w:val="24"/>
          <w:szCs w:val="24"/>
          <w:rtl/>
        </w:rPr>
        <w:t>118؛ «كسى كه بازار مى رود و تحفه اى براى خانواده خود مى خرد همچون كسى است كه مى خواهد به نيازمندانى كمك كند (همان پاداش را دارد) و هنگامى كه مى خواهد تحفه را تقسيم كند نخست بايد به دختر و بعد به پسران بدهد، چرا كه هر كس دخترش را شاد و مسرور كند چنان است كه گويى كسى از فرزندان اسماعيل عليه السلام را آزاد كرده باشد».</w:t>
      </w:r>
      <w:r w:rsidRPr="005245F8">
        <w:rPr>
          <w:rFonts w:ascii="Times New Roman" w:eastAsia="Times New Roman" w:hAnsi="Times New Roman" w:cs="B Badr"/>
          <w:sz w:val="24"/>
          <w:szCs w:val="24"/>
          <w:rtl/>
        </w:rPr>
        <w:br/>
        <w:t>در حقيقت اين احترام به شخصيت زن سبب آزادى او در جامعه و پايان دادن به دوران بردگى زنان است. گرچه در اين زمينه سخن بسيار است و در ذيل آيات مناسب بحث خواهد شد ولى از اين واقعيت نمى توان به آسانى گذشت كه با نهايت تأسّف هنوز در جوامع اسلامى، آثارى از همان افكار جاهلى وجود دارد و هنوز كم نيستند خانواده هايى كه از تولد پسر خوشحال و از نوزاد دختر ناراحت مى شوند و يا لااقل تولد پسر را بر دختر ترجيح مى دهند.</w:t>
      </w:r>
      <w:r w:rsidRPr="005245F8">
        <w:rPr>
          <w:rFonts w:ascii="Times New Roman" w:eastAsia="Times New Roman" w:hAnsi="Times New Roman" w:cs="B Badr"/>
          <w:sz w:val="24"/>
          <w:szCs w:val="24"/>
          <w:rtl/>
        </w:rPr>
        <w:br/>
        <w:t>البتّه ممكن است شرايط خاص اقتصادى و اجتماعى در رابطه با وضع زنان در جوامع كنونى يكى از علل اينگونه عادات و رسوم غلط بوده باشد، ولى هر چه هست بايد عموم مسلمانان راستين با اين طرز فكر مبارزه كنند و ريشه هاى اجتماعى و اقتصادى آن را بسوزانند كه اسلام نمى پسندد كه بعد از چهارده قرن پيروانش به افكار جاهلى بازگردند119.</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7"/>
          <w:szCs w:val="27"/>
          <w:rtl/>
        </w:rPr>
        <w:t>زن در نهج البلاغه</w:t>
      </w:r>
      <w:r w:rsidRPr="005245F8">
        <w:rPr>
          <w:rFonts w:ascii="Times New Roman" w:eastAsia="Times New Roman" w:hAnsi="Times New Roman" w:cs="B Badr"/>
          <w:b/>
          <w:bCs/>
          <w:sz w:val="27"/>
          <w:szCs w:val="27"/>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غيرت زن و مرد</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17 . چرا حضرت على عليه السلام در نهج البلاغه مى فرمايد: غيرت زن كفر است، ولى غيرت مرد از ايمان است؟</w:t>
      </w:r>
      <w:r w:rsidRPr="005245F8">
        <w:rPr>
          <w:rFonts w:ascii="Times New Roman" w:eastAsia="Times New Roman" w:hAnsi="Times New Roman" w:cs="B Badr"/>
          <w:sz w:val="24"/>
          <w:szCs w:val="24"/>
          <w:rtl/>
        </w:rPr>
        <w:br/>
        <w:t>در ابتداء بايد دانست؛ در فرهنگ اسلامى، «كفر» به دو گونه است:</w:t>
      </w:r>
      <w:r w:rsidRPr="005245F8">
        <w:rPr>
          <w:rFonts w:ascii="Times New Roman" w:eastAsia="Times New Roman" w:hAnsi="Times New Roman" w:cs="B Badr"/>
          <w:sz w:val="24"/>
          <w:szCs w:val="24"/>
          <w:rtl/>
        </w:rPr>
        <w:br/>
        <w:t>1. كفرِ اعتقادى</w:t>
      </w:r>
      <w:r w:rsidRPr="005245F8">
        <w:rPr>
          <w:rFonts w:ascii="Times New Roman" w:eastAsia="Times New Roman" w:hAnsi="Times New Roman" w:cs="B Badr"/>
          <w:sz w:val="24"/>
          <w:szCs w:val="24"/>
          <w:rtl/>
        </w:rPr>
        <w:br/>
        <w:t>به معناى انكار توحيد، نبوت و معاد و آنچه به عنوان اصل دين و ضرورى دين مى باشد.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2. كفرِ عملى</w:t>
      </w:r>
      <w:r w:rsidRPr="005245F8">
        <w:rPr>
          <w:rFonts w:ascii="Times New Roman" w:eastAsia="Times New Roman" w:hAnsi="Times New Roman" w:cs="B Badr"/>
          <w:sz w:val="24"/>
          <w:szCs w:val="24"/>
          <w:rtl/>
        </w:rPr>
        <w:br/>
        <w:t>به معناى ترك دستورات خدا و عدم التزام به احكام الهى است مانند ترك نماز و يا ترك حج، در حالى كه اعتقاد دارد اين دستورات از سوى خداوند مى باشد اما از نظر عملى پاى بند نيست از آنجا كه زن به جهت «غيرت» خاص خودش نسبت به تعدّد زوجات شوهرش حساسيت دارد و يكى از دستورات دينى را ناديده مى گيرد؛ در حقيقت به نوعى انكار حكم الهى در مقام عمل از سوى زن اتفاق مى افتد. البته درباره ريشه غيرت ورزى زن، از امام صادق عليه السلامسؤال شد: زن بر شوهرش غيرت مى ورزد، آيا اين كار او را آزار مى دهد؟ امام عليه السلامفرمودند: «اين غيرت ناشى از عشق و علاقه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«عن إسحاق بن عمار قال: قلت لابى عبدالله عليه السلام: المرأة تغار على الرجل تو</w:t>
      </w:r>
      <w:r w:rsidRPr="005245F8">
        <w:rPr>
          <w:rFonts w:ascii="Times New Roman" w:eastAsia="Times New Roman" w:hAnsi="Times New Roman" w:cs="B Badr" w:hint="cs"/>
          <w:b/>
          <w:bCs/>
          <w:color w:val="008000"/>
          <w:sz w:val="24"/>
          <w:szCs w:val="24"/>
          <w:rtl/>
        </w:rPr>
        <w:t>ٔيه،</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قال</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ذلك</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من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الحب»</w:t>
      </w:r>
      <w:r w:rsidRPr="005245F8">
        <w:rPr>
          <w:rFonts w:ascii="Times New Roman" w:eastAsia="Times New Roman" w:hAnsi="Times New Roman" w:cs="B Badr"/>
          <w:sz w:val="24"/>
          <w:szCs w:val="24"/>
          <w:rtl/>
        </w:rPr>
        <w:t>120.</w:t>
      </w:r>
      <w:r w:rsidRPr="005245F8">
        <w:rPr>
          <w:rFonts w:ascii="Times New Roman" w:eastAsia="Times New Roman" w:hAnsi="Times New Roman" w:cs="B Badr"/>
          <w:sz w:val="24"/>
          <w:szCs w:val="24"/>
          <w:rtl/>
        </w:rPr>
        <w:br/>
        <w:t>به عبارت ديگر «معناى اين سخن (غيرة المرأة كفر)، آن نيست كه اين كار كفر واقعى باشد، بلكه اين كار به بعضى از حالات و زمينه هاى كفر كشيده مى شود و آن تحريم حلال خدا است؛ زيرا گاهى زن به سبب ازدواج شوهرش با زنى ديگر، احساسات منفى اش به افراط مى كشد! آن گاه طورى برخورد مى كند كه گويى اين كار حرام بوده، يا شوهرش مرتكب زنا شده است. اين مسئله چنان براى او بزرگ مى شود كه او را در معرض اعتراض، به قوانين الهى قرار مى دهد؛ زيرا برخى از زنان بدون توجه به مجوز شرعى اى كه ازدواج مجدّد مرد دارد، آن را ستمى در حق خود مى پندارند»121.</w:t>
      </w:r>
      <w:r w:rsidRPr="005245F8">
        <w:rPr>
          <w:rFonts w:ascii="Times New Roman" w:eastAsia="Times New Roman" w:hAnsi="Times New Roman" w:cs="B Badr"/>
          <w:sz w:val="24"/>
          <w:szCs w:val="24"/>
          <w:rtl/>
        </w:rPr>
        <w:br/>
        <w:t>خلاصه كلام اينكه در اسلام تعدّد زوجات براى مردان جايز دانسته شده و حتى در بعضى موارد لازم و ضرورى تلقّى گشته است و غيرت زن و مخالفت او با اين حكم، طبق بيان امام على عليه السلام كفر است. البته كفر عملى كه به معناى مخالفت با انجام يك كار مشروع و يا جلوگيرى از انجام آن است.</w:t>
      </w:r>
      <w:r w:rsidRPr="005245F8">
        <w:rPr>
          <w:rFonts w:ascii="Times New Roman" w:eastAsia="Times New Roman" w:hAnsi="Times New Roman" w:cs="B Badr"/>
          <w:sz w:val="24"/>
          <w:szCs w:val="24"/>
          <w:rtl/>
        </w:rPr>
        <w:br/>
        <w:t>از سوى ديگر «غيرت» مرد به معناى حساسيت نسبت به حفظ حريم همسرش است كه نشانه ايمان است و شايسته ثواب و اجر نيز خواهد بود.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عقرب</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18 . چرا در حكمت 58 نهج البلاغه آمده است: </w:t>
      </w:r>
      <w:r w:rsidRPr="005245F8">
        <w:rPr>
          <w:rFonts w:ascii="Times New Roman" w:eastAsia="Times New Roman" w:hAnsi="Times New Roman" w:cs="B Badr"/>
          <w:b/>
          <w:bCs/>
          <w:color w:val="008000"/>
          <w:sz w:val="24"/>
          <w:szCs w:val="24"/>
          <w:rtl/>
        </w:rPr>
        <w:t>«المرأة عقرب حلوة اللسعه»</w:t>
      </w:r>
      <w:r w:rsidRPr="005245F8">
        <w:rPr>
          <w:rFonts w:ascii="Times New Roman" w:eastAsia="Times New Roman" w:hAnsi="Times New Roman" w:cs="B Badr"/>
          <w:sz w:val="24"/>
          <w:szCs w:val="24"/>
          <w:rtl/>
        </w:rPr>
        <w:t>؛ «زن عقربى شيرين نيش است»؟</w:t>
      </w:r>
      <w:r w:rsidRPr="005245F8">
        <w:rPr>
          <w:rFonts w:ascii="Times New Roman" w:eastAsia="Times New Roman" w:hAnsi="Times New Roman" w:cs="B Badr"/>
          <w:sz w:val="24"/>
          <w:szCs w:val="24"/>
          <w:rtl/>
        </w:rPr>
        <w:br/>
        <w:t>اميرالمؤمنين عليه السلامكه زن را ريحانه (گل خوشبو) مى داند قطعاً در صدد نكوهش زنان نيست بلكه اين جمله در واقع هشدارى است به زنان و مردان كه مراقب رفتارهاى خويش باشند.</w:t>
      </w:r>
      <w:r w:rsidRPr="005245F8">
        <w:rPr>
          <w:rFonts w:ascii="Times New Roman" w:eastAsia="Times New Roman" w:hAnsi="Times New Roman" w:cs="B Badr"/>
          <w:sz w:val="24"/>
          <w:szCs w:val="24"/>
          <w:rtl/>
        </w:rPr>
        <w:br/>
        <w:t>خداوند متعال جمال و كشش خاصى را در زن قرار داده است و اين جذبه از همان زمان آغازين خلقت آدم و حوّا بوده است. چنان كه در روايات هم وارد شده است كه وقتى خداوند پس از آدم حوّا را آفريد و چشم آدم به اين زن افتاد آن چنان جمالى در او ديد كه گفت: خدايا اين مخلوق زيبا كيست؟ و من مى خواهم با او مأنوس و هم صحبت باشم و زمانى كه صداى حوا را شنيد به حوّا گفت چقدر خلقت تو زيباست! بنابراين خداوند متعال جمال و كشش خاصى را در درون زن قرار داده است كه اين كشش باعث مى شود مردان گرايش خاصى نسبت به زنان احساس نمايند و زنان از اين دل ربايى و خوش صحبتى سوء استفاده كنند.</w:t>
      </w:r>
      <w:r w:rsidRPr="005245F8">
        <w:rPr>
          <w:rFonts w:ascii="Times New Roman" w:eastAsia="Times New Roman" w:hAnsi="Times New Roman" w:cs="B Badr"/>
          <w:sz w:val="24"/>
          <w:szCs w:val="24"/>
          <w:rtl/>
        </w:rPr>
        <w:br/>
        <w:t xml:space="preserve">از اين رو اميرالمؤمنين عليه السلام با دقّتى كه به اين موضوع داشته اند خواسته اند با اين جمله حكيمانه مردان را از عواقب سوء گرايش هاى غيرمنطقى نسبت به زنان آگاه سازند. يعنى اگر چه آفرينش زن، شاهكار خلقت است و جذبه ها و جمال هاى دل ربايى </w:t>
      </w:r>
      <w:r w:rsidRPr="005245F8">
        <w:rPr>
          <w:rFonts w:ascii="Times New Roman" w:eastAsia="Times New Roman" w:hAnsi="Times New Roman" w:cs="B Badr"/>
          <w:sz w:val="24"/>
          <w:szCs w:val="24"/>
          <w:rtl/>
        </w:rPr>
        <w:lastRenderedPageBreak/>
        <w:t xml:space="preserve">دارد اما غرق شدن در اين امور و معطوف شدن توجه دائمى به آن مانند سم كشنده اى است كه انسان را از پا در مى آورد و موجبات هلاكت او را فراهم مى سازد و شايد از همين روست كه گفته شده است </w:t>
      </w:r>
      <w:r w:rsidRPr="005245F8">
        <w:rPr>
          <w:rFonts w:ascii="Times New Roman" w:eastAsia="Times New Roman" w:hAnsi="Times New Roman" w:cs="B Badr"/>
          <w:b/>
          <w:bCs/>
          <w:color w:val="008000"/>
          <w:sz w:val="24"/>
          <w:szCs w:val="24"/>
          <w:rtl/>
        </w:rPr>
        <w:t>«من تعود أفخاذ النّساء لم يفلح»</w:t>
      </w:r>
      <w:r w:rsidRPr="005245F8">
        <w:rPr>
          <w:rFonts w:ascii="Times New Roman" w:eastAsia="Times New Roman" w:hAnsi="Times New Roman" w:cs="B Badr"/>
          <w:sz w:val="24"/>
          <w:szCs w:val="24"/>
          <w:rtl/>
        </w:rPr>
        <w:t>122؛ «اگر كسى به كامجويى از زنان عادت كند به فلاح و رستگارى نخواهد رسيد». پس همان طور كه ملاحظه مى شود اميرالمؤمنين عليه السلام نخواسته است به زنان توهين نمايند بلكه خواسته اند مردان را نسبت به عواقب سوء زن پرستى آگاه سازند.</w:t>
      </w:r>
      <w:r w:rsidRPr="005245F8">
        <w:rPr>
          <w:rFonts w:ascii="Times New Roman" w:eastAsia="Times New Roman" w:hAnsi="Times New Roman" w:cs="B Badr"/>
          <w:sz w:val="24"/>
          <w:szCs w:val="24"/>
          <w:rtl/>
        </w:rPr>
        <w:br/>
        <w:t xml:space="preserve">اميرالمؤمنين عليه السلام درباره دنيا نيز بيانى مشابه با همين تعبير دارد: </w:t>
      </w:r>
      <w:r w:rsidRPr="005245F8">
        <w:rPr>
          <w:rFonts w:ascii="Times New Roman" w:eastAsia="Times New Roman" w:hAnsi="Times New Roman" w:cs="B Badr"/>
          <w:b/>
          <w:bCs/>
          <w:color w:val="008000"/>
          <w:sz w:val="24"/>
          <w:szCs w:val="24"/>
          <w:rtl/>
        </w:rPr>
        <w:t>«فانما مثل الدنيا مثل الحية، لين مسها قاتل سمها»</w:t>
      </w:r>
      <w:r w:rsidRPr="005245F8">
        <w:rPr>
          <w:rFonts w:ascii="Times New Roman" w:eastAsia="Times New Roman" w:hAnsi="Times New Roman" w:cs="B Badr"/>
          <w:sz w:val="24"/>
          <w:szCs w:val="24"/>
          <w:rtl/>
        </w:rPr>
        <w:t>123؛ «دنيا مثل آن مار خوش رنگى است كه رنگش زيبا، پوست آن بسيار نرم است اما درون آن سمّ كشنده اى است».</w:t>
      </w:r>
      <w:r w:rsidRPr="005245F8">
        <w:rPr>
          <w:rFonts w:ascii="Times New Roman" w:eastAsia="Times New Roman" w:hAnsi="Times New Roman" w:cs="B Badr"/>
          <w:sz w:val="24"/>
          <w:szCs w:val="24"/>
          <w:rtl/>
        </w:rPr>
        <w:br/>
        <w:t>آيا اين سخن حضرت امير عليه السلام مذمّت دنياست؟ دنيايى كه همه پيامبران، اولياء، حكيمان، عارفان، صالحان و شهيدان در آن به كمال رسيده اند؟! دنيايى كه مظهر حق و محل تجارت اولياى الهى و سجده گاه دوستان خدا تلقّى شده است؟ بديهى است كه على عليه السلام در مقام مذمّت دنيا نيست بلكه در صدد نكوهش جذب دنيا شدن و گرفتار آمدن در زرق و برق آن است و يا اينكه وقتى مى گويند: اتومبيل خطرناك است نه اينكه اتومبيل چيز بدى است بلكه منظور اين است كه راننده را توجه داده تا از آن به نحو عاقلانه استفاده نمايد.124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شرّ</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19 . در حكمت 230 نهج البلاغه آمده است: </w:t>
      </w:r>
      <w:r w:rsidRPr="005245F8">
        <w:rPr>
          <w:rFonts w:ascii="Times New Roman" w:eastAsia="Times New Roman" w:hAnsi="Times New Roman" w:cs="B Badr"/>
          <w:b/>
          <w:bCs/>
          <w:color w:val="008000"/>
          <w:sz w:val="24"/>
          <w:szCs w:val="24"/>
          <w:rtl/>
        </w:rPr>
        <w:t>«المرأة شر كلها و شر ما فيها انه لابد منها»</w:t>
      </w:r>
      <w:r w:rsidRPr="005245F8">
        <w:rPr>
          <w:rFonts w:ascii="Times New Roman" w:eastAsia="Times New Roman" w:hAnsi="Times New Roman" w:cs="B Badr"/>
          <w:sz w:val="24"/>
          <w:szCs w:val="24"/>
          <w:rtl/>
        </w:rPr>
        <w:t xml:space="preserve"> پاسخ شما چيست؟</w:t>
      </w:r>
      <w:r w:rsidRPr="005245F8">
        <w:rPr>
          <w:rFonts w:ascii="Times New Roman" w:eastAsia="Times New Roman" w:hAnsi="Times New Roman" w:cs="B Badr"/>
          <w:sz w:val="24"/>
          <w:szCs w:val="24"/>
          <w:rtl/>
        </w:rPr>
        <w:br/>
        <w:t>در پاسخ به اين سؤال دو نكته حائز اهميت است:</w:t>
      </w:r>
      <w:r w:rsidRPr="005245F8">
        <w:rPr>
          <w:rFonts w:ascii="Times New Roman" w:eastAsia="Times New Roman" w:hAnsi="Times New Roman" w:cs="B Badr"/>
          <w:sz w:val="24"/>
          <w:szCs w:val="24"/>
          <w:rtl/>
        </w:rPr>
        <w:br/>
        <w:t>1. طبق روايات، زن خوب از تمام خوبى ها برتر است. امام صادق عليه السلام مى فرمايد: «أكثر الخير فى النساء»125؛ «بيشتر خوبى ها در زنان است». و زن بد نيز از تمام بدى ها بدتر «المرأة شر كلها».</w:t>
      </w:r>
      <w:r w:rsidRPr="005245F8">
        <w:rPr>
          <w:rFonts w:ascii="Times New Roman" w:eastAsia="Times New Roman" w:hAnsi="Times New Roman" w:cs="B Badr"/>
          <w:sz w:val="24"/>
          <w:szCs w:val="24"/>
          <w:rtl/>
        </w:rPr>
        <w:br/>
        <w:t>همان گونه كه ملاحظه مى شود در نگاه اول به نظر مى رسد كه بين روايات تعارض باشد در حالى كه چنين نيست. زيرا شأن نزول بسيارى از اين روايات به دليل سؤالاتى بود كه از ائمّه عليه السلام مى شده و آن بزرگواران بنا بر شرايط و موقعيت هاى مختلف گاهى جواب هاى به ظاهر متضاد مى دادند. امّا همگى بيان گر واقعيت ها و در حقيقت راهنمايى ها و روايات امامان عليهم السلام مانند تابلوى راهنمايى و رانندگى در جاده هاست. براى مثال تابلوى سرازيرى و شيب تند، به معناى بدى راه نيست اما راننده بايد توجه داشته باشد كه اگر تند براند، احتمال تصادف و سقوط در درّه هست. مردان نيز بايد توجه داشته باشند دل ربايى ها و زيبايى هاى زنان آنان را مجذوب خود نسازد و آنان را در سراشيبى تند زندگى قرار ندهد. نگرش اصيل و اصلى اسلام به زن به عنوان نعمتى الهى است كه استعدادهاى فراوانى در وجود او به وديعه نهاده شده است. و اگر اين استعدادها در مسير هدف آفرينش و طاعت و بندگى خدا باشد، بيشترين خير و خوبى را در بر خواهد داشت. ولى اگر همين استعدادهاى فوق العاده در غير مسير هدف خلقت و اطاعت و عبادت خداوند قرار گيرد، زمينه ساز فساد و تباهى براى خود و جامعه خواهد بود.</w:t>
      </w:r>
      <w:r w:rsidRPr="005245F8">
        <w:rPr>
          <w:rFonts w:ascii="Times New Roman" w:eastAsia="Times New Roman" w:hAnsi="Times New Roman" w:cs="B Badr"/>
          <w:sz w:val="24"/>
          <w:szCs w:val="24"/>
          <w:rtl/>
        </w:rPr>
        <w:br/>
        <w:t xml:space="preserve">امام صادق عليه السلام مى فرمايد: </w:t>
      </w:r>
      <w:r w:rsidRPr="005245F8">
        <w:rPr>
          <w:rFonts w:ascii="Times New Roman" w:eastAsia="Times New Roman" w:hAnsi="Times New Roman" w:cs="B Badr"/>
          <w:b/>
          <w:bCs/>
          <w:color w:val="008000"/>
          <w:sz w:val="24"/>
          <w:szCs w:val="24"/>
          <w:rtl/>
        </w:rPr>
        <w:t>«... ليس للمرأة خَطَرٌ لا لصالحتهن و لا لطالحتهن، أما صالحتهن فليس خطرها الذهب والفضة، بل هى خير من الذّهب والفضّة، و اما طالحتهن فليس التراب خطرها بل التراب خير منها»</w:t>
      </w:r>
      <w:r w:rsidRPr="005245F8">
        <w:rPr>
          <w:rFonts w:ascii="Times New Roman" w:eastAsia="Times New Roman" w:hAnsi="Times New Roman" w:cs="B Badr"/>
          <w:sz w:val="24"/>
          <w:szCs w:val="24"/>
          <w:rtl/>
        </w:rPr>
        <w:t xml:space="preserve">126؛ «زنان قابل ارزش گذارى نيستند، نه صالحشان و نه گمراهشان. اما صالح ايشان با طلا و نقره قابل قيمت گذارى نيستند چون ارزش آنان بيشتر از طلا و نقره است. و </w:t>
      </w:r>
      <w:r w:rsidRPr="005245F8">
        <w:rPr>
          <w:rFonts w:ascii="Times New Roman" w:eastAsia="Times New Roman" w:hAnsi="Times New Roman" w:cs="B Badr"/>
          <w:sz w:val="24"/>
          <w:szCs w:val="24"/>
          <w:rtl/>
        </w:rPr>
        <w:lastRenderedPageBreak/>
        <w:t>گمراهشان با خاك قابل قيمت گذارى نيستند چون خاك با ارزش تر از آنان است».</w:t>
      </w:r>
      <w:r w:rsidRPr="005245F8">
        <w:rPr>
          <w:rFonts w:ascii="Times New Roman" w:eastAsia="Times New Roman" w:hAnsi="Times New Roman" w:cs="B Badr"/>
          <w:sz w:val="24"/>
          <w:szCs w:val="24"/>
          <w:rtl/>
        </w:rPr>
        <w:br/>
        <w:t>2. مقصود اميرالمؤمنين عليه السلام در اين روايت، هشدار به مردان است كه در نحوه برخورد و معاشرت با زنان به گونه اى عمل نكنند كه از اهداف خويش باز بمانند و به طور دائم مشغول معاشرت با زنانشان باشند كه اين معاشرت دائمى و سرگرم بودن افراطى شر خواهد بود زيرا مانع رسيدن آنان به اهدافشان خواهد شد. امّا از سوى ديگر لازمه زندگى، همراهى و همنشينى با آنان است.</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4"/>
          <w:szCs w:val="24"/>
          <w:rtl/>
        </w:rPr>
        <w:t>نواقص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20 . خطاب </w:t>
      </w:r>
      <w:r w:rsidRPr="005245F8">
        <w:rPr>
          <w:rFonts w:ascii="Times New Roman" w:eastAsia="Times New Roman" w:hAnsi="Times New Roman" w:cs="B Badr"/>
          <w:b/>
          <w:bCs/>
          <w:color w:val="008000"/>
          <w:sz w:val="24"/>
          <w:szCs w:val="24"/>
          <w:rtl/>
        </w:rPr>
        <w:t>«نواقص العقول، نواقص الايمان، نواقص الحظوظ...»</w:t>
      </w:r>
      <w:r w:rsidRPr="005245F8">
        <w:rPr>
          <w:rFonts w:ascii="Times New Roman" w:eastAsia="Times New Roman" w:hAnsi="Times New Roman" w:cs="B Badr"/>
          <w:sz w:val="24"/>
          <w:szCs w:val="24"/>
          <w:rtl/>
        </w:rPr>
        <w:t>127 نسبت به زنان در نهج البلاغه دليلش چيست؟ آيا اين عبارت تحقير زنان نيست؟</w:t>
      </w:r>
      <w:r w:rsidRPr="005245F8">
        <w:rPr>
          <w:rFonts w:ascii="Times New Roman" w:eastAsia="Times New Roman" w:hAnsi="Times New Roman" w:cs="B Badr"/>
          <w:sz w:val="24"/>
          <w:szCs w:val="24"/>
          <w:rtl/>
        </w:rPr>
        <w:br/>
        <w:t>اين خطبه پس از فراغت از جنگ جمل بيان شده، جنگ جمل فاجعه اى بود كه به رهبرى عايشه به راه افتاد و هزاران نفر از مسلمانان در آن كشته شدند.</w:t>
      </w:r>
      <w:r w:rsidRPr="005245F8">
        <w:rPr>
          <w:rFonts w:ascii="Times New Roman" w:eastAsia="Times New Roman" w:hAnsi="Times New Roman" w:cs="B Badr"/>
          <w:sz w:val="24"/>
          <w:szCs w:val="24"/>
          <w:rtl/>
        </w:rPr>
        <w:br/>
        <w:t>طبرى تعداد قربانيان اين جنگ را حداقل 10 هزار نفر كشته در اطراف شترى كه به عنوان نشان و علامت جبهه عايشه بود ذكر نموده است128. خطابات موجود در اين خطبه در حقيقت موشكافى يكى از زمينه هاى روانى، شخصى و شخصيتى فاجعه جمل و به گفته يكى از مفسّرين و مورخين مشهور اهل تسنّن، تعريضى به رفتار عايشه مى باشد.129</w:t>
      </w:r>
      <w:r w:rsidRPr="005245F8">
        <w:rPr>
          <w:rFonts w:ascii="Times New Roman" w:eastAsia="Times New Roman" w:hAnsi="Times New Roman" w:cs="B Badr"/>
          <w:sz w:val="24"/>
          <w:szCs w:val="24"/>
          <w:rtl/>
        </w:rPr>
        <w:br/>
        <w:t>با صرف نظر از اينكه اين حديث ناضر به جنگ جمل و نقش تحريك آميز عايشه است، و با صرف نظر از اينكه آيا تفاوت حجم مخ و مخچه زن و مرد بيانگر تفاوت كمّى و كيفى عقل زن و مرد باشد، اين حقيقت قابل انكار نيست كه به كارگيرى و بهره گيرى زن و مرد از عقل و عاطفه متفاوت است تعقل زنان و بهره گيرى آنان از دريافت هاى عقلى نسبت به مردان كمتراست، همان طور كه عاطفه و احساسات مردان نسبت به زنان كمتر است، براساس نظام احسن آفرينش و به مقتضاى حكمت الهى، مسئوليت بين انسان ها تقسيم و براى انجام آن مسئوليت ها امكانات، شرايط و تجهيزات متناسب با آن در اختيار افراد قرار داده شد و اين شاهكار خلقت است كه زنان داراى عاطفه و احساسا بيشتر باشند تا مادرى مهربان براى فرزندان باشند و بتوانند نقش تربيتى خود را به درستى ايفا كنند.</w:t>
      </w:r>
      <w:r w:rsidRPr="005245F8">
        <w:rPr>
          <w:rFonts w:ascii="Times New Roman" w:eastAsia="Times New Roman" w:hAnsi="Times New Roman" w:cs="B Badr"/>
          <w:sz w:val="24"/>
          <w:szCs w:val="24"/>
          <w:rtl/>
        </w:rPr>
        <w:br/>
        <w:t>همان طور كه مردان براى مديريت منزل و انجام كارهاى سخت نياز به قوه تعقل بيشتر و قدرت جسمى بيشتر دارند. بنابراين عبارت خطبه نهج البلاغه به هيچ وجه در مقام تحقير زنان به طور مطلق نيست بلكه صرفا تبيين تفاوت تكوينى و تشريعى در مورد توانايى هاى زن و مرد و لزوم تطبيق وظايف و مسئوليت ها با توانايى هاست. ضمن آنكه هشدارى است براى انسان ها كه عدول از اين توانايى ها و وظايف فردى زمينه ساز فجايعى مانند آنچه در جمل گذشت مى گردد.</w:t>
      </w:r>
      <w:r w:rsidRPr="005245F8">
        <w:rPr>
          <w:rFonts w:ascii="Times New Roman" w:eastAsia="Times New Roman" w:hAnsi="Times New Roman" w:cs="B Badr"/>
          <w:sz w:val="24"/>
          <w:szCs w:val="24"/>
          <w:rtl/>
        </w:rPr>
        <w:br/>
        <w:t>با اين مقدمه به سراغ تبيين معنا و منظور عبارت «نواقص العقول» در مورد زنان مى رويم.</w:t>
      </w:r>
      <w:r w:rsidRPr="005245F8">
        <w:rPr>
          <w:rFonts w:ascii="Times New Roman" w:eastAsia="Times New Roman" w:hAnsi="Times New Roman" w:cs="B Badr"/>
          <w:sz w:val="24"/>
          <w:szCs w:val="24"/>
          <w:rtl/>
        </w:rPr>
        <w:br/>
        <w:t>ديدگاه اسلام درباره زن و مرد</w:t>
      </w:r>
      <w:r w:rsidRPr="005245F8">
        <w:rPr>
          <w:rFonts w:ascii="Times New Roman" w:eastAsia="Times New Roman" w:hAnsi="Times New Roman" w:cs="B Badr"/>
          <w:sz w:val="24"/>
          <w:szCs w:val="24"/>
          <w:rtl/>
        </w:rPr>
        <w:br/>
        <w:t xml:space="preserve">بنا بر ديدگاه اسلام زن و مرد هر دو در گوهر شريف انسانيت مشترك هستند. در عين حال نظام زيباى آفرينش هر يك از اين دو را با ابزارهاى ويژه اى مجهز ساخته و به تناسب آن رسالت و مسئوليت خاصى نيز بر دوش هر كدام نهاده است. تجهيز هر يك از دو صنف فوق به گونه اى است كه از تركيبشان شرايط و بستر مطبوع و دلپذيرى براى ايجاد خانواده و كانونى فعال و پر مهر و صفا پديد مى آيد. هر يك در كنار ديگرى مى تواند آرامش و رشد بيابد. هم چنين زمينه مناسبى براى رشد و تربيت سالم فرزندان به وجود مى </w:t>
      </w:r>
      <w:r w:rsidRPr="005245F8">
        <w:rPr>
          <w:rFonts w:ascii="Times New Roman" w:eastAsia="Times New Roman" w:hAnsi="Times New Roman" w:cs="B Badr"/>
          <w:sz w:val="24"/>
          <w:szCs w:val="24"/>
          <w:rtl/>
        </w:rPr>
        <w:lastRenderedPageBreak/>
        <w:t>آيد. در اين تقسيم طبيعى آنچه معمولاً در مرد ظهور و بروز بيشترى دارد، قدرت و توانايى بيشتر براى انجام كارهاى سخت و طاقت فرسا مى باشد و نيز زيركى و حسابگرى در امورى است كه به تعقّل و دورانديشى نيازمند است و آنچه در زن نمود و پيدايى بيشتر دارد؛ لطافت، زيبايى، مهر، عاطفه، شور و احساس قلبى است.</w:t>
      </w:r>
      <w:r w:rsidRPr="005245F8">
        <w:rPr>
          <w:rFonts w:ascii="Times New Roman" w:eastAsia="Times New Roman" w:hAnsi="Times New Roman" w:cs="B Badr"/>
          <w:sz w:val="24"/>
          <w:szCs w:val="24"/>
          <w:rtl/>
        </w:rPr>
        <w:br/>
        <w:t>آنچه گفته شد، به معناى بى خردى زن يا بى عاطفگى مرد نيست و به معناى آن نيست كه هر زنى، كم انديش تر از هر مردى و هر مردى، كم عاطفه تر از هر زنى است؛ بلكه مى توان گفت كه به طور متوسّط غالب كُنش هاى مرد، رفتارهاى حسابگرانه، و غالب كُنش هاى زن كردارهاى مهرانگيز و عاطفى است.</w:t>
      </w:r>
      <w:r w:rsidRPr="005245F8">
        <w:rPr>
          <w:rFonts w:ascii="Times New Roman" w:eastAsia="Times New Roman" w:hAnsi="Times New Roman" w:cs="B Badr"/>
          <w:sz w:val="24"/>
          <w:szCs w:val="24"/>
          <w:rtl/>
        </w:rPr>
        <w:br/>
        <w:t>علاوه بر اينكه هر يك از ويژگى هاى زن و مرد در جاى خود بسيار ضرورى است و اين تقسيم تكوينى به هيچ روى نشانگر ارزش گذارى مرد در برابر زن و فرومايگى زن نيست؛ بلكه هر يك جلوه اى خاص از اسماى حُسناى الهى است. به قول شاعر:</w:t>
      </w:r>
      <w:r w:rsidRPr="005245F8">
        <w:rPr>
          <w:rFonts w:ascii="Times New Roman" w:eastAsia="Times New Roman" w:hAnsi="Times New Roman" w:cs="B Badr"/>
          <w:sz w:val="24"/>
          <w:szCs w:val="24"/>
          <w:rtl/>
        </w:rPr>
        <w:br/>
        <w:t>جهان چون چشم و خط و خال و ابروست</w:t>
      </w:r>
      <w:r w:rsidRPr="005245F8">
        <w:rPr>
          <w:rFonts w:ascii="Times New Roman" w:eastAsia="Times New Roman" w:hAnsi="Times New Roman" w:cs="B Badr"/>
          <w:sz w:val="24"/>
          <w:szCs w:val="24"/>
          <w:rtl/>
        </w:rPr>
        <w:br/>
        <w:t>كه هر چيزش به جاى خويش نيكوست</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sz w:val="24"/>
          <w:szCs w:val="24"/>
          <w:rtl/>
        </w:rPr>
        <w:t>عقل زن و مرد</w:t>
      </w:r>
      <w:r w:rsidRPr="005245F8">
        <w:rPr>
          <w:rFonts w:ascii="Times New Roman" w:eastAsia="Times New Roman" w:hAnsi="Times New Roman" w:cs="B Badr"/>
          <w:sz w:val="24"/>
          <w:szCs w:val="24"/>
          <w:rtl/>
        </w:rPr>
        <w:br/>
        <w:t>درباره عقل زن و مرد گفتنى است؛ عقل بر دو گونه است:</w:t>
      </w:r>
      <w:r w:rsidRPr="005245F8">
        <w:rPr>
          <w:rFonts w:ascii="Times New Roman" w:eastAsia="Times New Roman" w:hAnsi="Times New Roman" w:cs="B Badr"/>
          <w:sz w:val="24"/>
          <w:szCs w:val="24"/>
          <w:rtl/>
        </w:rPr>
        <w:br/>
        <w:t xml:space="preserve">1. عقلى كه معيار كمال و قرب الهى است: </w:t>
      </w:r>
      <w:r w:rsidRPr="005245F8">
        <w:rPr>
          <w:rFonts w:ascii="Times New Roman" w:eastAsia="Times New Roman" w:hAnsi="Times New Roman" w:cs="B Badr"/>
          <w:b/>
          <w:bCs/>
          <w:color w:val="008000"/>
          <w:sz w:val="24"/>
          <w:szCs w:val="24"/>
          <w:rtl/>
        </w:rPr>
        <w:t>«العقل ماعبد به الرحمان واكتسب به الجنان»</w:t>
      </w:r>
      <w:r w:rsidRPr="005245F8">
        <w:rPr>
          <w:rFonts w:ascii="Times New Roman" w:eastAsia="Times New Roman" w:hAnsi="Times New Roman" w:cs="B Badr"/>
          <w:sz w:val="24"/>
          <w:szCs w:val="24"/>
          <w:rtl/>
        </w:rPr>
        <w:t>130؛ «عقل آن است كه با آن خدا پرستش مى شود و بهشت ها به وسيله آن به دست آيد». اين عقل همان «عقال» و زانوبند هواها و اميال نفسانى است.</w:t>
      </w:r>
      <w:r w:rsidRPr="005245F8">
        <w:rPr>
          <w:rFonts w:ascii="Times New Roman" w:eastAsia="Times New Roman" w:hAnsi="Times New Roman" w:cs="B Badr"/>
          <w:sz w:val="24"/>
          <w:szCs w:val="24"/>
          <w:rtl/>
        </w:rPr>
        <w:br/>
        <w:t>2. عقل حسابگر، ابزارى و اينتسترومنتال (</w:t>
      </w:r>
      <w:r w:rsidRPr="005245F8">
        <w:rPr>
          <w:rFonts w:ascii="Times New Roman" w:eastAsia="Times New Roman" w:hAnsi="Times New Roman" w:cs="B Badr"/>
          <w:sz w:val="24"/>
          <w:szCs w:val="24"/>
        </w:rPr>
        <w:t>Instrumental Reason</w:t>
      </w:r>
      <w:r w:rsidRPr="005245F8">
        <w:rPr>
          <w:rFonts w:ascii="Times New Roman" w:eastAsia="Times New Roman" w:hAnsi="Times New Roman" w:cs="B Badr"/>
          <w:sz w:val="24"/>
          <w:szCs w:val="24"/>
          <w:rtl/>
        </w:rPr>
        <w:t>)كه كاربرد آن بيشتر در تنظيم معاش و سياسات است. در اين زمينه هر چند به طور معمول مرد از زن پيشى مى گيرد؛ ولى اين معيار كمال نيست و چنان كه گفته شد نوعى تقسيم كار طبيعى و تكوينى است و در مقابل آن زن نيز از مهر و عاطفه افزون ترى برخوردار است.</w:t>
      </w:r>
      <w:r w:rsidRPr="005245F8">
        <w:rPr>
          <w:rFonts w:ascii="Times New Roman" w:eastAsia="Times New Roman" w:hAnsi="Times New Roman" w:cs="B Badr"/>
          <w:sz w:val="24"/>
          <w:szCs w:val="24"/>
          <w:rtl/>
        </w:rPr>
        <w:br/>
        <w:t>از توضيح ياد شده روشن مى شود كه تعبير اميرمؤمنان عليه السلام تحقير كننده زن و برترى ارزشى مرد بر زن نيست؛ بلكه هشدار به كسانى است كه در هر مسئله اى انتظار حركتى مردگونه از زنان دارند. سخن آن حضرت در واقع توجه به اين نكته است كه زن موجودى سراپا شور و احساس و عاطفه است و در برخورد با او نبايد انتظار حسابگرى هاى مردانه را داشت؛ بلكه بايد دقيقا روان شناسى او را به دست آورد و به تناسب آن با وى روبه رو شد.</w:t>
      </w:r>
      <w:r w:rsidRPr="005245F8">
        <w:rPr>
          <w:rFonts w:ascii="Times New Roman" w:eastAsia="Times New Roman" w:hAnsi="Times New Roman" w:cs="B Badr"/>
          <w:sz w:val="24"/>
          <w:szCs w:val="24"/>
          <w:rtl/>
        </w:rPr>
        <w:br/>
        <w:t>از نظر يافته هاى علم روانشناسى، زنان و مردان در نوع هوش با هم متفاوت هستند. مردان، هوشيارى با ديد متمركز دارند و زنان هوشيارى با حواس و ديد باز. همين مسأله در نوع قضاوت مرد و زن تأثير مى گذارد. مردان به طور معمول در صدور رأى تمام جوانب مخفى را مى بينند، اما خانم ها به طور غالب به اشدّ مجازات فكر مى كنند، زيرا همان گونه كه در ابراز محبت سريع هستند در اعمال خشم هم شديد هستند131.</w:t>
      </w:r>
      <w:r w:rsidRPr="005245F8">
        <w:rPr>
          <w:rFonts w:ascii="Times New Roman" w:eastAsia="Times New Roman" w:hAnsi="Times New Roman" w:cs="B Badr"/>
          <w:sz w:val="24"/>
          <w:szCs w:val="24"/>
          <w:rtl/>
        </w:rPr>
        <w:br/>
        <w:t>نكته ديگر اين است كه زنان هميشه خواهان برقرارى ارتباط هستند. از اين رو تمايل دارند تا ديگران را در تصميم گيرى هاى خويش شركت دهند و چون سليقه هاى افراد گوناگون است روند انتخاب و تصميم گيرى زنان نسبت به مردان كه محور تصميم گيرى هاى آنها، خودشان و قدرت تعقّل آنهاست، كندتر خواهد بود.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روان شناسان مى گويند: مردان در ابتدا خودشان تصميم مى گيرند و بعد آماده هستند كه بر مبناى اطلاعات ديگران تصميم خويش را تغيير دهند، اما زنان با دخالت دادن ديگران در تصميم گيرى ها و در نظر گرفتن تمام سليقه ها و خواسته هاى افراد خانواده تصميم مى گيرندو سعى مى كنند در تصميم گيرى هاى خود، نظر همه را تا حدّى تأمين كنند.</w:t>
      </w:r>
      <w:r w:rsidRPr="005245F8">
        <w:rPr>
          <w:rFonts w:ascii="Times New Roman" w:eastAsia="Times New Roman" w:hAnsi="Times New Roman" w:cs="B Badr"/>
          <w:sz w:val="24"/>
          <w:szCs w:val="24"/>
          <w:rtl/>
        </w:rPr>
        <w:br/>
        <w:t>جان گرى روان شناس مشهور مى گويد: «مرد ابتدا هدف را پيدا مى كند، بعد حرف مى زند و زن حرف مى زند و بعد هدف را پيدا مى كند»132.</w:t>
      </w:r>
      <w:r w:rsidRPr="005245F8">
        <w:rPr>
          <w:rFonts w:ascii="Times New Roman" w:eastAsia="Times New Roman" w:hAnsi="Times New Roman" w:cs="B Badr"/>
          <w:sz w:val="24"/>
          <w:szCs w:val="24"/>
          <w:rtl/>
        </w:rPr>
        <w:br/>
        <w:t>البته ناگفته نماند كه واقعيت فوق سبب برترى مطلق هوشى مرد بر زن نيست بلكه تفاوت هوشى زن و مرد را سبب مى گردد. بى شك سطح هوش هيجانى، كلامى و هنرى زنان بالاتر از مردان و در مقابل سطح هوش مكانيكى و رياضى و فلسفى مردان قوى تر است و يكى از رموز وظايف مادرى و همسرى در زن و وظايف اجتماعى و حكومتى در مرد مبتنى بر همين تفاوت در هوش است.133</w:t>
      </w:r>
      <w:r w:rsidRPr="005245F8">
        <w:rPr>
          <w:rFonts w:ascii="Times New Roman" w:eastAsia="Times New Roman" w:hAnsi="Times New Roman" w:cs="B Badr"/>
          <w:sz w:val="24"/>
          <w:szCs w:val="24"/>
          <w:rtl/>
        </w:rPr>
        <w:br/>
        <w:t>با اين توضيح روشن مى شود كه آنچه در حقيقت مورد نكوهش اميرالمؤمنين على عليه السلام قرار گرفته است خارج شدن زن از استعدادهاى طبيعى و عمل كردن برخلاف مقتضاى خلقت و دستورات الهى است.</w:t>
      </w:r>
      <w:r w:rsidRPr="005245F8">
        <w:rPr>
          <w:rFonts w:ascii="Times New Roman" w:eastAsia="Times New Roman" w:hAnsi="Times New Roman" w:cs="B Badr"/>
          <w:sz w:val="24"/>
          <w:szCs w:val="24"/>
          <w:rtl/>
        </w:rPr>
        <w:br/>
        <w:t>نواقص الايمان</w:t>
      </w:r>
      <w:r w:rsidRPr="005245F8">
        <w:rPr>
          <w:rFonts w:ascii="Times New Roman" w:eastAsia="Times New Roman" w:hAnsi="Times New Roman" w:cs="B Badr"/>
          <w:sz w:val="24"/>
          <w:szCs w:val="24"/>
          <w:rtl/>
        </w:rPr>
        <w:br/>
        <w:t>تعبير «نواقص الايمان» اشاره به ترك عباداتى چون نماز و روزه در ايام عادت ماهيانه زنان است كه در چنين ايامى به حكم الهى ترك عبادت مى كند. البته اين بدان معنا نيست كه زنان چون عادت مى شوند و از عبادت محرومند پس قرب و منزلت آنان نزد خداوند كمتر از مردان است؛ زيرا قرآن از زنانى نام مى برد كه ضمن داشتن عادت زنانه و نيز ايمان به خدا، قرب و منزلت خاصى نزد خدا داشته اند مثلاً قرآن از زبان آسيه مى گويد: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«رَبِّ ابْنِ لِي عِنْدَكَ بَيْتاً فِي الْجَنَّةِ»</w:t>
      </w:r>
      <w:r w:rsidRPr="005245F8">
        <w:rPr>
          <w:rFonts w:ascii="Times New Roman" w:eastAsia="Times New Roman" w:hAnsi="Times New Roman" w:cs="B Badr"/>
          <w:sz w:val="24"/>
          <w:szCs w:val="24"/>
          <w:rtl/>
        </w:rPr>
        <w:t>134.</w:t>
      </w:r>
      <w:r w:rsidRPr="005245F8">
        <w:rPr>
          <w:rFonts w:ascii="Times New Roman" w:eastAsia="Times New Roman" w:hAnsi="Times New Roman" w:cs="B Badr"/>
          <w:sz w:val="24"/>
          <w:szCs w:val="24"/>
          <w:rtl/>
        </w:rPr>
        <w:br/>
        <w:t>لكن مسئله اين است كه اگر ايمان را مانند نردبانى فرض كنيم كه داراى مراتبى است قطعاً كسى كه پيوسته از پلكان ها بالا مى رود با كسى كه هر از گاهى به هر دليل از حركت باز مى ايستد تفاوت خواهد داشت. در اينجا هر دو به حكم الهى عمل مى كنند و احكام شرعى مربوط به هر كدام نيز مبتنى بر مصالح و مفاسد نفس الامرى و مقتضيات تكوينى خاصى است كه دست ما از آنها كوتاه است و علم ما به آنها راه ندارد؛ ليكن در هر صورت اين مسئله را به عنوان يك واقعيت وجدانى و انكارناپذير بايد پذيرفت كه تأثير هر يك از اين دو عمل كه هر دو هم اطاعت از فرمان پروردگار است بر نفس انسان متفاوت است.</w:t>
      </w:r>
      <w:r w:rsidRPr="005245F8">
        <w:rPr>
          <w:rFonts w:ascii="Times New Roman" w:eastAsia="Times New Roman" w:hAnsi="Times New Roman" w:cs="B Badr"/>
          <w:sz w:val="24"/>
          <w:szCs w:val="24"/>
          <w:rtl/>
        </w:rPr>
        <w:br/>
        <w:t>به عنوان مثال كسى كه در ماه مبارك رمضان در سفر است و به حكم الهى روزه مى خورد هرگز نورانيت و معنويتى را كه در شرايط حضور در وطن كه به فرمان خدا روزه مى گيرد، احساس نمى كند و از نظر قوّت ايمانى و ظهور جلوه هاى زيبا و نورانى آن در وضعيت فروترى قرار مى گيرد. اگرچه افطار مسافر هم به حكم شارع مقدّس است همان گونه كه روزه دارى حاضر به حكم شارع است. بنابراين آنچه حضرت در اين فراز فرموده اند بيان يك حالت طبيعى است.</w:t>
      </w:r>
      <w:r w:rsidRPr="005245F8">
        <w:rPr>
          <w:rFonts w:ascii="Times New Roman" w:eastAsia="Times New Roman" w:hAnsi="Times New Roman" w:cs="B Badr"/>
          <w:sz w:val="24"/>
          <w:szCs w:val="24"/>
          <w:rtl/>
        </w:rPr>
        <w:br/>
        <w:t>اشكال در اين رابطه اين است كه با فرض پذيرش چنين تفاوتى، شارع مقدّس چنين دستورى صادر كرده است و زن را در اين ايام از انجام عبادات منع كرده است.</w:t>
      </w:r>
      <w:r w:rsidRPr="005245F8">
        <w:rPr>
          <w:rFonts w:ascii="Times New Roman" w:eastAsia="Times New Roman" w:hAnsi="Times New Roman" w:cs="B Badr"/>
          <w:sz w:val="24"/>
          <w:szCs w:val="24"/>
          <w:rtl/>
        </w:rPr>
        <w:br/>
        <w:t>در پاسخ به اين اشكال توجه به چند نكته ضرورى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اولاً: اين اشكال مبتنى بر اين پيش فرض است كه زن در ايام عادت مى تواند همه كمالات نهفته در نماز و روزه را با انجام آن استيفا نمايد و تنها مانع وى حكم شارع است! در حالى كه احكام الهى بر اساس رعايت مصالح و از بين رفتن مفاسد مى باشد. يعنى، اگر به طور حقيقى و تكوينى، نماز و روزه در ايام عادت موجب مقرّبيت بود خداوند از آن نهى نمى كرد، مگر آنكه نهى شارع صرفا داراى جنبه تسهيلى باشد.</w:t>
      </w:r>
      <w:r w:rsidRPr="005245F8">
        <w:rPr>
          <w:rFonts w:ascii="Times New Roman" w:eastAsia="Times New Roman" w:hAnsi="Times New Roman" w:cs="B Badr"/>
          <w:sz w:val="24"/>
          <w:szCs w:val="24"/>
          <w:rtl/>
        </w:rPr>
        <w:br/>
        <w:t>ثانيا: شارع مقدّس در حد امكان راه هاى ديگرى براى پر كردن خلأ ياد شده وضع نموده است؛ چنان كه در رساله هاى عمليه آمده است كه مستحب است زن در مواقع نماز، وضو بگيرد و در محل عبادت رو به قبله بنشيند و به ياد خدا باشد؛ ليكن چون غالب زنان از اين كار دورى مى كنند، سخن امير مؤمنان نسبت به آنها به گونه اى كه بيان شد صدق مى كند.</w:t>
      </w:r>
      <w:r w:rsidRPr="005245F8">
        <w:rPr>
          <w:rFonts w:ascii="Times New Roman" w:eastAsia="Times New Roman" w:hAnsi="Times New Roman" w:cs="B Badr"/>
          <w:sz w:val="24"/>
          <w:szCs w:val="24"/>
          <w:rtl/>
        </w:rPr>
        <w:br/>
        <w:t>ثالثا: اگر زنان در ايام عادت از برخى عبادات محرومند، از سوى ديگر زودتر به سن بلوغ مى رسند و عبادات بيشترى انجام مى دهند. بنابراين سخن اميرمؤمنان عليه السلام به معناى آن نخواهد بود كه در مجموع ايمان زن از مرد كمتر است و در نتيجه كمالات انسانى وى فروتر خواهد بود؛ بلكه چنان كه اشاره شد، اين مطلب مقايسه اى است مربوط به زمان هاى خاص مانند ايام عادت، نه نتيجه گيرى كلّى از تمام دوران زندگى.</w:t>
      </w:r>
      <w:r w:rsidRPr="005245F8">
        <w:rPr>
          <w:rFonts w:ascii="Times New Roman" w:eastAsia="Times New Roman" w:hAnsi="Times New Roman" w:cs="B Badr"/>
          <w:sz w:val="24"/>
          <w:szCs w:val="24"/>
          <w:rtl/>
        </w:rPr>
        <w:br/>
        <w:t>رابعاً: حكمت سخن اميرالمؤمنين و نقش تربيتى آن اين است كه به جامعه زنان هشدار مى دهد كه در دوران عادتشان گرفتار چنين وضعيتى مى شوند، لذا از آن غافل نشده و بكوشند از راه هاى ديگرى كه در شرع مقرّر گرديده اين خلأ را هر چند كه موقتى است، پر نمايند و پيوسته به ساحت مقدّس كبريايى تقرّب جويند. پس اين فراز نيز در مقام تحقير زن نمى باشد.</w:t>
      </w:r>
      <w:r w:rsidRPr="005245F8">
        <w:rPr>
          <w:rFonts w:ascii="Times New Roman" w:eastAsia="Times New Roman" w:hAnsi="Times New Roman" w:cs="B Badr"/>
          <w:sz w:val="24"/>
          <w:szCs w:val="24"/>
          <w:rtl/>
        </w:rPr>
        <w:br/>
        <w:t>نواقص الحظوظ</w:t>
      </w:r>
      <w:r w:rsidRPr="005245F8">
        <w:rPr>
          <w:rFonts w:ascii="Times New Roman" w:eastAsia="Times New Roman" w:hAnsi="Times New Roman" w:cs="B Badr"/>
          <w:sz w:val="24"/>
          <w:szCs w:val="24"/>
          <w:rtl/>
        </w:rPr>
        <w:br/>
        <w:t>تعبير «نواقص الحظوظ» بيان يك مسئله حقوقى است و با كاوش دقيق روشن مى شود كه اگر سهم و بهره مالى زن در برخى اَشكال آن كمتر از مرد است، كاستى آن به شكل ديگرى جبران شده است. لذا اين سخن نيز چون فرازهاى ياد شده، بيانگر «ناهمانندى» (</w:t>
      </w:r>
      <w:r w:rsidRPr="005245F8">
        <w:rPr>
          <w:rFonts w:ascii="Times New Roman" w:eastAsia="Times New Roman" w:hAnsi="Times New Roman" w:cs="B Badr"/>
          <w:sz w:val="24"/>
          <w:szCs w:val="24"/>
        </w:rPr>
        <w:t>Dissimilarity</w:t>
      </w:r>
      <w:r w:rsidRPr="005245F8">
        <w:rPr>
          <w:rFonts w:ascii="Times New Roman" w:eastAsia="Times New Roman" w:hAnsi="Times New Roman" w:cs="B Badr"/>
          <w:sz w:val="24"/>
          <w:szCs w:val="24"/>
          <w:rtl/>
        </w:rPr>
        <w:t>)و تفاوت هاى شكلى (</w:t>
      </w:r>
      <w:r w:rsidRPr="005245F8">
        <w:rPr>
          <w:rFonts w:ascii="Times New Roman" w:eastAsia="Times New Roman" w:hAnsi="Times New Roman" w:cs="B Badr"/>
          <w:sz w:val="24"/>
          <w:szCs w:val="24"/>
        </w:rPr>
        <w:t>Formal</w:t>
      </w:r>
      <w:r w:rsidRPr="005245F8">
        <w:rPr>
          <w:rFonts w:ascii="Times New Roman" w:eastAsia="Times New Roman" w:hAnsi="Times New Roman" w:cs="B Badr"/>
          <w:sz w:val="24"/>
          <w:szCs w:val="24"/>
          <w:rtl/>
        </w:rPr>
        <w:t>)است، نه «عدم تساوى» .(</w:t>
      </w:r>
      <w:r w:rsidRPr="005245F8">
        <w:rPr>
          <w:rFonts w:ascii="Times New Roman" w:eastAsia="Times New Roman" w:hAnsi="Times New Roman" w:cs="B Badr"/>
          <w:sz w:val="24"/>
          <w:szCs w:val="24"/>
        </w:rPr>
        <w:t>unequality</w:t>
      </w:r>
      <w:r w:rsidRPr="005245F8">
        <w:rPr>
          <w:rFonts w:ascii="Times New Roman" w:eastAsia="Times New Roman" w:hAnsi="Times New Roman" w:cs="B Badr"/>
          <w:sz w:val="24"/>
          <w:szCs w:val="24"/>
          <w:rtl/>
        </w:rPr>
        <w:t>) توجه به ساختار كلّى اقتصادى خانواده نشان مى دهد كه اسلام بار مالى خانواده را تماماً بر عهده مرد نهاده و تأمين نيازهاى اقتصادى زن را اعمّ از تهيه مسكن، خوراك و پوشاك وظيفه مرد دانسته است135.</w:t>
      </w:r>
      <w:r w:rsidRPr="005245F8">
        <w:rPr>
          <w:rFonts w:ascii="Times New Roman" w:eastAsia="Times New Roman" w:hAnsi="Times New Roman" w:cs="B Badr"/>
          <w:sz w:val="24"/>
          <w:szCs w:val="24"/>
          <w:rtl/>
        </w:rPr>
        <w:br/>
        <w:t>هم چنين حقوق ديگرى براى زن مانند مهريه قرار داده است. بنابراين اگر زن نصف مرد ارث مى برد، مى تواند همه آن را براى خود محفوظ بدارد و هرگونه دوست دارد خرج يا ذخيره نمايد و مرد كوچك ترين حقّى بر دارايى زن ندارد؛ ليكن مرد بايد نيازهاى زن را تأمين كند و بخش عظيمى از آنچه را كه به عنوان سهم الارث يا شكل هاى ديگر به چنگ مى آورد بايد براى زن خرج نمايد.</w:t>
      </w:r>
      <w:r w:rsidRPr="005245F8">
        <w:rPr>
          <w:rFonts w:ascii="Times New Roman" w:eastAsia="Times New Roman" w:hAnsi="Times New Roman" w:cs="B Badr"/>
          <w:sz w:val="24"/>
          <w:szCs w:val="24"/>
          <w:rtl/>
        </w:rPr>
        <w:br/>
        <w:t>افزون بر آن در مواردى نيز ارث زن مساوى با مرد است؛ مثلاً پدر و مادر ميّت در صورتى كه ميّت داراى فرزند باشد هر كدام «يك ششم» ارث مى برند. هم چنين برادر و خواهر مادرى ميّت ارث مساوى دارند. از مجموع قواعد حقوقى ياد شده مى توان نتيجه گرفت كه بهره اقتصادى زن در اين زمينه اگر بيشتر از مرد نباشد، كمتر نيست و سخن اميرمؤمنان عليه السلام ناظر به بخش خاصى از احكام حقوقى است.</w:t>
      </w:r>
      <w:r w:rsidRPr="005245F8">
        <w:rPr>
          <w:rFonts w:ascii="Times New Roman" w:eastAsia="Times New Roman" w:hAnsi="Times New Roman" w:cs="B Badr"/>
          <w:sz w:val="24"/>
          <w:szCs w:val="24"/>
          <w:rtl/>
        </w:rPr>
        <w:br/>
        <w:t>در مجموع سهم ارث كمتر زن و دختر چه بسا به جهت كم رنگ كردن نقش زن در مسائل اقتصادى و جهت دادن احساس نياز او به همسر است تا زمينه شكل گيرى نظام خانواده و تحكيم آن بيش تر فراهم شود.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شهادت و گواهى زن</w:t>
      </w:r>
      <w:r w:rsidRPr="005245F8">
        <w:rPr>
          <w:rFonts w:ascii="Times New Roman" w:eastAsia="Times New Roman" w:hAnsi="Times New Roman" w:cs="B Badr"/>
          <w:sz w:val="24"/>
          <w:szCs w:val="24"/>
          <w:rtl/>
        </w:rPr>
        <w:br/>
        <w:t>مسئله نابرابرى شهادت زن و مرد نيز حكمت هايى دارد كه اگر پيش فرض هاى انديشه هاى فمينيستى و مشابه انگارى زن و مرد كنار رفته و با ژرف كاوى هاى دقيق روان شناختى به مسئله نگاه شود، عظمت احكام نورانى اسلام آشكار مى شود. آنچه در اينجا به طور مختصر مى توان اشاره كرد اين است كه:</w:t>
      </w:r>
      <w:r w:rsidRPr="005245F8">
        <w:rPr>
          <w:rFonts w:ascii="Times New Roman" w:eastAsia="Times New Roman" w:hAnsi="Times New Roman" w:cs="B Badr"/>
          <w:sz w:val="24"/>
          <w:szCs w:val="24"/>
          <w:rtl/>
        </w:rPr>
        <w:br/>
        <w:t>اولاً: شهادت در مواردى است كه شاهد و بستگانش نه ذى نفع باشند و نه متّهم و زيانكار، پس هيچ امتياز و بهره اى از زنان سلب نشده است تنها آنان از يك تكليف الزامى معاف شده اند. زن و مرد در ادّعا و طرح دعوى كه به نفع آنان است و يا در اقرار كه به زيان آنان است، برابرند اما در شهادت كه نفع و ضررش مربوط به ديگرى است تكليف اجتماعى براى اثبات حق از عهده زنان برداشته شده است. اين امر زمانى وضوح بيشترى مى يابد كه توجه داشته باشيم مردم به طور معمول از اداى شهادت طفره مى روند به خاطر زحمت، لطمه و گاهى تهديدهايى كه براى شاهد به وجود مى آيد، لذا با اين كار حقى از زن سلب نشده است بلكه مسئوليتى از عهده او برداشته شده است.</w:t>
      </w:r>
      <w:r w:rsidRPr="005245F8">
        <w:rPr>
          <w:rFonts w:ascii="Times New Roman" w:eastAsia="Times New Roman" w:hAnsi="Times New Roman" w:cs="B Badr"/>
          <w:sz w:val="24"/>
          <w:szCs w:val="24"/>
          <w:rtl/>
        </w:rPr>
        <w:br/>
        <w:t>ثانيا: اين نابرابرى در همه موارد نيست و در برخى از امور شهادت زن به تنهايى كافى است. مانند مواردى كه مربوط به اموز زنانه است.</w:t>
      </w:r>
      <w:r w:rsidRPr="005245F8">
        <w:rPr>
          <w:rFonts w:ascii="Times New Roman" w:eastAsia="Times New Roman" w:hAnsi="Times New Roman" w:cs="B Badr"/>
          <w:sz w:val="24"/>
          <w:szCs w:val="24"/>
          <w:rtl/>
        </w:rPr>
        <w:br/>
        <w:t>ثالثا: برابرى شهادت دو زن با شهادت يك مرد در امورى مانند قتل و زنا كاملاً متناسب با روان شناسى زن مى باشد، زيرا:</w:t>
      </w:r>
      <w:r w:rsidRPr="005245F8">
        <w:rPr>
          <w:rFonts w:ascii="Times New Roman" w:eastAsia="Times New Roman" w:hAnsi="Times New Roman" w:cs="B Badr"/>
          <w:sz w:val="24"/>
          <w:szCs w:val="24"/>
          <w:rtl/>
        </w:rPr>
        <w:br/>
        <w:t>1. زن نسبت به مرد بسيار با حياتر است و به خاطر حجب و حيايى كه دارد در برخورد با صحنه هايى چون زنا معمولاً رو برمى گرداند و خيره نمى شود، خصوصاً زنى كه بايد عادل هم باشد (چون در شهادت، عدالت شرط است) و معمولاً از صحنه هاى گناه آلود به شدت روى گردان است. برخلاف مرد كه غيرت در او تحريك مى شود.</w:t>
      </w:r>
      <w:r w:rsidRPr="005245F8">
        <w:rPr>
          <w:rFonts w:ascii="Times New Roman" w:eastAsia="Times New Roman" w:hAnsi="Times New Roman" w:cs="B Badr"/>
          <w:sz w:val="24"/>
          <w:szCs w:val="24"/>
          <w:rtl/>
        </w:rPr>
        <w:br/>
        <w:t>2. همان طور كه گفته شد، زن عاطفى تر از مرد است و اين براى او نه تنها نقص نيست، كه كمال او در آن است؛ ليكن اين ويژگى كه در جاى خود ضرورت دارد توابع و آثار وضعى خاصى نيز دارد كه بايد نسبت به آن هوشيار بود.</w:t>
      </w:r>
      <w:r w:rsidRPr="005245F8">
        <w:rPr>
          <w:rFonts w:ascii="Times New Roman" w:eastAsia="Times New Roman" w:hAnsi="Times New Roman" w:cs="B Badr"/>
          <w:sz w:val="24"/>
          <w:szCs w:val="24"/>
          <w:rtl/>
        </w:rPr>
        <w:br/>
        <w:t>برخى از آثار طبيعى اين ويژگى در مسئله شهادت از قرار زير است:</w:t>
      </w:r>
      <w:r w:rsidRPr="005245F8">
        <w:rPr>
          <w:rFonts w:ascii="Times New Roman" w:eastAsia="Times New Roman" w:hAnsi="Times New Roman" w:cs="B Badr"/>
          <w:sz w:val="24"/>
          <w:szCs w:val="24"/>
          <w:rtl/>
        </w:rPr>
        <w:br/>
        <w:t>الف. زن در برخورد با صحنه هاى دل آزارى چون قتل به شدّت متأثّر مى شود و از دقّت در ديدن صحنه خوددارى مى كند، از همين رو ممكن است به درستى قاتل و چگونگى انجام قتل را نشناسد و شهادت وى از دقّت كمترى برخوردار باشد و با ضميمه شدن شاهد ديگر احتمال خطا كاهش مى يابد.</w:t>
      </w:r>
      <w:r w:rsidRPr="005245F8">
        <w:rPr>
          <w:rFonts w:ascii="Times New Roman" w:eastAsia="Times New Roman" w:hAnsi="Times New Roman" w:cs="B Badr"/>
          <w:sz w:val="24"/>
          <w:szCs w:val="24"/>
          <w:rtl/>
        </w:rPr>
        <w:br/>
        <w:t>ب. در روان شناسى شناخت (</w:t>
      </w:r>
      <w:r w:rsidRPr="005245F8">
        <w:rPr>
          <w:rFonts w:ascii="Times New Roman" w:eastAsia="Times New Roman" w:hAnsi="Times New Roman" w:cs="B Badr"/>
          <w:sz w:val="24"/>
          <w:szCs w:val="24"/>
        </w:rPr>
        <w:t>Psychology Of Knowledge</w:t>
      </w:r>
      <w:r w:rsidRPr="005245F8">
        <w:rPr>
          <w:rFonts w:ascii="Times New Roman" w:eastAsia="Times New Roman" w:hAnsi="Times New Roman" w:cs="B Badr"/>
          <w:sz w:val="24"/>
          <w:szCs w:val="24"/>
          <w:rtl/>
        </w:rPr>
        <w:t>)اين ديدگاه وجود دارد كه عواطف و احساسات آدمى در شناخت هاى وى تأثير مى گذارند، لاجرم هر اندازه موجودى عاطفى تر و احساسى تر باشد، ممكن است قواى ادراكى اش بيشتر دستخوش تخيلات و پندارهاى نادرست شود.</w:t>
      </w:r>
      <w:r w:rsidRPr="005245F8">
        <w:rPr>
          <w:rFonts w:ascii="Times New Roman" w:eastAsia="Times New Roman" w:hAnsi="Times New Roman" w:cs="B Badr"/>
          <w:sz w:val="24"/>
          <w:szCs w:val="24"/>
          <w:rtl/>
        </w:rPr>
        <w:br/>
        <w:t>ج. آسيب پذيرى زن به لحاظ عاطفى بودن در شهادت هايى كه آثار مهم حقوقى (مانند اعدام و...) دارد، بيشتر است.</w:t>
      </w:r>
      <w:r w:rsidRPr="005245F8">
        <w:rPr>
          <w:rFonts w:ascii="Times New Roman" w:eastAsia="Times New Roman" w:hAnsi="Times New Roman" w:cs="B Badr"/>
          <w:sz w:val="24"/>
          <w:szCs w:val="24"/>
          <w:rtl/>
        </w:rPr>
        <w:br/>
        <w:t>در اينجا اين سؤال رُخ مى نمايد كه اگر حكم برابرى شهادت دو زن با شهادت يك مرد به لحاظ تناسب روان شناختى وضع گرديده است، پس چرا حضرت على عليه السلام اين مسئله را در رابطه با «نقصان عقل» مطرح كرده اند؟ پاسخ آن است كه:</w:t>
      </w:r>
      <w:r w:rsidRPr="005245F8">
        <w:rPr>
          <w:rFonts w:ascii="Times New Roman" w:eastAsia="Times New Roman" w:hAnsi="Times New Roman" w:cs="B Badr"/>
          <w:sz w:val="24"/>
          <w:szCs w:val="24"/>
          <w:rtl/>
        </w:rPr>
        <w:br/>
        <w:t xml:space="preserve">اولاً، همان طور كه يادآورى شد، مقصود از عقل در اينجا عقل كمال بخش نيست، تا نقصان آن ضربه اى به شخصيت و منزلت زن </w:t>
      </w:r>
      <w:r w:rsidRPr="005245F8">
        <w:rPr>
          <w:rFonts w:ascii="Times New Roman" w:eastAsia="Times New Roman" w:hAnsi="Times New Roman" w:cs="B Badr"/>
          <w:sz w:val="24"/>
          <w:szCs w:val="24"/>
          <w:rtl/>
        </w:rPr>
        <w:lastRenderedPageBreak/>
        <w:t>بزند، بلكه مربوط به فعاليت قواى عاطفى زن است.</w:t>
      </w:r>
      <w:r w:rsidRPr="005245F8">
        <w:rPr>
          <w:rFonts w:ascii="Times New Roman" w:eastAsia="Times New Roman" w:hAnsi="Times New Roman" w:cs="B Badr"/>
          <w:sz w:val="24"/>
          <w:szCs w:val="24"/>
          <w:rtl/>
        </w:rPr>
        <w:br/>
        <w:t>از نظر اصول جرم شناسى و دادرسى كيفرى136، و روان شناسى نيز اظهار آگاهى از هر واقعه اى و بيان شكل و خصوصيات هر رويداد مورد مشاهده به حسب آنكه شاهد آن زن باشد يا مرد؛ عاطفى باشد يا خوددار، طفل باشد يا بزرگ سال؛ با طرف هاى آن قضيه نسبت فاميلى داشته باشد يا نه و... اختلاف زيادى پيدا مى كند. تجربه نشان داده كه شهادت اشخاص احساسى و عاطفى - كه طبعا نيروى تخيّلى قوى تر دارند و نيروى تخيّل آنان ناخودآگاه در اصل واقعه و نقل آن تصرّفاتى مى كند و قسمتى از آن را تغيير مى دهد - از دقت و صحّت كمترى برخوردار است و زن نيز از آن حيث كه بعد عاطفى و احساسى اش غلبه دارد، طبيعى است كه بايد شهادتش درباره امورى كه اهميت زياد دارد (مثل قتل و...) همراه با تأييد بيشترى باشد.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مشورت با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21 . آيا اين گفته حضرت على عليه السلام كه فرمودند: </w:t>
      </w:r>
      <w:r w:rsidRPr="005245F8">
        <w:rPr>
          <w:rFonts w:ascii="Times New Roman" w:eastAsia="Times New Roman" w:hAnsi="Times New Roman" w:cs="B Badr"/>
          <w:b/>
          <w:bCs/>
          <w:color w:val="008000"/>
          <w:sz w:val="24"/>
          <w:szCs w:val="24"/>
          <w:rtl/>
        </w:rPr>
        <w:t>«اياك و مشاورة النساء فان رأيهن الى افن و عزمهن الى وهن»</w:t>
      </w:r>
      <w:r w:rsidRPr="005245F8">
        <w:rPr>
          <w:rFonts w:ascii="Times New Roman" w:eastAsia="Times New Roman" w:hAnsi="Times New Roman" w:cs="B Badr"/>
          <w:sz w:val="24"/>
          <w:szCs w:val="24"/>
          <w:rtl/>
        </w:rPr>
        <w:t>137؛ «بپرهيز از مشورت با زنان، كه رأى آنان ناقص و تصميم آنان سست است» شامل حال تمام زنان اعم از تحصيل كرده و تحصيل نكرده است؟</w:t>
      </w:r>
      <w:r w:rsidRPr="005245F8">
        <w:rPr>
          <w:rFonts w:ascii="Times New Roman" w:eastAsia="Times New Roman" w:hAnsi="Times New Roman" w:cs="B Badr"/>
          <w:sz w:val="24"/>
          <w:szCs w:val="24"/>
          <w:rtl/>
        </w:rPr>
        <w:br/>
        <w:t>از آنجايى كه هدف از مشورت، رسيدن به بهترين راه ها و گزينش برترين شيوه ها و راهكارهاى اجرايى است، آموزه هاى دينى شرايط و شاخص هاى دقيقى چون ايمان، خردمندى، تخصص و دانايى، خيرخواهى، پختگى، دلسوزى و... را براى انتخاب مشاور معرفى نموده است.138</w:t>
      </w:r>
      <w:r w:rsidRPr="005245F8">
        <w:rPr>
          <w:rFonts w:ascii="Times New Roman" w:eastAsia="Times New Roman" w:hAnsi="Times New Roman" w:cs="B Badr"/>
          <w:sz w:val="24"/>
          <w:szCs w:val="24"/>
          <w:rtl/>
        </w:rPr>
        <w:br/>
        <w:t>امورى مانند: بخل، ترس و حرص از موانع و آسيب هاى مشورت قلمداد شده است و لذا امام على عليه السلام مى فرمايد: «با فرد بخيل، ترسو و حريص مشورت نكن، زيرا در هر يك از آنان نقطه ضعفى وجود دارد كه مانع از نيل به حقيقت مى شوند».139</w:t>
      </w:r>
      <w:r w:rsidRPr="005245F8">
        <w:rPr>
          <w:rFonts w:ascii="Times New Roman" w:eastAsia="Times New Roman" w:hAnsi="Times New Roman" w:cs="B Badr"/>
          <w:sz w:val="24"/>
          <w:szCs w:val="24"/>
          <w:rtl/>
        </w:rPr>
        <w:br/>
        <w:t>پرهيز از مشورت با زنان در كلام اميرالمؤمنين عليه السلام اشاره به همين جنبه روان شناسانه دارد چرا كه «پژوهش هاى انجام شده، نشان مى دهد در چهار مورد از پنج هيجان اساسى (شادى، عشق، ترس، اندوه و خشم)، زنان هيجان هاى شديدتر و فراوان ترى گزارش مى كنند تا مردان و آن هيجان مورد استثنا ـ كه مردان بر زن پيشى مى گيرند ـ خشم است. زنان هيجان هاى ظريف (شادى، عشق، ترس و اندوه) را با شدت و فراوانى بيشترى تجربه مى كنند».140</w:t>
      </w:r>
      <w:r w:rsidRPr="005245F8">
        <w:rPr>
          <w:rFonts w:ascii="Times New Roman" w:eastAsia="Times New Roman" w:hAnsi="Times New Roman" w:cs="B Badr"/>
          <w:sz w:val="24"/>
          <w:szCs w:val="24"/>
          <w:rtl/>
        </w:rPr>
        <w:br/>
        <w:t xml:space="preserve">خانم «كليود السون» به عنوان يك روان شناس اعلام مى كند: «... به اين نتيجه رسيده ام كه خانم ها، تابع احساسات و آقايان تابع عقل هستند».141 بنابراين، با توجّه به احساساتى تر بودن طبيعى زنان (كه در جاى خود حكيمانه و براى نقش زن ضرورى است)، محدوديت هايى در بهره گيرى از نظر مشورتى آنان تا مادام كه به پختگى و دانايى نرسد، لحاظ شده است، اما اگر زنى بر اساس دانايى، زيركى و كسب تجربه بر احساسات و ترس خود فايق آمده و به پختگى و كاردانى لازم برسد، مانعى از مشورت با او نيست و لذا در حديثى ديگر از اميرالمؤمنين عليه السلام به دنبال «ايّاك و مشاورة النّساء» آمده است: </w:t>
      </w:r>
      <w:r w:rsidRPr="005245F8">
        <w:rPr>
          <w:rFonts w:ascii="Times New Roman" w:eastAsia="Times New Roman" w:hAnsi="Times New Roman" w:cs="B Badr"/>
          <w:b/>
          <w:bCs/>
          <w:color w:val="008000"/>
          <w:sz w:val="24"/>
          <w:szCs w:val="24"/>
          <w:rtl/>
        </w:rPr>
        <w:t>«الاّ مَن جُرّبت بكمال عقل»</w:t>
      </w:r>
      <w:r w:rsidRPr="005245F8">
        <w:rPr>
          <w:rFonts w:ascii="Times New Roman" w:eastAsia="Times New Roman" w:hAnsi="Times New Roman" w:cs="B Badr"/>
          <w:sz w:val="24"/>
          <w:szCs w:val="24"/>
          <w:rtl/>
        </w:rPr>
        <w:t>؛ «مگر زنانى كه به كمال خردمندى آزموده شده اند».142 در اين صورت مانند مردان شايسته مشورت هستند.</w:t>
      </w:r>
      <w:r w:rsidRPr="005245F8">
        <w:rPr>
          <w:rFonts w:ascii="Times New Roman" w:eastAsia="Times New Roman" w:hAnsi="Times New Roman" w:cs="B Badr"/>
          <w:sz w:val="24"/>
          <w:szCs w:val="24"/>
          <w:rtl/>
        </w:rPr>
        <w:br/>
        <w:t xml:space="preserve">براساس اين حديث، كمال عقل و پختگى در مشورت شونده اعمّ از زن و مرد شرط است و اينكه در حديث شريف، تنها از زنان نام برده شده است، به لحاظ نوع زنان است، وگرنه چه بسيار مردانى كه احساساتى يا كم تجربه اند و مشورت با آنان نيز روا نخواهد بود. </w:t>
      </w:r>
      <w:r w:rsidRPr="005245F8">
        <w:rPr>
          <w:rFonts w:ascii="Times New Roman" w:eastAsia="Times New Roman" w:hAnsi="Times New Roman" w:cs="B Badr"/>
          <w:sz w:val="24"/>
          <w:szCs w:val="24"/>
          <w:rtl/>
        </w:rPr>
        <w:lastRenderedPageBreak/>
        <w:t xml:space="preserve">بنابراين اميرالمؤمنين عليه السلام در اين فراز از نامه 31 نهج البلاغه در صدد نكوهش زنان و ايراد نقص به آنان نيستند بلكه مى خواهند زنان و مردان را توجه دهند به اينكه اين دو جنس با توجه به ساختار آفرينششان متفاوتند و آگاهى از تفاوت هاى زن و مرد در نوع تصميم گيرى ها چه در عرصه خانواده و چه در سطح كلان آن يعنى اجتماع، باعث مرزبندى توقّعات مى شود و در سايه اين آگاهى ها زنان و مردان سعى مى كنند به يكديگر فرصت داده و زمينه را براى تصميم گيرى صحيح و عقلانى فراهم سازند. بنابراين حضرت على عليه السلام تفاوت هاى زن و مرد در تصميم گيرى را با بينشى هوشمندانه بيان فرموده اند: </w:t>
      </w:r>
      <w:r w:rsidRPr="005245F8">
        <w:rPr>
          <w:rFonts w:ascii="Times New Roman" w:eastAsia="Times New Roman" w:hAnsi="Times New Roman" w:cs="B Badr"/>
          <w:b/>
          <w:bCs/>
          <w:color w:val="008000"/>
          <w:sz w:val="24"/>
          <w:szCs w:val="24"/>
          <w:rtl/>
        </w:rPr>
        <w:t xml:space="preserve">«ايّاك و مشاورة النّساء فان رأيهنّ الى افن، و عزمهنّ الى وهن» </w:t>
      </w:r>
      <w:r w:rsidRPr="005245F8">
        <w:rPr>
          <w:rFonts w:ascii="Times New Roman" w:eastAsia="Times New Roman" w:hAnsi="Times New Roman" w:cs="B Badr"/>
          <w:sz w:val="24"/>
          <w:szCs w:val="24"/>
          <w:rtl/>
        </w:rPr>
        <w:t>از مشورت با زنان بپرهيز كه رأى آنان زود سست مى شود و تصميم آنان ناپايدار است.</w:t>
      </w:r>
      <w:r w:rsidRPr="005245F8">
        <w:rPr>
          <w:rFonts w:ascii="Times New Roman" w:eastAsia="Times New Roman" w:hAnsi="Times New Roman" w:cs="B Badr"/>
          <w:sz w:val="24"/>
          <w:szCs w:val="24"/>
          <w:rtl/>
        </w:rPr>
        <w:br/>
        <w:t>ناپايدارى و سستى در تصميم گيرى زنان از يك سو به علّت تأثير عواطف و احساسات بر آنان و از سوى ديگر همان گونه كه بيان شد برخاسته از ديد گسترده و باز (غيرمتمركز) آنهاست. و «وهن در عزم» ممكن است اشاره به كندى در تصميم گيرى آنها باشد كه معمولاً به خاطر دخالت دادن ديگران در تصميم گيرى هاست. با اين توضيح روشن مى شود كه ممكن است دليل عمده منع مشورت با زنان از سوى معصومين عليهم السلام و بزرگان، اين باشد كه مردم علاوه بر اينكه در تصميم گيرى هاى خويش نبايد عواطف و احساسات خودشان را در قلمرو عقل و قضاوت هاى خود دخالت دهند، بلكه بايد از نفوذ و دخالت عواطف و احساسات زنان نيز ممانعت نمايند.</w:t>
      </w:r>
      <w:r w:rsidRPr="005245F8">
        <w:rPr>
          <w:rFonts w:ascii="Times New Roman" w:eastAsia="Times New Roman" w:hAnsi="Times New Roman" w:cs="B Badr"/>
          <w:sz w:val="24"/>
          <w:szCs w:val="24"/>
          <w:rtl/>
        </w:rPr>
        <w:br/>
        <w:t>البتّه همه زنان و به خصوص زنان تحصيل كرده با آگاهى از اين تفاوت ها و شناخت حالات طبيعى خويش مى توانند قوه تعقّل خويش را تقويت و عواطف و احساسات خويش را مهار نمايند و در تصميم گيرى ها پا به پاى مردان پيش روند و در امورى كه آشنايى زنان در آن، بيشتر است طرف مشاوره قرار گيرند.</w:t>
      </w:r>
      <w:r w:rsidRPr="005245F8">
        <w:rPr>
          <w:rFonts w:ascii="Times New Roman" w:eastAsia="Times New Roman" w:hAnsi="Times New Roman" w:cs="B Badr"/>
          <w:sz w:val="24"/>
          <w:szCs w:val="24"/>
          <w:rtl/>
        </w:rPr>
        <w:br/>
        <w:t xml:space="preserve">رسول اكرم صلى الله عليه و آله مى فرمايد: </w:t>
      </w:r>
      <w:r w:rsidRPr="005245F8">
        <w:rPr>
          <w:rFonts w:ascii="Times New Roman" w:eastAsia="Times New Roman" w:hAnsi="Times New Roman" w:cs="B Badr"/>
          <w:b/>
          <w:bCs/>
          <w:color w:val="008000"/>
          <w:sz w:val="24"/>
          <w:szCs w:val="24"/>
          <w:rtl/>
        </w:rPr>
        <w:t>«ائتمرو النساء فى بناتهن»</w:t>
      </w:r>
      <w:r w:rsidRPr="005245F8">
        <w:rPr>
          <w:rFonts w:ascii="Times New Roman" w:eastAsia="Times New Roman" w:hAnsi="Times New Roman" w:cs="B Badr"/>
          <w:sz w:val="24"/>
          <w:szCs w:val="24"/>
          <w:rtl/>
        </w:rPr>
        <w:t>143؛ «در امور مربوط به دختران با زنان مشورت كنيد».</w:t>
      </w:r>
      <w:r w:rsidRPr="005245F8">
        <w:rPr>
          <w:rFonts w:ascii="Times New Roman" w:eastAsia="Times New Roman" w:hAnsi="Times New Roman" w:cs="B Badr"/>
          <w:sz w:val="24"/>
          <w:szCs w:val="24"/>
          <w:rtl/>
        </w:rPr>
        <w:br/>
        <w:t>قرآن كريم نيز حل برخى از مسايل خانوادگى را در گرو تبادل افكار و رايزنى زن و مرد دانسته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«فَإِنْ أَرادا فِصالاً عَنْ تَراضٍ مِنْهُما وَ تَشاوُرٍ فَلا جُناحَ عَلَيْهِما»</w:t>
      </w:r>
      <w:r w:rsidRPr="005245F8">
        <w:rPr>
          <w:rFonts w:ascii="Times New Roman" w:eastAsia="Times New Roman" w:hAnsi="Times New Roman" w:cs="B Badr"/>
          <w:sz w:val="24"/>
          <w:szCs w:val="24"/>
          <w:rtl/>
        </w:rPr>
        <w:t>144؛</w:t>
      </w:r>
      <w:r w:rsidRPr="005245F8">
        <w:rPr>
          <w:rFonts w:ascii="Times New Roman" w:eastAsia="Times New Roman" w:hAnsi="Times New Roman" w:cs="B Badr"/>
          <w:sz w:val="24"/>
          <w:szCs w:val="24"/>
          <w:rtl/>
        </w:rPr>
        <w:br/>
        <w:t>«اگر پدر و مادر بخواهند با رضايت و مشورت يكديگر، فرزندشان را زودتر از دو سال از شير بازگيرند، مرتكب گناهى نشده اند».</w:t>
      </w:r>
      <w:r w:rsidRPr="005245F8">
        <w:rPr>
          <w:rFonts w:ascii="Times New Roman" w:eastAsia="Times New Roman" w:hAnsi="Times New Roman" w:cs="B Badr"/>
          <w:sz w:val="24"/>
          <w:szCs w:val="24"/>
          <w:rtl/>
        </w:rPr>
        <w:br/>
        <w:t>مراد از «تشاور»، همدلى، هم رأيى و مشاوره ميان زن و مرد است و چون مادر نكته ها و ويژگى هايى از تربيت فرزند مى داند كه پدر نمى داند، لذا اگر هم فكرى و رايزنى نكنند، به زيان فرزند مى انجامد.</w:t>
      </w:r>
      <w:r w:rsidRPr="005245F8">
        <w:rPr>
          <w:rFonts w:ascii="Times New Roman" w:eastAsia="Times New Roman" w:hAnsi="Times New Roman" w:cs="B Badr"/>
          <w:sz w:val="24"/>
          <w:szCs w:val="24"/>
          <w:rtl/>
        </w:rPr>
        <w:br/>
        <w:t>حاصل سخن آنكه شخصى كه مورد مشورت قرار مى گيرد بايد شرايط و ويژگى هايى داشته باشد كه بتواند بهترين راه را توصيه و پيشنهاد نمايد از اين رو داشتن شرايط لازم و در نظر گرفتن آنها به هنگام مشورت امرى لازم و ضرورى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7"/>
          <w:szCs w:val="27"/>
          <w:rtl/>
        </w:rPr>
        <w:t>زن در روايات</w:t>
      </w:r>
      <w:r w:rsidRPr="005245F8">
        <w:rPr>
          <w:rFonts w:ascii="Times New Roman" w:eastAsia="Times New Roman" w:hAnsi="Times New Roman" w:cs="B Badr"/>
          <w:b/>
          <w:bCs/>
          <w:sz w:val="27"/>
          <w:szCs w:val="27"/>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زيبايى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پرسش 22 . آيا طبق حديث: </w:t>
      </w:r>
      <w:r w:rsidRPr="005245F8">
        <w:rPr>
          <w:rFonts w:ascii="Times New Roman" w:eastAsia="Times New Roman" w:hAnsi="Times New Roman" w:cs="B Badr"/>
          <w:b/>
          <w:bCs/>
          <w:color w:val="008000"/>
          <w:sz w:val="24"/>
          <w:szCs w:val="24"/>
          <w:rtl/>
        </w:rPr>
        <w:t>«عقول النساء فى جمالهن و جمال الرجال فى عقولهم»</w:t>
      </w:r>
      <w:r w:rsidRPr="005245F8">
        <w:rPr>
          <w:rFonts w:ascii="Times New Roman" w:eastAsia="Times New Roman" w:hAnsi="Times New Roman" w:cs="B Badr"/>
          <w:sz w:val="24"/>
          <w:szCs w:val="24"/>
          <w:rtl/>
        </w:rPr>
        <w:t xml:space="preserve">145 عقل زن در جمال او خلاصه مى شود و </w:t>
      </w:r>
      <w:r w:rsidRPr="005245F8">
        <w:rPr>
          <w:rFonts w:ascii="Times New Roman" w:eastAsia="Times New Roman" w:hAnsi="Times New Roman" w:cs="B Badr"/>
          <w:sz w:val="24"/>
          <w:szCs w:val="24"/>
          <w:rtl/>
        </w:rPr>
        <w:lastRenderedPageBreak/>
        <w:t>جمال مرد در عقل او تا وسيله اى براى سرزنش زن و برترى مرد باشد؟</w:t>
      </w:r>
      <w:r w:rsidRPr="005245F8">
        <w:rPr>
          <w:rFonts w:ascii="Times New Roman" w:eastAsia="Times New Roman" w:hAnsi="Times New Roman" w:cs="B Badr"/>
          <w:sz w:val="24"/>
          <w:szCs w:val="24"/>
          <w:rtl/>
        </w:rPr>
        <w:br/>
        <w:t>درباره اين حديث شريف اشاره به چند نكته شايان توجه است:</w:t>
      </w:r>
      <w:r w:rsidRPr="005245F8">
        <w:rPr>
          <w:rFonts w:ascii="Times New Roman" w:eastAsia="Times New Roman" w:hAnsi="Times New Roman" w:cs="B Badr"/>
          <w:sz w:val="24"/>
          <w:szCs w:val="24"/>
          <w:rtl/>
        </w:rPr>
        <w:br/>
        <w:t>1. ابتدا لازم است به اين نكته توجه شود: زيور جان آدمى، به ايمان است. چنانكه خداى سبحان فرمود: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«حَبَّبَ إِلَيْكُمُ الاْءِيمانَ وَ زَيَّنَهُ فِي قُلُوبِكُمْ»</w:t>
      </w:r>
      <w:r w:rsidRPr="005245F8">
        <w:rPr>
          <w:rFonts w:ascii="Times New Roman" w:eastAsia="Times New Roman" w:hAnsi="Times New Roman" w:cs="B Badr"/>
          <w:sz w:val="24"/>
          <w:szCs w:val="24"/>
          <w:rtl/>
        </w:rPr>
        <w:t>146؛</w:t>
      </w:r>
      <w:r w:rsidRPr="005245F8">
        <w:rPr>
          <w:rFonts w:ascii="Times New Roman" w:eastAsia="Times New Roman" w:hAnsi="Times New Roman" w:cs="B Badr"/>
          <w:sz w:val="24"/>
          <w:szCs w:val="24"/>
          <w:rtl/>
        </w:rPr>
        <w:br/>
        <w:t>«خدا ايمان را براى شما دوست داشتنى گردانيد و آن را در دل هاى شما زينت داد».</w:t>
      </w:r>
      <w:r w:rsidRPr="005245F8">
        <w:rPr>
          <w:rFonts w:ascii="Times New Roman" w:eastAsia="Times New Roman" w:hAnsi="Times New Roman" w:cs="B Badr"/>
          <w:sz w:val="24"/>
          <w:szCs w:val="24"/>
          <w:rtl/>
        </w:rPr>
        <w:br/>
        <w:t>بنابراين فراتر از زيبايى هاى ظاهرى آنچه دلنشينى را در هم نشينى پايدار مى كند و دوستى و محبت را تداوم مى دهد پاكى و ايمان است و از اين جهت ميان زن و مرد تفاوتى نيست.</w:t>
      </w:r>
      <w:r w:rsidRPr="005245F8">
        <w:rPr>
          <w:rFonts w:ascii="Times New Roman" w:eastAsia="Times New Roman" w:hAnsi="Times New Roman" w:cs="B Badr"/>
          <w:sz w:val="24"/>
          <w:szCs w:val="24"/>
          <w:rtl/>
        </w:rPr>
        <w:br/>
        <w:t>2. اميرالمؤمنين عليه السلام در اين حديث شريف در صدد نكوهش زنان نيستند؛ بلكه ممكن است در صدد بيان حالت طبيعى زنان باشد. به اين معنا كه زنان در حالت عادى و طبيعى، توجه بيشترى به جمال و زينت خويش دارند ولى مردان در حالت عادى و طبيعى توجّه كمترى به جمال و زينت داشته و بيشتر به تعقّل و دورانديشى توجه دارند.</w:t>
      </w:r>
      <w:r w:rsidRPr="005245F8">
        <w:rPr>
          <w:rFonts w:ascii="Times New Roman" w:eastAsia="Times New Roman" w:hAnsi="Times New Roman" w:cs="B Badr"/>
          <w:sz w:val="24"/>
          <w:szCs w:val="24"/>
          <w:rtl/>
        </w:rPr>
        <w:br/>
        <w:t>به عبارت ديگر مى توان گفت؛ به طور معمول زنان، با زيبايى خودشان، بيشتر احساس شخصيت و جايگاه در ميان ديگران دارند و با سرافرازى بيشتر به ابراز عقيده و به كارگيرى عقل خود اقدام مى كنند در حالى كه زنان زشت رو به طور معمول احساس شرمندگى دارند. چنان كه فقر به ويژه براى مردان اين چنين حالتى را ايجاد مى كند.</w:t>
      </w:r>
      <w:r w:rsidRPr="005245F8">
        <w:rPr>
          <w:rFonts w:ascii="Times New Roman" w:eastAsia="Times New Roman" w:hAnsi="Times New Roman" w:cs="B Badr"/>
          <w:sz w:val="24"/>
          <w:szCs w:val="24"/>
          <w:rtl/>
        </w:rPr>
        <w:br/>
        <w:t xml:space="preserve">امام على عليه السلام نيز در اين باره مى فرمايد: </w:t>
      </w:r>
      <w:r w:rsidRPr="005245F8">
        <w:rPr>
          <w:rFonts w:ascii="Times New Roman" w:eastAsia="Times New Roman" w:hAnsi="Times New Roman" w:cs="B Badr"/>
          <w:b/>
          <w:bCs/>
          <w:color w:val="008000"/>
          <w:sz w:val="24"/>
          <w:szCs w:val="24"/>
          <w:rtl/>
        </w:rPr>
        <w:t>«فاِنّ الفقر منقصةٌ للدين مدهشةٌ للعقل داعيةٌ للمقت»</w:t>
      </w:r>
      <w:r w:rsidRPr="005245F8">
        <w:rPr>
          <w:rFonts w:ascii="Times New Roman" w:eastAsia="Times New Roman" w:hAnsi="Times New Roman" w:cs="B Badr"/>
          <w:sz w:val="24"/>
          <w:szCs w:val="24"/>
          <w:rtl/>
        </w:rPr>
        <w:t>147؛ «فقر موجب كاستى در دين و سرگشتگى عقل است و مايه كينه و دشمنى است».</w:t>
      </w:r>
      <w:r w:rsidRPr="005245F8">
        <w:rPr>
          <w:rFonts w:ascii="Times New Roman" w:eastAsia="Times New Roman" w:hAnsi="Times New Roman" w:cs="B Badr"/>
          <w:sz w:val="24"/>
          <w:szCs w:val="24"/>
          <w:rtl/>
        </w:rPr>
        <w:br/>
        <w:t xml:space="preserve">3. از آنجا كه مرد و زن در كنار يكديگر بايد زندگى مشترك داشته باشند، براى آن كه در كنار همديگر كامل شده و زندگى مشتركشان از حالت خشكى و خسته كنندگى خارج شود، خداوند در هر يك از آنان صفاتى قرار داده است كه موجب جلب نظر طرف مقابل مى شود. مثلاً زنان همواره به دنبال مردانى بوده اند كه از تعقّل، تدبير، درايت و دورانديشى بيشترى برخوردار باشند و در مقابل مردان نيز به دنبال زنانى بوده اند كه از جمال و زيبايى بيشترى برخوردار باشند. بنابراين وجود قوّه تعقّل بيشتر در مردان باعث جلب توجه زنان شده و نيز زيبايى و جمال در زنان موجب جلب توجه مردان شده است؛ لذا در روايات هم توجه زيادى به اين مطلب شده است، اينكه مى فرمايد: اگر مى خواهيد همسر انتخاب كنيد از زيبايى او بپرسيد و يا از موى سرش بپرسيد و... از همه اينها فهميده مى شود كه عامل جذب زنان به وسيله مردان همان زيبايى آنان است گر چه اين به معناى نفى توجه به تعقّل زن نيست بلكه به معناى گرايش بيشتر مردان به زيبايى زنان است. لذا اميرالمؤمنين عليه السلام فرمود: </w:t>
      </w:r>
      <w:r w:rsidRPr="005245F8">
        <w:rPr>
          <w:rFonts w:ascii="Times New Roman" w:eastAsia="Times New Roman" w:hAnsi="Times New Roman" w:cs="B Badr"/>
          <w:b/>
          <w:bCs/>
          <w:color w:val="008000"/>
          <w:sz w:val="24"/>
          <w:szCs w:val="24"/>
          <w:rtl/>
        </w:rPr>
        <w:t>«انّ اللّه عزّوجلّ جعل صورة المرأة فى وجهها و صورة الرجل فى منطقه»</w:t>
      </w:r>
      <w:r w:rsidRPr="005245F8">
        <w:rPr>
          <w:rFonts w:ascii="Times New Roman" w:eastAsia="Times New Roman" w:hAnsi="Times New Roman" w:cs="B Badr"/>
          <w:sz w:val="24"/>
          <w:szCs w:val="24"/>
          <w:rtl/>
        </w:rPr>
        <w:t>148؛ «خداوند عزّوجل چهره (و زيبايى) زن را در رخسار او و چهره (و زيبايى) مرد را در انديشه و گفتارش قرار داده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زنان برگزيده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23 . چرا در بعضى روايات آمده است: خداوند فقط چهار زن را برگزيده است! آيا اين تحقير زنان ديگر نيست؟!</w:t>
      </w:r>
      <w:r w:rsidRPr="005245F8">
        <w:rPr>
          <w:rFonts w:ascii="Times New Roman" w:eastAsia="Times New Roman" w:hAnsi="Times New Roman" w:cs="B Badr"/>
          <w:sz w:val="24"/>
          <w:szCs w:val="24"/>
          <w:rtl/>
        </w:rPr>
        <w:br/>
        <w:t xml:space="preserve">در برخى روايات، چهار نفر از زنان شايسته را ياد كرده است.149 امّا از ديگران نفى كمال نشده است. </w:t>
      </w:r>
      <w:r w:rsidRPr="005245F8">
        <w:rPr>
          <w:rFonts w:ascii="Times New Roman" w:eastAsia="Times New Roman" w:hAnsi="Times New Roman" w:cs="B Badr"/>
          <w:b/>
          <w:bCs/>
          <w:color w:val="008000"/>
          <w:sz w:val="24"/>
          <w:szCs w:val="24"/>
          <w:rtl/>
        </w:rPr>
        <w:t xml:space="preserve">«انّ اللّه تبارك و تعالى اختار </w:t>
      </w:r>
      <w:r w:rsidRPr="005245F8">
        <w:rPr>
          <w:rFonts w:ascii="Times New Roman" w:eastAsia="Times New Roman" w:hAnsi="Times New Roman" w:cs="B Badr"/>
          <w:b/>
          <w:bCs/>
          <w:color w:val="008000"/>
          <w:sz w:val="24"/>
          <w:szCs w:val="24"/>
          <w:rtl/>
        </w:rPr>
        <w:lastRenderedPageBreak/>
        <w:t>من الكلام اربعة و من الملائكة اربعة و من الأنبياء اربعة و من الصادقين اربعة و من الشهداء اربعة و من النّساء اربعة و من الأيّام اربعة و من البقاع اربعاً... و اما خيرته من النساء فمريم بنت عمران و آسية بنت مزاحم امرأة فرعون و فاطمة الزهراء و خديجة بنت خويلد...»</w:t>
      </w:r>
      <w:r w:rsidRPr="005245F8">
        <w:rPr>
          <w:rFonts w:ascii="Times New Roman" w:eastAsia="Times New Roman" w:hAnsi="Times New Roman" w:cs="B Badr"/>
          <w:sz w:val="24"/>
          <w:szCs w:val="24"/>
          <w:rtl/>
        </w:rPr>
        <w:t>150؛ «خداوند از گفتارها چهار سخن، از ملائكه چهار فرشته، از انبياء چهار پيامبر، از صادقان چهار تن، از شهدا چهار نفر، از زنان چهار تن و از سرزمين ها چها قسمت را برگزيد... اما زنان برگزيده عبارتند از: مريم بنت عمران، آسيه بنت مزاحم و همسر فرعون، فاطمه زهرا عليهاالسلام و خديجه دختر خويلد...».</w:t>
      </w:r>
      <w:r w:rsidRPr="005245F8">
        <w:rPr>
          <w:rFonts w:ascii="Times New Roman" w:eastAsia="Times New Roman" w:hAnsi="Times New Roman" w:cs="B Badr"/>
          <w:sz w:val="24"/>
          <w:szCs w:val="24"/>
          <w:rtl/>
        </w:rPr>
        <w:br/>
        <w:t>همان گونه كه ملاحظه مى شود در اين روايت تنها سخن از برگزيدگان زن نيست بلكه از هر چيزى چهار مصداق بيان شده اند و روشن است كه اين روايت هرگز نفى كمال از غير چهار نفر ياد شده نمى كند بلكه به مصاديق بارز آن اشاره دارد.</w:t>
      </w:r>
      <w:r w:rsidRPr="005245F8">
        <w:rPr>
          <w:rFonts w:ascii="Times New Roman" w:eastAsia="Times New Roman" w:hAnsi="Times New Roman" w:cs="B Badr"/>
          <w:sz w:val="24"/>
          <w:szCs w:val="24"/>
          <w:rtl/>
        </w:rPr>
        <w:br/>
        <w:t>نكته ديگر اين است كه در اين موارد هم خصوصياتى كه اين زنان داشته اند، خصوصيات دست نايافتنى براى ديگر زنان نيست بلكه زنان ديگر هم مى توانند با كسب آن صفات به مراحل عالى كمال دست يابند. چنان كه خداوند درباره آسيه بنت مزاحم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ضَرَبَ اللّهُ مَثَلاً لِلَّذِينَ آمَنُوا امْرَأَتَ فِرْعَوْنَ إِذْ قالَتْ رَبِّ ابْنِ لِي عِنْدَكَ بَيْتاً فِي الْجَنَّةِ وَ نَجِّنِي مِنْ فِرْعَوْنَ وَ عَمَلِهِ وَ نَجِّنِي مِنَ الْقَوْمِ الظّالِمِينَ»</w:t>
      </w:r>
      <w:r w:rsidRPr="005245F8">
        <w:rPr>
          <w:rFonts w:ascii="Times New Roman" w:eastAsia="Times New Roman" w:hAnsi="Times New Roman" w:cs="B Badr"/>
          <w:sz w:val="24"/>
          <w:szCs w:val="24"/>
          <w:rtl/>
        </w:rPr>
        <w:t>151؛</w:t>
      </w:r>
      <w:r w:rsidRPr="005245F8">
        <w:rPr>
          <w:rFonts w:ascii="Times New Roman" w:eastAsia="Times New Roman" w:hAnsi="Times New Roman" w:cs="B Badr"/>
          <w:sz w:val="24"/>
          <w:szCs w:val="24"/>
          <w:rtl/>
        </w:rPr>
        <w:br/>
        <w:t>«و براى كسانى كه ايمان آورده اند، خدا همسر فرعون را مَثَل آورده است، آنگاه كه گفت: پروردگارا نزد خود در بهشت خانه اى براى من بساز و مرا از فرعون و كردارش نجات ده و مرا از دست مردم ستمگر برهان».</w:t>
      </w:r>
      <w:r w:rsidRPr="005245F8">
        <w:rPr>
          <w:rFonts w:ascii="Times New Roman" w:eastAsia="Times New Roman" w:hAnsi="Times New Roman" w:cs="B Badr"/>
          <w:sz w:val="24"/>
          <w:szCs w:val="24"/>
          <w:rtl/>
        </w:rPr>
        <w:br/>
        <w:t>با دقّت در آيات فهميده مى شود كه آنچه مريم را به كمال واقعى رساند: پاكدامنى و فرمان بردارى از حق بوده است و آنچه كه آسيه را به كمال رسانيد نيز اعتقاد به توحيد و معاد و بهشت و جهنم، بيزارى از ستمگران، بوده است و اين كمالات براى هر زنى قابل دست يابى است؛ بنابراين همه زنان مى توانند با الگو بردارى از اين چهار زن بزرگ كه از مصاديق راه يافتگان به حد اعلاى كمال هستند، به كمال واقعى دست يابند.</w:t>
      </w:r>
      <w:r w:rsidRPr="005245F8">
        <w:rPr>
          <w:rFonts w:ascii="Times New Roman" w:eastAsia="Times New Roman" w:hAnsi="Times New Roman" w:cs="B Badr"/>
          <w:sz w:val="24"/>
          <w:szCs w:val="24"/>
          <w:rtl/>
        </w:rPr>
        <w:br/>
        <w:t>نكته آخر اينكه ما زنانى را داريم كه به كمال رسيده و مورد توجه معصومين عليهم السلام بوده اند مانند امّ سلمه همسر پيامبر صلى الله عليه و آله، زينب كبرى عليهاالسلام، سميّه اولين زن شهيد و...، گرچه در اين روايت از آنان ياد نشده است، چه اينكه كمال و برگزيدگى، امرى نسبى است.152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بهشت مردان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24 . در حديث آمده: اگر زن نبود، مرد به بهشت مى رفت. آيا اين حديث درست است؟</w:t>
      </w:r>
      <w:r w:rsidRPr="005245F8">
        <w:rPr>
          <w:rFonts w:ascii="Times New Roman" w:eastAsia="Times New Roman" w:hAnsi="Times New Roman" w:cs="B Badr"/>
          <w:sz w:val="24"/>
          <w:szCs w:val="24"/>
          <w:rtl/>
        </w:rPr>
        <w:br/>
        <w:t>متن روايت چنين است:</w:t>
      </w:r>
      <w:r w:rsidRPr="005245F8">
        <w:rPr>
          <w:rFonts w:ascii="Times New Roman" w:eastAsia="Times New Roman" w:hAnsi="Times New Roman" w:cs="B Badr"/>
          <w:sz w:val="24"/>
          <w:szCs w:val="24"/>
          <w:rtl/>
        </w:rPr>
        <w:br/>
        <w:t xml:space="preserve">پيامبر صلى الله عليه و آله: </w:t>
      </w:r>
      <w:r w:rsidRPr="005245F8">
        <w:rPr>
          <w:rFonts w:ascii="Times New Roman" w:eastAsia="Times New Roman" w:hAnsi="Times New Roman" w:cs="B Badr"/>
          <w:b/>
          <w:bCs/>
          <w:color w:val="008000"/>
          <w:sz w:val="24"/>
          <w:szCs w:val="24"/>
          <w:rtl/>
        </w:rPr>
        <w:t>«لولا النّساء لدخل الرّجال الجنّة»</w:t>
      </w:r>
      <w:r w:rsidRPr="005245F8">
        <w:rPr>
          <w:rFonts w:ascii="Times New Roman" w:eastAsia="Times New Roman" w:hAnsi="Times New Roman" w:cs="B Badr"/>
          <w:sz w:val="24"/>
          <w:szCs w:val="24"/>
          <w:rtl/>
        </w:rPr>
        <w:t>153؛ «اگر زنان نبودند مردان وارد بهشت مى شدند».</w:t>
      </w:r>
      <w:r w:rsidRPr="005245F8">
        <w:rPr>
          <w:rFonts w:ascii="Times New Roman" w:eastAsia="Times New Roman" w:hAnsi="Times New Roman" w:cs="B Badr"/>
          <w:sz w:val="24"/>
          <w:szCs w:val="24"/>
          <w:rtl/>
        </w:rPr>
        <w:br/>
        <w:t xml:space="preserve">و در روايتى ديگر از على عليه السلام آمده: </w:t>
      </w:r>
      <w:r w:rsidRPr="005245F8">
        <w:rPr>
          <w:rFonts w:ascii="Times New Roman" w:eastAsia="Times New Roman" w:hAnsi="Times New Roman" w:cs="B Badr"/>
          <w:b/>
          <w:bCs/>
          <w:color w:val="008000"/>
          <w:sz w:val="24"/>
          <w:szCs w:val="24"/>
          <w:rtl/>
        </w:rPr>
        <w:t>«لولا النّساء لعبد اللّه حقّاً حقّاً»</w:t>
      </w:r>
      <w:r w:rsidRPr="005245F8">
        <w:rPr>
          <w:rFonts w:ascii="Times New Roman" w:eastAsia="Times New Roman" w:hAnsi="Times New Roman" w:cs="B Badr"/>
          <w:sz w:val="24"/>
          <w:szCs w:val="24"/>
          <w:rtl/>
        </w:rPr>
        <w:t>154؛ «اگر زنان نبودند خداوند آن گونه كه شايسته بود پرستش مى شد».</w:t>
      </w:r>
      <w:r w:rsidRPr="005245F8">
        <w:rPr>
          <w:rFonts w:ascii="Times New Roman" w:eastAsia="Times New Roman" w:hAnsi="Times New Roman" w:cs="B Badr"/>
          <w:sz w:val="24"/>
          <w:szCs w:val="24"/>
          <w:rtl/>
        </w:rPr>
        <w:br/>
        <w:t xml:space="preserve">مجموع اين گونه روايات نوعى هشدار به مردان است براى دقت در برخورد با زنان و كنترل هواهاى نفسانى خويشتن، به طورى كه سرگرم شدن به زنان موجب نشود از كسب ثواب و اعمال صالح باز بمانند، در واقع اين روايات بيان نقطه ضعف مردان است نه نقطه </w:t>
      </w:r>
      <w:r w:rsidRPr="005245F8">
        <w:rPr>
          <w:rFonts w:ascii="Times New Roman" w:eastAsia="Times New Roman" w:hAnsi="Times New Roman" w:cs="B Badr"/>
          <w:sz w:val="24"/>
          <w:szCs w:val="24"/>
          <w:rtl/>
        </w:rPr>
        <w:lastRenderedPageBreak/>
        <w:t>ضعف زنان، زيرا به مردان هشدار مى دهد كه جلوه گرى زنان شما را از خدا و عبادت دور نسازد.</w:t>
      </w:r>
      <w:r w:rsidRPr="005245F8">
        <w:rPr>
          <w:rFonts w:ascii="Times New Roman" w:eastAsia="Times New Roman" w:hAnsi="Times New Roman" w:cs="B Badr"/>
          <w:sz w:val="24"/>
          <w:szCs w:val="24"/>
          <w:rtl/>
        </w:rPr>
        <w:br/>
        <w:t>جمله «اگر زنان نبودند مردان داخل بهشت مى شدند»155 يا «اگر زنان نبودند حقيقت بندگى خدا بجا آورده مى شد»156 را مى توان به اين جمله تشبيه نمود: «اگر اتومبيل نبود هيچ تصادفى رخ نمى داد».</w:t>
      </w:r>
      <w:r w:rsidRPr="005245F8">
        <w:rPr>
          <w:rFonts w:ascii="Times New Roman" w:eastAsia="Times New Roman" w:hAnsi="Times New Roman" w:cs="B Badr"/>
          <w:sz w:val="24"/>
          <w:szCs w:val="24"/>
          <w:rtl/>
        </w:rPr>
        <w:br/>
        <w:t>جمله فوق نشان دهنده يك واقعيت از آمار بالاى تلفات در تصادفات با اتومبيل است. در عين حال اين جمله نه تنها هيچ دلالتى بر بد بودن اتومبيل ندارد بلكه ضرورت و منفعت و لزوم استفاده از آن امرى بديهى و روشن است ولى در عين حال دو هشدار در پى دارد:</w:t>
      </w:r>
      <w:r w:rsidRPr="005245F8">
        <w:rPr>
          <w:rFonts w:ascii="Times New Roman" w:eastAsia="Times New Roman" w:hAnsi="Times New Roman" w:cs="B Badr"/>
          <w:sz w:val="24"/>
          <w:szCs w:val="24"/>
          <w:rtl/>
        </w:rPr>
        <w:br/>
        <w:t>1. هشدار در مورد اتومبيل كه بايد از ايمنى بالا برخوردار باشد.</w:t>
      </w:r>
      <w:r w:rsidRPr="005245F8">
        <w:rPr>
          <w:rFonts w:ascii="Times New Roman" w:eastAsia="Times New Roman" w:hAnsi="Times New Roman" w:cs="B Badr"/>
          <w:sz w:val="24"/>
          <w:szCs w:val="24"/>
          <w:rtl/>
        </w:rPr>
        <w:br/>
        <w:t>2. هشدار به استفاده كنندگان و كسانى كه با اين وسيله ضرورى سر و كار دارند كه به گونه اى ايمن و مطمئن از آن استفاده كنند.</w:t>
      </w:r>
      <w:r w:rsidRPr="005245F8">
        <w:rPr>
          <w:rFonts w:ascii="Times New Roman" w:eastAsia="Times New Roman" w:hAnsi="Times New Roman" w:cs="B Badr"/>
          <w:sz w:val="24"/>
          <w:szCs w:val="24"/>
          <w:rtl/>
        </w:rPr>
        <w:br/>
        <w:t xml:space="preserve">بى شك زن در نگرش اسلام يك موجود لطيف و مظهر صفات زيباى الهى و داراى گوهر وجودى پاك و متعالى است </w:t>
      </w:r>
      <w:r w:rsidRPr="005245F8">
        <w:rPr>
          <w:rFonts w:ascii="Times New Roman" w:eastAsia="Times New Roman" w:hAnsi="Times New Roman" w:cs="B Badr"/>
          <w:sz w:val="24"/>
          <w:szCs w:val="24"/>
          <w:rtl/>
        </w:rPr>
        <w:br/>
        <w:t xml:space="preserve">پيامبر اسلام صلى الله عليه و آله مى فرمايد: </w:t>
      </w:r>
      <w:r w:rsidRPr="005245F8">
        <w:rPr>
          <w:rFonts w:ascii="Times New Roman" w:eastAsia="Times New Roman" w:hAnsi="Times New Roman" w:cs="B Badr"/>
          <w:b/>
          <w:bCs/>
          <w:color w:val="008000"/>
          <w:sz w:val="24"/>
          <w:szCs w:val="24"/>
          <w:rtl/>
        </w:rPr>
        <w:t>«اكثر الخير فى النّساء»</w:t>
      </w:r>
      <w:r w:rsidRPr="005245F8">
        <w:rPr>
          <w:rFonts w:ascii="Times New Roman" w:eastAsia="Times New Roman" w:hAnsi="Times New Roman" w:cs="B Badr"/>
          <w:sz w:val="24"/>
          <w:szCs w:val="24"/>
          <w:rtl/>
        </w:rPr>
        <w:t>157؛ «بيشترين خير در زنان است».</w:t>
      </w:r>
      <w:r w:rsidRPr="005245F8">
        <w:rPr>
          <w:rFonts w:ascii="Times New Roman" w:eastAsia="Times New Roman" w:hAnsi="Times New Roman" w:cs="B Badr"/>
          <w:sz w:val="24"/>
          <w:szCs w:val="24"/>
          <w:rtl/>
        </w:rPr>
        <w:br/>
        <w:t xml:space="preserve">و در جايى ديگر مى فرمايد: </w:t>
      </w:r>
      <w:r w:rsidRPr="005245F8">
        <w:rPr>
          <w:rFonts w:ascii="Times New Roman" w:eastAsia="Times New Roman" w:hAnsi="Times New Roman" w:cs="B Badr"/>
          <w:b/>
          <w:bCs/>
          <w:color w:val="008000"/>
          <w:sz w:val="24"/>
          <w:szCs w:val="24"/>
          <w:rtl/>
        </w:rPr>
        <w:t>«مِن اخلاقِ الأنبياءِ صَلَّى اللّه عَلَيهِم حُبُّ النِّساء»</w:t>
      </w:r>
      <w:r w:rsidRPr="005245F8">
        <w:rPr>
          <w:rFonts w:ascii="Times New Roman" w:eastAsia="Times New Roman" w:hAnsi="Times New Roman" w:cs="B Badr"/>
          <w:sz w:val="24"/>
          <w:szCs w:val="24"/>
          <w:rtl/>
        </w:rPr>
        <w:t>158؛ «دوست داشتن زنان از اخلاق انبيا است».</w:t>
      </w:r>
      <w:r w:rsidRPr="005245F8">
        <w:rPr>
          <w:rFonts w:ascii="Times New Roman" w:eastAsia="Times New Roman" w:hAnsi="Times New Roman" w:cs="B Badr"/>
          <w:sz w:val="24"/>
          <w:szCs w:val="24"/>
          <w:rtl/>
        </w:rPr>
        <w:br/>
        <w:t xml:space="preserve">بقا و تكثير بشر، آرامش و آسايش بشر159 و بهترين لذّت هاى دنيوى و اُخروى160 در وجود زن نهفته است. بى شك ايجاد انحراف در چيزى كه بيشترين خير را براى انسان دارد و داراى بيشترين لذّت و گرايش براى مرد است مى تواند بيشترين انحراف را براى او ايجاد مى كند. از اين رو شيطان از زن و حبّ زنان كه در جهت خير و سعادت بشر خلق شده است به عنوان سلاحى در برابر انسان استفاده مى كند. </w:t>
      </w:r>
      <w:r w:rsidRPr="005245F8">
        <w:rPr>
          <w:rFonts w:ascii="Times New Roman" w:eastAsia="Times New Roman" w:hAnsi="Times New Roman" w:cs="B Badr"/>
          <w:b/>
          <w:bCs/>
          <w:color w:val="008000"/>
          <w:sz w:val="24"/>
          <w:szCs w:val="24"/>
          <w:rtl/>
        </w:rPr>
        <w:t>«حُبُّ النِّساءِ وَ هُوَ سَيفُ الشَّيطان»</w:t>
      </w:r>
      <w:r w:rsidRPr="005245F8">
        <w:rPr>
          <w:rFonts w:ascii="Times New Roman" w:eastAsia="Times New Roman" w:hAnsi="Times New Roman" w:cs="B Badr"/>
          <w:sz w:val="24"/>
          <w:szCs w:val="24"/>
          <w:rtl/>
        </w:rPr>
        <w:t>161؛ «حبّ [افراطى] زنان شمشير شيطان است». شيطان با تزيين شهوت و حب زنان باعث بازماندن از عاقبتى نيكو و دخول به بهشت مى گردد.162 از اين رو زنان و حبّ زنان يكى از مهم ترين عواملى است كه باعث معصيت خدا گرديده163 در عين حال كه بيشترين نفع و خير را براى بشر دارد.</w:t>
      </w:r>
      <w:r w:rsidRPr="005245F8">
        <w:rPr>
          <w:rFonts w:ascii="Times New Roman" w:eastAsia="Times New Roman" w:hAnsi="Times New Roman" w:cs="B Badr"/>
          <w:sz w:val="24"/>
          <w:szCs w:val="24"/>
          <w:rtl/>
        </w:rPr>
        <w:br/>
        <w:t>با اين تبيين مشخص مى شود كه روايات «اگر زنان نبودند مردان داخل بهشت مى شدند» يا «اگر زنان نبودند حقيقت بندگى خدا بجا آورده مى شد» در مقام تحقير زنان نيست بلكه دو پيام و هشدار اساسى براى زنان و مردان در پى دارد:</w:t>
      </w:r>
      <w:r w:rsidRPr="005245F8">
        <w:rPr>
          <w:rFonts w:ascii="Times New Roman" w:eastAsia="Times New Roman" w:hAnsi="Times New Roman" w:cs="B Badr"/>
          <w:sz w:val="24"/>
          <w:szCs w:val="24"/>
          <w:rtl/>
        </w:rPr>
        <w:br/>
        <w:t>1. هشدار به مردان در برخورد با زنان و كنترل هواهاى نفسانى تا از عبوديت خدا جا نمانند.</w:t>
      </w:r>
      <w:r w:rsidRPr="005245F8">
        <w:rPr>
          <w:rFonts w:ascii="Times New Roman" w:eastAsia="Times New Roman" w:hAnsi="Times New Roman" w:cs="B Badr"/>
          <w:sz w:val="24"/>
          <w:szCs w:val="24"/>
          <w:rtl/>
        </w:rPr>
        <w:br/>
        <w:t>2. هشدار به زنان كه با حفظ خويشتن به ابزار شيطان تبديل نشوند.</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4"/>
          <w:szCs w:val="24"/>
          <w:rtl/>
        </w:rPr>
        <w:t>پی نوشت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sz w:val="24"/>
          <w:szCs w:val="24"/>
          <w:rtl/>
        </w:rPr>
        <w:br/>
        <w:t>1. شورى 42، آيه 49.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 نساء 4، آيه 1؛ شورى (42)، آيه 11.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br/>
        <w:t>3. تين 95، آيه 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 مؤمنون 23، آيه 14.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 ساميه منيسى، المرأة فى الإسلام، صص 23 و 25 و26.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 محمود عبدالحميدمحمد، حقوق المرأة بين الإسلام و الديانات الأخرى، ص 19.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 همان، صص 21 و 22.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 محمدعبدالقادرابوفارس، حقوق المرأة، صص 19-20.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 ساميه منيسى، المرأة فى الاسلام، ص 176.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 ويل دورانت، لذات فلسفه، ترجمه عباس زرياب؛ تهران؛ شركت انتشارات علمى و فرهنگى، چاپ هشتم، 1373، ص 148.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 همان، ص 149.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 ويل دورانت؛ همان، ص 150.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131. </w:t>
      </w:r>
      <w:r w:rsidRPr="005245F8">
        <w:rPr>
          <w:rFonts w:ascii="Times New Roman" w:eastAsia="Times New Roman" w:hAnsi="Times New Roman" w:cs="B Badr"/>
          <w:sz w:val="24"/>
          <w:szCs w:val="24"/>
        </w:rPr>
        <w:t>Catharine Macinnom; Reflections on the Universal Declaration of Human</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sz w:val="24"/>
          <w:szCs w:val="24"/>
        </w:rPr>
        <w:t>Rights; Netherland; 1998; p 171</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 بقره 2، آيه 156.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 فاطر 35، آيه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16. يوسف 12، آيات 40 و 67.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br/>
        <w:t>17. مائده 5، آيه 50.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18. كتاب نقد، سال 5، شماره 17، زمستان 79، صص 11 ـ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19. قيامت 75، آيه 36.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20. عنكبوت 29، آيه 64.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21. ر.ك: روم 30، آيات 7 و 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22. كنزالعمال، حديث 45439.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23. تغابن 64، آيه 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24. نساء 4، آيه 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25. روم 30، آيه 21.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26. بقره 2، آيه 187.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27. بند دوم ماده پنجم كنوانسيون رفع كليه اشكال تبعيض عليه زنان.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281. </w:t>
      </w:r>
      <w:r w:rsidRPr="005245F8">
        <w:rPr>
          <w:rFonts w:ascii="Times New Roman" w:eastAsia="Times New Roman" w:hAnsi="Times New Roman" w:cs="B Badr"/>
          <w:sz w:val="24"/>
          <w:szCs w:val="24"/>
        </w:rPr>
        <w:t>Stereotyped Roles</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29. روم 30، آيه 21.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30. شيخ حرّ عاملى، وسائل الشيعه، ج 14، ص 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 xml:space="preserve">311. </w:t>
      </w:r>
      <w:r w:rsidRPr="005245F8">
        <w:rPr>
          <w:rFonts w:ascii="Times New Roman" w:eastAsia="Times New Roman" w:hAnsi="Times New Roman" w:cs="B Badr"/>
          <w:sz w:val="24"/>
          <w:szCs w:val="24"/>
        </w:rPr>
        <w:t>See: Altman; Op. cit; p.146</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32. مارلين فرنج، جنگ عليه زنان، ص 65.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33. محمد تقى مصباح يزدى، جزوه حقوق و سياست جزوه پلى كپى، ج 2، ص 2100.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34. «وَ لا تَنْكِحُوا الْمُشْرِكاتِ حَتّى يُو</w:t>
      </w:r>
      <w:r w:rsidRPr="005245F8">
        <w:rPr>
          <w:rFonts w:ascii="Times New Roman" w:eastAsia="Times New Roman" w:hAnsi="Times New Roman" w:cs="B Badr" w:hint="cs"/>
          <w:sz w:val="24"/>
          <w:szCs w:val="24"/>
          <w:rtl/>
        </w:rPr>
        <w:t>ٔمِنَّ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لا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تُنْكِحُوا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الْمُشْرِكِينَ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حَتّى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يُؤمِنُوا»،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بقره</w:t>
      </w:r>
      <w:r w:rsidRPr="005245F8">
        <w:rPr>
          <w:rFonts w:ascii="Times New Roman" w:eastAsia="Times New Roman" w:hAnsi="Times New Roman" w:cs="B Badr"/>
          <w:sz w:val="24"/>
          <w:szCs w:val="24"/>
          <w:rtl/>
        </w:rPr>
        <w:t>(2</w:t>
      </w:r>
      <w:r w:rsidRPr="005245F8">
        <w:rPr>
          <w:rFonts w:ascii="Times New Roman" w:eastAsia="Times New Roman" w:hAnsi="Times New Roman" w:cs="B Badr" w:hint="cs"/>
          <w:sz w:val="24"/>
          <w:szCs w:val="24"/>
          <w:rtl/>
        </w:rPr>
        <w:t>،</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آيه</w:t>
      </w:r>
      <w:r w:rsidRPr="005245F8">
        <w:rPr>
          <w:rFonts w:ascii="Times New Roman" w:eastAsia="Times New Roman" w:hAnsi="Times New Roman" w:cs="B Badr"/>
          <w:sz w:val="24"/>
          <w:szCs w:val="24"/>
          <w:rtl/>
        </w:rPr>
        <w:t xml:space="preserve"> 221).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35. </w:t>
      </w:r>
      <w:r w:rsidRPr="005245F8">
        <w:rPr>
          <w:rFonts w:ascii="Times New Roman" w:eastAsia="Times New Roman" w:hAnsi="Times New Roman" w:cs="B Badr" w:hint="cs"/>
          <w:sz w:val="24"/>
          <w:szCs w:val="24"/>
          <w:rtl/>
        </w:rPr>
        <w:t>شايد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همين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دليل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كه</w:t>
      </w:r>
      <w:r w:rsidRPr="005245F8">
        <w:rPr>
          <w:rFonts w:ascii="Times New Roman" w:eastAsia="Times New Roman" w:hAnsi="Times New Roman" w:cs="B Badr"/>
          <w:sz w:val="24"/>
          <w:szCs w:val="24"/>
          <w:rtl/>
        </w:rPr>
        <w:t xml:space="preserve"> خداوند متعال، هم به مردان و هم به زنان دستور مى دهد كه هر كدام به آنچه كه به او داده شده قانع باشد و آرزوى داشتن آنچه را كه ديگرى دارد در سر نپروراند. نساء (4، آيه 32).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36. «وَ لَهُنَّ مِثْلُ الَّذِي عَلَيْهِنَّ بِالْمَعْرُوفِ»، بقره (2، آيه 228).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37. ر.ك: درسنامه فلسفه حقوق، صص 191 - 188.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38. مائده 5، آيه 50.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39. ر.ك: سيد ابراهيم حسينى، فمينيسم عليه زنان ؛ كتاب نقد، ش 17، 1379.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401. </w:t>
      </w:r>
      <w:r w:rsidRPr="005245F8">
        <w:rPr>
          <w:rFonts w:ascii="Times New Roman" w:eastAsia="Times New Roman" w:hAnsi="Times New Roman" w:cs="B Badr"/>
          <w:sz w:val="24"/>
          <w:szCs w:val="24"/>
        </w:rPr>
        <w:t>Convention on the Elimination of all forms of Discroimintion against Women</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41. مرتضى مطهرى، عدل الهى، تهران: انتشارات صدرا، ص 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42. عبدالرسول هاجرى، فمينيسم جهانى و چالش هاى پيش رو، قم: بوستان كتاب، ص 25.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431. </w:t>
      </w:r>
      <w:r w:rsidRPr="005245F8">
        <w:rPr>
          <w:rFonts w:ascii="Times New Roman" w:eastAsia="Times New Roman" w:hAnsi="Times New Roman" w:cs="B Badr"/>
          <w:sz w:val="24"/>
          <w:szCs w:val="24"/>
        </w:rPr>
        <w:t>D.D Raphael; Problems of Political Philosophy; London: Pall Mall Press</w:t>
      </w:r>
      <w:r w:rsidRPr="005245F8">
        <w:rPr>
          <w:rFonts w:ascii="Times New Roman" w:eastAsia="Times New Roman" w:hAnsi="Times New Roman" w:cs="B Badr"/>
          <w:sz w:val="24"/>
          <w:szCs w:val="24"/>
          <w:rtl/>
        </w:rPr>
        <w:t xml:space="preserve">. 1970; </w:t>
      </w:r>
      <w:r w:rsidRPr="005245F8">
        <w:rPr>
          <w:rFonts w:ascii="Times New Roman" w:eastAsia="Times New Roman" w:hAnsi="Times New Roman" w:cs="B Badr"/>
          <w:sz w:val="24"/>
          <w:szCs w:val="24"/>
        </w:rPr>
        <w:t>pp.175-176</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44. زمر 39، آيه 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45. ابن اثير، الكامل، ج 1، ص 20.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46. سفر پيدايش، تورات، ج 2، صص 22 و 23.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47. من لايحضره الفقيه، ج 5، صص 4 و 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48. بحارالانوار، ص 116، ح 46.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49. صافات 37، آيه 11.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50. اسراء 17، آيه 70.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51. حجرات 49، آيه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52. براى مطالعه بيشتر ر.ك:</w:t>
      </w:r>
      <w:r w:rsidRPr="005245F8">
        <w:rPr>
          <w:rFonts w:ascii="Times New Roman" w:eastAsia="Times New Roman" w:hAnsi="Times New Roman" w:cs="B Badr"/>
          <w:sz w:val="24"/>
          <w:szCs w:val="24"/>
          <w:rtl/>
        </w:rPr>
        <w:br/>
        <w:t>الف. محمد رضا زيبايى نژاد، اصول شخصيت زن از نگاه اسلام.</w:t>
      </w:r>
      <w:r w:rsidRPr="005245F8">
        <w:rPr>
          <w:rFonts w:ascii="Times New Roman" w:eastAsia="Times New Roman" w:hAnsi="Times New Roman" w:cs="B Badr"/>
          <w:sz w:val="24"/>
          <w:szCs w:val="24"/>
          <w:rtl/>
        </w:rPr>
        <w:br/>
        <w:t>ب. فتحيه فتاحى زاده، زن در تاريخ و انديشه اسلامى، مركز پژوهش هاى اسلامى صدا و سيما.</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53. آل عمران 3، آيه 195.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54. نحل 16، آيه 97.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55. احزاب 33، آيه 35.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56. نور 24، آيات 30 و 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57. زن در آيينه جلال و جمال، ص100.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58. محمدتقى مصباح يزدى، جزوه حقوق و سياست، ج 2، ص 2058.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br/>
        <w:t>59. دخان 44، آيه 54.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60. طور 52، آيه 20؛ واقعه (56)، آيه 22.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61. جزوه حقوق و سياست، ص 2059.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62. نساء 4، آيه 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63. مصباح يزدى، جزوه حقوق و سياست، ص 2059.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64. طبرسى، مجمع البيان، ج 8 - 7، ص 560.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65. احزاب 33، آيه 35.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66. عبد على حويزى، نورالثقلين، قم: دارالكتب العلميه، بى تا، ج 4، ص 277، ح 113، به نقل از مجمع البيان.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67. فى ظلال، ج 5، ص 2863.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68. الميزان، ج 16، ص 313.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69. ر.ك: حجرات 49، آيه 13؛ آل عمران (3)، آيه 195.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70. نمونه، ج 17، صص 309 و 308.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71. نازعات 79، آيه 41.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72. الشمس 91، آيه 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73. محمدتقى مصباح يزدى، پرسش ها و پاسخ ها، ج 5، ص 30، قم: مؤسسه آموزشى و پژوهشى امام خمينى، 1382.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74. ر.ك: محمد تقى مصباح يزدى، پرسش ها و پاسخ ها، ج5، ص30.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75. نحل 16، آيه 97.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76. توبه 9، آيه 72.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77. آل عمران 3، آيه 95.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78. «هرگاه بعد از علم و دانشى كه درباره مسيح به تو رسيده، (باز) كسانى با تو به محاجّه و ستيز برخيزند، به آنها بگو: بياييد ما فرزندان خود را دعوت كنيم، شما هم فرزندان خود را؛ ما زنان خويش را دعوت نماييم، شما هم زنان خود را؛ ما از نفوس خود دعوت كنيم، شما هم از نفوس خود؛ آنگاه مباهله كنيم؛ و لعنت خدا را بر دروغگويان قرار دهيم»، (آل عمران (3)، آيه 61).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79. توبه 9، آيه 24.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80. «مؤمنان برادر يكديگرند؛ پس دو برادر خود را صلح و آشتى دهيد و تقواى الهى پيشه كنيد، باشد كه مشمول رحمت او شويد!»، حجرات (49، آيه 10).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81. ميزان الحكمه، ج 1، ص 70، ح 186.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82. براى آگاهى بيشتر ر.ك: حسن مصطفوى، التحقيق فى كلمات القرآن، ج 2، ص 335.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83. ر.ك: قاموس قرآن، ج 2، ص 193.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84. ترجمه الميزان، ج 18، ص 240 و ج 19، ص 223 و 247.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85. پيام قرآن، ج 6، ص 261.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86. بحارالانوار، ج 1، ص 148.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87. همان، ج 8، ص 119، ح 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88. «زنان شما، محل بذرافشانى شما هستند؛ پس هر زمان كه بخواهيد، مى توانيد با آنها آميزش كنيد و سعى نمائيد از اين فرصت بهره گرفته، با پرورش فرزندان صالح اثر نيكى براى خود، از پيش بفرستيد! و از خدا پروا داشته باشيد و بدانيد او را ملاقات خواهيد كرد و به مؤمنان، بشارت ده!»، (بقره (2)، آيه 223).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89. الميزان، ج 2، ص 283.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90. جمعى از يهوديان با تحقير زن در زمان حيض هر گونه معاشرت و حتى هم خانگى و هم غذايى با زنان حايض را حرام مى دانستند در مقابل مسيحيان هيچ فرقى بين زن حايض و غيرحايض در نحوه ارتباط زناشويى قايل نبودند.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91. محسن قرائتى، تفسير نور، ج 1، ص 355.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92. شيخ صدوق، من لا يحضر الفقيه، ج 3، ص 383، انتشارات جامعه مدرسين.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93. سيد محمد خامنه اى، زن، خانواده و اسلام، ص 96.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94. نساء 4، آيه 34 ؛ «مردان، سرپرست و نگهبان زنانند، به خاطر برترى هايى كه خداوند (از نظر نظام اجتماع) براى بعضى نسبت به بعضى ديگر قرار داده است، و به خاطر انفاق هايى كه از اموالشان (در مورد زنان) مى كنند. و زنان صالح، زنانى هستند كه متواضعند، و در غياب (همسر خود) اسرار و حقوق او را، در مقابل حقوقى كه خدا براى آنان قرار داده، حفظ مى كنند...)».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95. علامه محمد تقى جعفرى، شرح و تفسير نهج البلاغه، ج 11، ص 268.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96. مرتضى مطهرى، نظام حقوق زن در اسلام، تهران، صدرا، 1369، ص 322.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97. المتقى الهندى، كنز العمال، ج 6، ص 22، ح 14669.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98. محمدباقر مجلسى، بحارالانوار، تهران، مكتبة الاسلامية، 1384، ج 43، ص 81.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99. سيد ضياء مرتضوى، درآمدى بر شناخت مسايل زنان، قم، دفتر تبليغات اسلامى، ح 1377، ص 62.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100. جوادى آملى، زن در آيينه جلال و جمال، قم، اسراء، چاپ سوم، 1377، ص 393.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101. ر.ك: علامه طباطبايى، ذيل آيه 34 سوره نساء.</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102. محمدتقى جعفرى، شرح نهج البلاغه، تهران، دفتر نشر فرهنگ اسلامى، چاپ دوم، 1371، صص 271-270.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103. محمد حسين طباطبايى، الميزان، قم، جامعه مدرسين، 1417 ق، ج 4، ص 344.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104. همان، ص 217.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105. جوادى آملى، پيشين، ص 391.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106. نحل 16، آيه 31 ؛ نيز ر.ك: آل عمران (3)، آيه 195 ؛ مؤمن (40)، آيه 40.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107. ر.ك: درس هاى تفسير آيه اللّه جوادى آملى، سوره نساء.</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108. طباطبايى، همان، ص 136- 137.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109. آل عمران 3، آيه 54.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110. اعراف 7، آيه 183.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111. فاطر 35، آيه 43.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112. از جمله: نحل 16، آيات 57ـ59 و 62؛ صافات (37)، آيات 149ـ157؛ زخرف (43)، آيات 16ـ19؛ طور (52)، آيه 39 و </w:t>
      </w:r>
      <w:r w:rsidRPr="005245F8">
        <w:rPr>
          <w:rFonts w:ascii="Times New Roman" w:eastAsia="Times New Roman" w:hAnsi="Times New Roman" w:cs="B Badr"/>
          <w:sz w:val="24"/>
          <w:szCs w:val="24"/>
          <w:rtl/>
        </w:rPr>
        <w:lastRenderedPageBreak/>
        <w:t>نجم (53)، آيات 22ـ21.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113. محمد تقى مصباح يزدى، پرسش ها و پاسخ ها، ج 5-1، ص 283.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114. نهج الفصاحة، تصحيح و ترجمه: ابوالقاسم پاينده، ص 318، ح 1520.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115. نهج البلاغه، نامه 31، تحقيق: صبحى الصالح، قم: دارالهجره، چاپ پنجم، 1412 ه.ق، ص 405.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116. وسائل الشيعه، ج 15، ص 102.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117. همان، ص 100.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118. مكارم الاخلاق، ص 54.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119. ر.ك: ناصر مكارم شيرازى، تفسير نمونه، ج 11، ص 274 تا 277.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120. كافى، ج 5، ص 506.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121. سيد محمدحسين فضل الله، اسلام، زن و جستارى تازه، ص164.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122. شهيد ثانى، منية المريد، ص 228.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123. نهج البلاغه، نامه 68.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124. ر.ك: جوادى آملى، زن در آيينه جلال و جمال، ص374.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125. حرّ عاملى، وسائل الشيعة، مجلدات30، ج20، ص24.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126. حرّ عاملى، وسائل الشيعة، مجلدات30، ج20 ص47.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br/>
        <w:t>127. نهج البلاغه، خطبه 77.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128. تاريخ طبرى، ج 6 ص 2472.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129. «هذا كلّه رمز الى عياشه»، ابن ابى الحديد، شرح نهج البلاغه، ج6، ص 214.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130. اصول كافى، ج 1، ص .</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131. محمد مجد، روان شناسى زن و مرد، ص 101 و 97.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132. زنان و مردان، روابط، ص 140.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133. براى مطالعه بيشتر ر.ك: نومان.ل.مان، اصول روانشناسى، ترجمه و اقتباس: محمد ساعتچى، چ12،موسسه انتشارات اميركبير، ج1 ص 646 ؛ سكلتون، تفاوت هاى فردى، ترجمه: يوسف كريمى، وزارت فرهنگ و ارشاد اسلامى.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134. تحريم 66، آيه 11.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135. طلاق 65، آيات 6 و 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136. جلال الدين مدنى، آيين دادرسى مدنى، گنج دانش، چ سوم، تهران، ج 2، ص 486.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137. علامه مجلسى، بحارالانوار، تهران، دارالكتب الاسلاميه، ج 74، ص 222.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138. همان، ج 72، صص 100 و 105.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139. سيد جعفر شهيدى، ترجمه و شرح نهج البلاغه، نامه 53 خطاب به مالك اشتر، ص 328.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140. كارل هافمن و ديگران، روان شناسى عمومى از نظريه تا كاربرد، ج 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br/>
        <w:t>141. ر.ك: سيد ابراهيم حسينى، فمينيزم عليه زنان، كتاب نقد، شماره 17، ص 64.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142. بحارالانوار، ج 100، ص 254، باب 4، احوال الرجال و النساء، روايت 56.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143. نهج الفصاحه، صص 2 و 7، گردآورنده و مترجم: ابوالقاسم پاينده، تهران: جاويدان.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144. بقره 2، آيه 233.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145. شيخ صدوق، امالى، مجلس 40.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146. حجرات 49، آيه 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147. نهج البلاغه، حكمت 319.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148. ميزان الحكمه، ج1، باب 538.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149. عبداللّه جوادى آملى، زن در آينه جلال و جمال، ص 34 - 33.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150. بحارالأنوار، ج97، ص47، ح34، باب55.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151. تحريم 66، آيه 11.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152. ر.ك: جوادى آملى، زن در آيينه جلال و جمال، صص142به بعد.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153. حافظ اصبهانى، ذكر اخبار اصبهانى، ج 2، ص 30.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154. وسائل الشيعه، ج 14، ص 19.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155. حافظ اصبهانى، ذكر اخبار اصبهانى، ج 2، ص 30.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156. من لايحضره الفقيه، ج 3، ص 391 و 73 «و قال على عليه السلام لولا النساء لعبداللّه حقا حقا».</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157. من لايحضره الفقيه، ج 3، ص 386، باب حب النساء.</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158. كافى، ج 5، ص 321، باب حب النساء، ح 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159. روم 30، آيه 21 ؛ «وَ مِنْ آياتِهِ أَنْ خَلَقَ لَكُمْ مِنْ أَنْفُسِكُمْ أَزْواجاً لِتَسْكُنُوا إِلَيْها وَ جَعَلَ بَيْنَكُمْ مَوَدَّةً وَ رَحْمَةً إِنَّ فِي ذلِكَ لاَياتٍ لِقَوْمٍ يَتَفَكَّرُونَ»؛ «و از نشانه هاى او اينكه همسرانى از جنس خودتان براى شما آفريد تا در كنار آنان آرامش يابيد و در ميانتان مودت و رحمت قرار داد در اين نشانه هايى است براى گروهى كه تفكّر مى كنند».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160. «ما تلذذ الناسُ فى الدُّنيا والاخِرَةِ بلدَةٍ أكثرَ لهُم من لدة النِّساء»؛ «در دنيا و آخرت هيچ چيز لذّت بخش تر از لذّتى كه از ناحيه زنان نصيب مردم مى شود نيست». الكافى، ج 5، ص 322، باب حب النسا، ح 10.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161. وسائل الشيعه، ج 20، ص 25، ح 4، روايت از امام على عليه السلام.</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162. آل عمران 3، آيه 14 ؛ «زُيِّنَ لِلنّاسِ حُبُّ الشَّهَواتِ مِنَ النِّساءِ وَ الْبَنِينَ وَ الْقَناطِيرِ الْمُقَنْطَرَةِ مِنَ الذَّهَبِ وَ الْفِضَّةِ وَ الْخَيْلِ الْمُسَوَّمَةِ وَ الْأَنْعامِ وَ الْحَرْثِ ذلِكَ مَتاعُ الْحَياةِ الدُّنْيا وَ اللّهُ عِنْدَهُ حُسْنُ الْمَآبِ»؛ «محبت امور مادى، از زنان و فرزندان و اموال هنگفت از طلا و نقره و اسب هاى ممتاز و چهارپايان و زراعت، در نظر مردم جلوه داده شده است (تا در پرتو آن، آزمايش و تربيت شوند ولى) اينها (در صورتى كه هدف نهايى آدمى را تشكيل دهند) سرمايه زندگى پست (مادّى) است و سرانجام نيك (و زندگى والا و جاويدان) نزد خداست.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163. «قالَ رَسُولُ اللّه صلى الله عليه و آله اِنَّ اوَّلَ ما عُصبِىَ اللّه عزّ و جلَّ... حُبُّ النساءِ»؛ «محبت به زنان يكى از اولين چيزهايى است كه سبب معصيت خدا شد».</w:t>
      </w:r>
    </w:p>
    <w:p w:rsidR="0099367A" w:rsidRPr="005245F8" w:rsidRDefault="0099367A" w:rsidP="0099367A">
      <w:pPr>
        <w:spacing w:after="240" w:line="240" w:lineRule="auto"/>
        <w:rPr>
          <w:rFonts w:ascii="Times New Roman" w:eastAsia="Times New Roman" w:hAnsi="Times New Roman" w:cs="B Badr"/>
          <w:sz w:val="24"/>
          <w:szCs w:val="24"/>
        </w:rPr>
      </w:pPr>
    </w:p>
    <w:p w:rsidR="0099367A" w:rsidRPr="005245F8" w:rsidRDefault="0099367A" w:rsidP="0099367A">
      <w:pPr>
        <w:bidi/>
        <w:spacing w:after="0" w:line="300" w:lineRule="atLeast"/>
        <w:ind w:left="75" w:right="75"/>
        <w:rPr>
          <w:rFonts w:ascii="Times New Roman" w:eastAsia="Times New Roman" w:hAnsi="Times New Roman" w:cs="B Badr"/>
          <w:sz w:val="24"/>
          <w:szCs w:val="24"/>
        </w:rPr>
      </w:pPr>
      <w:r w:rsidRPr="005245F8">
        <w:rPr>
          <w:rFonts w:ascii="Times New Roman" w:eastAsia="Times New Roman" w:hAnsi="Times New Roman" w:cs="B Badr"/>
          <w:b/>
          <w:bCs/>
          <w:sz w:val="24"/>
          <w:szCs w:val="24"/>
          <w:rtl/>
        </w:rPr>
        <w:t>زن و جهنم مردان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25 . در روايت آمده است: هر كه از زن خود اطاعت كند، خدا او را با صورت در آتش مى اندازد! اولاً آيا اين حديث درست است؟ ثانيا چگونه با كرامت زن در اسلام سازگار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 xml:space="preserve">بايد دانست؛ اين جمله بخش ناقصى از يكى از عبارت هاى وصيت نامه مفصّلى است كه پيامبر اسلام صلى الله عليه و آله به اميرالمؤمنين عليه السلام نموده اند: </w:t>
      </w:r>
      <w:r w:rsidRPr="005245F8">
        <w:rPr>
          <w:rFonts w:ascii="Times New Roman" w:eastAsia="Times New Roman" w:hAnsi="Times New Roman" w:cs="B Badr"/>
          <w:b/>
          <w:bCs/>
          <w:color w:val="008000"/>
          <w:sz w:val="24"/>
          <w:szCs w:val="24"/>
          <w:rtl/>
        </w:rPr>
        <w:t>«عن النّبى صلى الله عليه و آلهقال يا على! اوصيك بوصية فاحفظها فلا تزال بخير ما حفظت وصيتى... يا على: من أطاع امرأته أكبه الله على وجهه فى النّار. فقال على عليه السلام: وما تلك الطّاعة؟ قال: يأذن فى الذّهاب إلى الحمامات، و العرسات، و النائحات ولبس ثياب الرّقاق. يا على إنّ اللّه تبارك و تعالى قد أذهب بالاسلام نخوة الجاهلية وتفاخرهم بآبائهم ألا و إنّ النّاس من آدم، و آدم من تراب، وأكرمهم عنداللّه أتقاهم»</w:t>
      </w:r>
      <w:r w:rsidRPr="005245F8">
        <w:rPr>
          <w:rFonts w:ascii="Times New Roman" w:eastAsia="Times New Roman" w:hAnsi="Times New Roman" w:cs="B Badr"/>
          <w:sz w:val="24"/>
          <w:szCs w:val="24"/>
          <w:rtl/>
        </w:rPr>
        <w:t>1؛ «پيامبر صلى الله عليه و آله به على عليه السلام فرمود: اى على! به تو وصيّت مى كنم پس آن را حفظ كن و انجام بده. و تا زمانى كه به وصيّتم عمل مى كنى در خوبى و سلامت خواهى بود... (آن گاه سفارش هايى را بيان كرد و سپس فرمود:) اى على! اگر مردى، همسرش را اطاعت كند خداوند او را با صورت در آتش مى افكند. على عليه السلام سؤال كرد: آن چه اطاعتى است كه چنين عاقبت سويى دارد؟ فرمود: اينكه مرد به همسرش اجازه دهد به گرمابه ها برود، به مجالس جشن و شادى برود، به مجالسى كه نوحه سرايى مى كنند برود، و اجازه دهد كه لباس هاى بدن نما بپوشد. اى على! خداوند تبارك و تعالى، به وسيله اسلام، خودنمايى و فخرفروشى به پدرانشان در جاهليت را از بين برد، همانا مردم از آدمند و آدم هم از خاك، و گرامى ترين آنان نزد خداوند با تقواترينشان است».</w:t>
      </w:r>
      <w:r w:rsidRPr="005245F8">
        <w:rPr>
          <w:rFonts w:ascii="Times New Roman" w:eastAsia="Times New Roman" w:hAnsi="Times New Roman" w:cs="B Badr"/>
          <w:sz w:val="24"/>
          <w:szCs w:val="24"/>
          <w:rtl/>
        </w:rPr>
        <w:br/>
        <w:t>منظور حضرت از گرمابه ها و مجالس عروسى و...، مجالسى است كه به سبك جاهليت است و زنان در برابر مردان با ناز و فخرفروشى به خودنمايى مى پردازند. بديهى است كه اسلام هرگز به چنين كارى اجازه نمى دهد و چنين مردانى كه زمينه آلوده شدن محيط جامعه و زندگى خويش را فراهم مى كنند مجازات خواهد كرد.</w:t>
      </w:r>
      <w:r w:rsidRPr="005245F8">
        <w:rPr>
          <w:rFonts w:ascii="Times New Roman" w:eastAsia="Times New Roman" w:hAnsi="Times New Roman" w:cs="B Badr"/>
          <w:sz w:val="24"/>
          <w:szCs w:val="24"/>
          <w:rtl/>
        </w:rPr>
        <w:br/>
        <w:t>لازم به ذكر است كه روايت مزبور با توجه به ذيل آن، مواردى كه زن با حفظ حجاب و دستورات دينى به جلسات شادى آفرين و يا سوگوارى و... مى رود و قصد خودنمايى و فخرفروشى نيز ندارد را شامل نمى شود.</w:t>
      </w:r>
      <w:r w:rsidRPr="005245F8">
        <w:rPr>
          <w:rFonts w:ascii="Times New Roman" w:eastAsia="Times New Roman" w:hAnsi="Times New Roman" w:cs="B Badr"/>
          <w:sz w:val="24"/>
          <w:szCs w:val="24"/>
          <w:rtl/>
        </w:rPr>
        <w:br/>
        <w:t xml:space="preserve">همچنين در روايت ديگرى كه از پيامبر صلى الله عليه و آله نقل شده است آمده است: </w:t>
      </w:r>
      <w:r w:rsidRPr="005245F8">
        <w:rPr>
          <w:rFonts w:ascii="Times New Roman" w:eastAsia="Times New Roman" w:hAnsi="Times New Roman" w:cs="B Badr"/>
          <w:b/>
          <w:bCs/>
          <w:color w:val="008000"/>
          <w:sz w:val="24"/>
          <w:szCs w:val="24"/>
          <w:rtl/>
        </w:rPr>
        <w:t>«... و المرأة إذا خرجت من باب دارها متزيّنة متعطّرة و الزّوج بذلك راض يبنى لزوجها بكلّ قدم بيت فى النّار...»</w:t>
      </w:r>
      <w:r w:rsidRPr="005245F8">
        <w:rPr>
          <w:rFonts w:ascii="Times New Roman" w:eastAsia="Times New Roman" w:hAnsi="Times New Roman" w:cs="B Badr"/>
          <w:sz w:val="24"/>
          <w:szCs w:val="24"/>
          <w:rtl/>
        </w:rPr>
        <w:t>2؛ «... و هنگامى كه زن از خانه خارج مى شود در حالى كه خود را زينت كرده و خوشبو نموده است و شوهرش نيز به اين كار او راضى است؛ هر قدمى كه آن زن برمى دارد، خانه اى در آتش براى همسرش بنا مى كند».</w:t>
      </w:r>
      <w:r w:rsidRPr="005245F8">
        <w:rPr>
          <w:rFonts w:ascii="Times New Roman" w:eastAsia="Times New Roman" w:hAnsi="Times New Roman" w:cs="B Badr"/>
          <w:sz w:val="24"/>
          <w:szCs w:val="24"/>
          <w:rtl/>
        </w:rPr>
        <w:br/>
        <w:t>حال اگر مردى زمام امور زندگى را به دست همسرش بسپارد و يا اجازه هركار نامشروعى را به وى داده و در تمام امور از وى اطاعت نمايد، طبيعى است كه زندگى به صورت عاقلانه اداره نمى شود و چه بسا به سرمنزل مقصود هم نخواهد رسيد.</w:t>
      </w:r>
      <w:r w:rsidRPr="005245F8">
        <w:rPr>
          <w:rFonts w:ascii="Times New Roman" w:eastAsia="Times New Roman" w:hAnsi="Times New Roman" w:cs="B Badr"/>
          <w:sz w:val="24"/>
          <w:szCs w:val="24"/>
          <w:rtl/>
        </w:rPr>
        <w:br/>
        <w:t>چنان كه در بعضى از روايات آمده است: «زنان دام هاى شيطان هستند»3. بديهى است اين گونه روايات، در مقام هشدار به مردان در نحوه برخورد و رفتار آنان نسبت به زنان است. يعنى اگر بخواهيد سرگرم امور واهى، لهو و لعب و لذائذ زودگذر شويد، شيطان نيز اين امور را براى شما زينت مى بخشد و گرايش به زن را در شما بيشتر مى كند. بنابراين يكى از بهترين دام هاى شيطان، براى ربودن ايمان مردان، ايجاد گرايش بيش از حد آنان به زنان و بزرگ جلوه دادن جذبه هاى زنان براى مردان است. پس از اين حديث، مى توان دو هشدار برداشت كرد: 1. هشدار به مردان، 2. هشدار به زنان.</w:t>
      </w:r>
      <w:r w:rsidRPr="005245F8">
        <w:rPr>
          <w:rFonts w:ascii="Times New Roman" w:eastAsia="Times New Roman" w:hAnsi="Times New Roman" w:cs="B Badr"/>
          <w:sz w:val="24"/>
          <w:szCs w:val="24"/>
          <w:rtl/>
        </w:rPr>
        <w:br/>
        <w:t>بدين بيان كه زنان هم مراقب رفتار خويش باشند تا با جلوه گرى و رفتارهاى دلفريب خويش موجب جلب بيگانگان نشوند كه در اين صورت بازيچه شيطان قرار خواهند گرفت.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br/>
      </w:r>
      <w:r w:rsidRPr="005245F8">
        <w:rPr>
          <w:rFonts w:ascii="Times New Roman" w:eastAsia="Times New Roman" w:hAnsi="Times New Roman" w:cs="B Badr"/>
          <w:b/>
          <w:bCs/>
          <w:sz w:val="24"/>
          <w:szCs w:val="24"/>
          <w:rtl/>
        </w:rPr>
        <w:t>خانه نشينى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26 . از حضرت فاطمه عليهاالسلام سؤال شد: براى زنان چه چيز بهتر است؟ در جواب فرمودند: «براى زنان بهترين چيز آن است كه مردان را نبينند و مردان نيز آنان را نبينند». و نيز حضرت على عليه السلام در سفارش به امام حسن عليه السلام فرمود: «... زنان را اگر مى توانى كارى كنى كه جز تو را نشناسند اين كار را بكن». اين موضوع را چگونه مى توان براى دختران تحصيل كرده دانشجو توجيه نمود؟</w:t>
      </w:r>
      <w:r w:rsidRPr="005245F8">
        <w:rPr>
          <w:rFonts w:ascii="Times New Roman" w:eastAsia="Times New Roman" w:hAnsi="Times New Roman" w:cs="B Badr"/>
          <w:sz w:val="24"/>
          <w:szCs w:val="24"/>
          <w:rtl/>
        </w:rPr>
        <w:br/>
        <w:t>وقتى پيامبر صلى الله عليه و آله فرمود: كارهاى درون خانه با فاطمه و كارهاى بيرون خانه</w:t>
      </w:r>
      <w:r w:rsidRPr="005245F8">
        <w:rPr>
          <w:rFonts w:ascii="Times New Roman" w:eastAsia="Times New Roman" w:hAnsi="Times New Roman" w:cs="B Badr"/>
          <w:sz w:val="24"/>
          <w:szCs w:val="24"/>
          <w:rtl/>
        </w:rPr>
        <w:br/>
        <w:t xml:space="preserve">با على باشد، حضرت زهرا عليهاالسلام با خوشحالى فرمود: </w:t>
      </w:r>
      <w:r w:rsidRPr="005245F8">
        <w:rPr>
          <w:rFonts w:ascii="Times New Roman" w:eastAsia="Times New Roman" w:hAnsi="Times New Roman" w:cs="B Badr"/>
          <w:b/>
          <w:bCs/>
          <w:color w:val="008000"/>
          <w:sz w:val="24"/>
          <w:szCs w:val="24"/>
          <w:rtl/>
        </w:rPr>
        <w:t>«فلا يعلم ما داخلنى من السّرور إلاّ اللّه بإكفائى رسول الله صلى الله عليه و آله تحمل رقاب الرّجال»</w:t>
      </w:r>
      <w:r w:rsidRPr="005245F8">
        <w:rPr>
          <w:rFonts w:ascii="Times New Roman" w:eastAsia="Times New Roman" w:hAnsi="Times New Roman" w:cs="B Badr"/>
          <w:sz w:val="24"/>
          <w:szCs w:val="24"/>
          <w:rtl/>
        </w:rPr>
        <w:t>4؛ «جز خدا كسى نمى داند كه از اين تقسيم كار چقدر خوشحال شدم، زيرا رسول خدا صلى الله عليه و آله مرا از انجام كارهايى كه مربوط به مردان است و يا موجب رفت و آمد بين مردان است باز داشت».</w:t>
      </w:r>
      <w:r w:rsidRPr="005245F8">
        <w:rPr>
          <w:rFonts w:ascii="Times New Roman" w:eastAsia="Times New Roman" w:hAnsi="Times New Roman" w:cs="B Badr"/>
          <w:sz w:val="24"/>
          <w:szCs w:val="24"/>
          <w:rtl/>
        </w:rPr>
        <w:br/>
        <w:t>اين روايات در واقع به دنبال اين نكته هستند كه در اسلام و در نظام آفرينش هر يك از زن و مرد، مسئوليت ها، وظايف و حقوقى را بر عهده دارند. از اين رو شارع حكيم متناسب با نوع مسئوليت هر يك از زن و مرد، تكاليف و حقوق خاصى را نيز براى آنان در نظر گرفته است. بديهى است كه اين تقسيم وظايف به معناى برتر انگاشتن يكى و فروتر دانستن ديگرى نيست؛ بلكه لازمه نظام احسن اين است. لذا اگر به دستور اسلام عمل شود ضرورتى ندارد كه زن به بيرون از خانه رفته و به دنبال شغل هايى باشد كه حتّى گاهى اوقات نه با روحيه وى سازگار است و نه با توانايى جسمى او. به ويژه در برخى موارد به پريشانى و پشيمانى كشيده مى شود.</w:t>
      </w:r>
      <w:r w:rsidRPr="005245F8">
        <w:rPr>
          <w:rFonts w:ascii="Times New Roman" w:eastAsia="Times New Roman" w:hAnsi="Times New Roman" w:cs="B Badr"/>
          <w:sz w:val="24"/>
          <w:szCs w:val="24"/>
          <w:rtl/>
        </w:rPr>
        <w:br/>
        <w:t>بنا بر آنچه گفته شد، اگر منظور اين گونه روايات را نفى مطلق حضور زنان در عرصه هاى اجتماعى بدانيم اين معنا با ساير آموزه هاى دينى سازگار نخواهد بود چه اينكه در آموزه هاى دينى از مراجعه به مردان جز در موارد اضطرارى منع شده اند مثلاً مراجعه زنان به پزشكان مرد، فقط در صورت اضطرار جايز است. بنابراين بايد در زمينه هايى از جمله پزشكى، زنان در مجامع علمى حضور پيدا كنند و پس از فراگيرى علوم به صحنه هاى اجتماعى رفته و به كار و خدمت بپردازند تا آن اضطرار از بين برود وگرنه دائماً نمى توان با وضعيت اضطرارى زندگى كرد، چه اينكه وضعيت اضطرارى يا ناچارى، موقّتى است و بايد بدنبال راه چاره رفت كه مستلزم حضور سالم زنان در فعاليت هاى علمى جامعه است. پس روايات در صدد نفى مطلق حضور زنان نيستند بلكه در مواردى حضور زنان در عرصه هاى گوناگون لازم و ضرورى است.</w:t>
      </w:r>
      <w:r w:rsidRPr="005245F8">
        <w:rPr>
          <w:rFonts w:ascii="Times New Roman" w:eastAsia="Times New Roman" w:hAnsi="Times New Roman" w:cs="B Badr"/>
          <w:sz w:val="24"/>
          <w:szCs w:val="24"/>
          <w:rtl/>
        </w:rPr>
        <w:br/>
        <w:t>همان گونه كه حضرت فاطمه زهرا عليهاالسلام وقتى احساس مسئوليت كردند هم براى حمايت از ولايت و امامت على عليه السلام به مسجد رفتند و خطبه خواندند و هم براى كمك به پدر بزرگوارشان، هنگامى كه پيشانيشان شكسته بود به ميدان جنگ احد رفتند و دختران او نيز در كربلا، كوفه، شام و مدينه با ايراد خطبه به وظايف و مسئوليت هاى خويش عمل نمودند. بنابراين، حضور زنان در صحنه هاى اجتماعى، در صورتى كه مسئوليتشان ايجاب كند امرى لازم است اما در صورتى كه زنان مسئوليت خاصى در جوامع نداشته باشند حضور آنان نيز امرى پسنديده نخواهد بود و ممكن است روايات نفى حضور زنان در عرصه هاى اجتماعى نيز اشاره به همين مورد داشته باشند5.</w:t>
      </w:r>
      <w:r w:rsidRPr="005245F8">
        <w:rPr>
          <w:rFonts w:ascii="Times New Roman" w:eastAsia="Times New Roman" w:hAnsi="Times New Roman" w:cs="B Badr"/>
          <w:sz w:val="24"/>
          <w:szCs w:val="24"/>
          <w:rtl/>
        </w:rPr>
        <w:br/>
        <w:t xml:space="preserve">در مجموعه از فضاى سخن و چگونگى آن در مقابل روايات ديگر مى توان فهميد كه سخن در ارجحيت و اولويت است نه اين كه </w:t>
      </w:r>
      <w:r w:rsidRPr="005245F8">
        <w:rPr>
          <w:rFonts w:ascii="Times New Roman" w:eastAsia="Times New Roman" w:hAnsi="Times New Roman" w:cs="B Badr"/>
          <w:sz w:val="24"/>
          <w:szCs w:val="24"/>
          <w:rtl/>
        </w:rPr>
        <w:lastRenderedPageBreak/>
        <w:t>حتما چنان باشد، به عبارت ديگر حديث توصيه اخلاقى است و ارجحيت دور بودن زن و مرد را بيان مى كند و مقصود اصلى كم شدن اختلاط است مگر آنكه مصلحت قوى ترى در بين باشد.6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مسجد</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27 . طبق روايات، مساجد زنان، خانه آنهاست و به نماز جماعت نروند؛ ولى وضع كنونى جهان مى طلبد حضور زنان در جوامع چشمگير باشد.</w:t>
      </w:r>
      <w:r w:rsidRPr="005245F8">
        <w:rPr>
          <w:rFonts w:ascii="Times New Roman" w:eastAsia="Times New Roman" w:hAnsi="Times New Roman" w:cs="B Badr"/>
          <w:sz w:val="24"/>
          <w:szCs w:val="24"/>
          <w:rtl/>
        </w:rPr>
        <w:br/>
        <w:t>در اين باره گفتنى است، برخى از روايات، ناظر به مقام تعارض يا تزاحم حقوق و تكاليف و مسئوليت هاست. به عبارت ديگر هر گاه حضور زنان در مساجد براى عبادت، مزاحم انجام وظيفه مادرى نسبت به فرزندان و يا همسرى باشد و يا نحوه حضور در تعارض با ساير ارزش هاى اسلامى باشد مثلاً حضور در جمعه و جماعات بهانه يا باعث اختلاط زن و مرد گردد، نارواست. بنابراين، مساجد زنان، خانه آنهاست و چنانچه زنانى به قصد قربت دوست داشته باشند در مسجد عبادت كنند ولى به دليل موانع يادشده، فرصت حضور نيابند؛ خداى متعال همان ثواب عبادت در مسجد را به آنها عنايت خواهد كرد.</w:t>
      </w:r>
      <w:r w:rsidRPr="005245F8">
        <w:rPr>
          <w:rFonts w:ascii="Times New Roman" w:eastAsia="Times New Roman" w:hAnsi="Times New Roman" w:cs="B Badr"/>
          <w:sz w:val="24"/>
          <w:szCs w:val="24"/>
          <w:rtl/>
        </w:rPr>
        <w:br/>
        <w:t xml:space="preserve">بنا بر آنچه گفته شد؛ اسلام با وضع چنين قوانينى بيش از پيش به تحكيم خانواده و حفظ شخصيت زن مى انديشد و شخصيت زن و تحكيم خانواده از نظر اسلام اهميت بيشترى دارد. همچنين حضور در جماعت و جمعه، معمولاً با دشوارى هايى همراه است از اين رو اسلام براى رعايت حال زنان و نيز برداشتن رنج و مشقّت شركت در نماز جمعه و جماعت، اين تكليف را از آنان برداشته است. اگر چه در اسلام سفارش شده است تا زنان نمازشان را در منزل بخوانند و اين براى آنان از حاضر شدن در جماعت و مسجد بهتر است </w:t>
      </w:r>
      <w:r w:rsidRPr="005245F8">
        <w:rPr>
          <w:rFonts w:ascii="Times New Roman" w:eastAsia="Times New Roman" w:hAnsi="Times New Roman" w:cs="B Badr"/>
          <w:b/>
          <w:bCs/>
          <w:color w:val="008000"/>
          <w:sz w:val="24"/>
          <w:szCs w:val="24"/>
          <w:rtl/>
        </w:rPr>
        <w:t>«عن أبى عبدالله عليه السلام أنه قال: خير مساجد نسائكم البيوت»</w:t>
      </w:r>
      <w:r w:rsidRPr="005245F8">
        <w:rPr>
          <w:rFonts w:ascii="Times New Roman" w:eastAsia="Times New Roman" w:hAnsi="Times New Roman" w:cs="B Badr"/>
          <w:sz w:val="24"/>
          <w:szCs w:val="24"/>
          <w:rtl/>
        </w:rPr>
        <w:t>7.</w:t>
      </w:r>
      <w:r w:rsidRPr="005245F8">
        <w:rPr>
          <w:rFonts w:ascii="Times New Roman" w:eastAsia="Times New Roman" w:hAnsi="Times New Roman" w:cs="B Badr"/>
          <w:sz w:val="24"/>
          <w:szCs w:val="24"/>
          <w:rtl/>
        </w:rPr>
        <w:br/>
        <w:t xml:space="preserve">امام صادق عليه السلام فرمود: «بهترين مساجد براى زنان شما، خانه هايتان است». اما اين بدان معنا نيست كه از نظر ثواب محروم بمانند زيرا اين با عدل خدا سازگار نيست كه راه كسب ثواب را مسدود نمايد بلكه همان ثواب جماعت به وى داده مى شود </w:t>
      </w:r>
      <w:r w:rsidRPr="005245F8">
        <w:rPr>
          <w:rFonts w:ascii="Times New Roman" w:eastAsia="Times New Roman" w:hAnsi="Times New Roman" w:cs="B Badr"/>
          <w:b/>
          <w:bCs/>
          <w:color w:val="008000"/>
          <w:sz w:val="24"/>
          <w:szCs w:val="24"/>
          <w:rtl/>
        </w:rPr>
        <w:t>«قال النبى صلى الله عليه و آله: صلاة المرأة وحدها فى بيتها كفضل صلاتها فى الجمع خمسا و عشرين درجة»</w:t>
      </w:r>
      <w:r w:rsidRPr="005245F8">
        <w:rPr>
          <w:rFonts w:ascii="Times New Roman" w:eastAsia="Times New Roman" w:hAnsi="Times New Roman" w:cs="B Badr"/>
          <w:sz w:val="24"/>
          <w:szCs w:val="24"/>
          <w:rtl/>
        </w:rPr>
        <w:t>8؛ «پيامبر اكرم صلى الله عليه و آله فرمود: نماز زن به تنهايى در خانه اش، مانند فضيلت نماز وى در جماعت است با بيست وپنج درجه». كما اينكه در باب جهاد هم همين گونه است يعنى اگر زنان از حضور در ميدان جنگ منع شده اند و تكليف از آنان برداشته شده است و تنها مردان هستند كه به ميدان جهاد و مقام مجاهد دست مى يابند اما در مورد زنان هم براى جبران ثواب جهاد خوب شوهردارى قرار داده شده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«عن النبى صلى الله عليه و آله قال: جهاد المرأة حسن التبعل لزوجها»</w:t>
      </w:r>
      <w:r w:rsidRPr="005245F8">
        <w:rPr>
          <w:rFonts w:ascii="Times New Roman" w:eastAsia="Times New Roman" w:hAnsi="Times New Roman" w:cs="B Badr"/>
          <w:sz w:val="24"/>
          <w:szCs w:val="24"/>
          <w:rtl/>
        </w:rPr>
        <w:t>9؛ «جهاد زن، نيكو شوهردارى است». البتّه زنان مى توانند با حفظ حجاب كامل و شئون اسلامى در نماز جماعت و جمعه حضور پيدا كنند و نمازشان نيز صحيح است و اگر حضور ايشان جنبه دفاع از دين، ولايت و نظام اسلامى باشد، ترجيح دارد چنان كه حضرت زهرا عليهاالسلام در مسجد حضور پيدا كرد.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لباس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28 . آيا اين درست است كه پيامبر صلى الله عليه و آله فرموده اند: زنان را بى لباس بگذاريد تا در خانه بمانند؟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در رواياتى در كتب شيعه و سنى آمده است كه: قال رسول اللّه صلى الله عليه و آله:</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«النِّساءُ عَورَةٌ فَاحبِسُوهُنَّ فى الْبُيُوتِ واسْتَعينُوا عَلَيْهِنَّ بِالْعَرْى»</w:t>
      </w:r>
      <w:r w:rsidRPr="005245F8">
        <w:rPr>
          <w:rFonts w:ascii="Times New Roman" w:eastAsia="Times New Roman" w:hAnsi="Times New Roman" w:cs="B Badr"/>
          <w:sz w:val="24"/>
          <w:szCs w:val="24"/>
          <w:rtl/>
        </w:rPr>
        <w:t>10.</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«فان احداهن اذا كثرت ثيابها و احسنت زينتها اعجبها الخروج»</w:t>
      </w:r>
      <w:r w:rsidRPr="005245F8">
        <w:rPr>
          <w:rFonts w:ascii="Times New Roman" w:eastAsia="Times New Roman" w:hAnsi="Times New Roman" w:cs="B Badr"/>
          <w:sz w:val="24"/>
          <w:szCs w:val="24"/>
          <w:rtl/>
        </w:rPr>
        <w:t>11.</w:t>
      </w:r>
      <w:r w:rsidRPr="005245F8">
        <w:rPr>
          <w:rFonts w:ascii="Times New Roman" w:eastAsia="Times New Roman" w:hAnsi="Times New Roman" w:cs="B Badr"/>
          <w:sz w:val="24"/>
          <w:szCs w:val="24"/>
          <w:rtl/>
        </w:rPr>
        <w:br/>
        <w:t>براى فهم دقيق معناى اين روايات بايستى ضمن بيان واژگان روايت به ارايه تبيينى پرداخت كه با اصول و مبانى و احكام مسلّم فقهى و نيز روايات ديگر منافات نداشته باشد.</w:t>
      </w:r>
      <w:r w:rsidRPr="005245F8">
        <w:rPr>
          <w:rFonts w:ascii="Times New Roman" w:eastAsia="Times New Roman" w:hAnsi="Times New Roman" w:cs="B Badr"/>
          <w:sz w:val="24"/>
          <w:szCs w:val="24"/>
          <w:rtl/>
        </w:rPr>
        <w:br/>
        <w:t>از احكام الزامى و وظايف شوهر آن است كه لباس مناسب و در حدّ شأن براى همسر و فرزندان خويش مهيا كند. اين حكمى فقهى است كه در رساله هاى عمليه مراجع تقليد به آن تأكيد شده است و بر اساس روايات متعدّدى بنا نهاده شده است.12 ضرورت تأمين لباس همسران تا آنجاست كه در چندين روايت آمده است در صورتى كه لباس مناسب توسّط شوهر تأمين نشود حاكم حق طلاق دادن زن را حتّى بدون رضايت شوهر دارد.13</w:t>
      </w:r>
      <w:r w:rsidRPr="005245F8">
        <w:rPr>
          <w:rFonts w:ascii="Times New Roman" w:eastAsia="Times New Roman" w:hAnsi="Times New Roman" w:cs="B Badr"/>
          <w:sz w:val="24"/>
          <w:szCs w:val="24"/>
          <w:rtl/>
        </w:rPr>
        <w:br/>
        <w:t>«عورة» در لغت يعنى آنچه كه محافظت و پوشاندن آن لازم و ضرورى است. عرب به خانه اى كه حفاظ ندارد و درب و ديوار ايمنى ندارد عورة مى گويد.</w:t>
      </w:r>
      <w:r w:rsidRPr="005245F8">
        <w:rPr>
          <w:rFonts w:ascii="Times New Roman" w:eastAsia="Times New Roman" w:hAnsi="Times New Roman" w:cs="B Badr"/>
          <w:sz w:val="24"/>
          <w:szCs w:val="24"/>
          <w:rtl/>
        </w:rPr>
        <w:br/>
        <w:t xml:space="preserve">در قرآن كريم آمده است </w:t>
      </w:r>
      <w:r w:rsidRPr="005245F8">
        <w:rPr>
          <w:rFonts w:ascii="Times New Roman" w:eastAsia="Times New Roman" w:hAnsi="Times New Roman" w:cs="B Badr"/>
          <w:b/>
          <w:bCs/>
          <w:color w:val="008000"/>
          <w:sz w:val="24"/>
          <w:szCs w:val="24"/>
          <w:rtl/>
        </w:rPr>
        <w:t>«إِنَّ بُيُوتَنا عَوْرَةٌ»</w:t>
      </w:r>
      <w:r w:rsidRPr="005245F8">
        <w:rPr>
          <w:rFonts w:ascii="Times New Roman" w:eastAsia="Times New Roman" w:hAnsi="Times New Roman" w:cs="B Badr"/>
          <w:sz w:val="24"/>
          <w:szCs w:val="24"/>
          <w:rtl/>
        </w:rPr>
        <w:t>14.</w:t>
      </w:r>
      <w:r w:rsidRPr="005245F8">
        <w:rPr>
          <w:rFonts w:ascii="Times New Roman" w:eastAsia="Times New Roman" w:hAnsi="Times New Roman" w:cs="B Badr"/>
          <w:sz w:val="24"/>
          <w:szCs w:val="24"/>
          <w:rtl/>
        </w:rPr>
        <w:br/>
        <w:t>اين عبارت از زبان منافقين در مقام بهانه جويى براى عدم همراهى با پيامبر اسلام صلى الله عليه و آله در جنگ آمده است. يعنى «خانه هايمان بدون حفاظ بوده و نيازمند نگهدارى است» لذا نمى توانيم به جنگ برويم.15 از اين رو به شرمگاه مرد يا زن نيز كه پوشش آن ضرورى است، «عورة» مى گويند.</w:t>
      </w:r>
      <w:r w:rsidRPr="005245F8">
        <w:rPr>
          <w:rFonts w:ascii="Times New Roman" w:eastAsia="Times New Roman" w:hAnsi="Times New Roman" w:cs="B Badr"/>
          <w:sz w:val="24"/>
          <w:szCs w:val="24"/>
          <w:rtl/>
        </w:rPr>
        <w:br/>
        <w:t>با اين تبيين روشن مى شود كه منظور از «النساء عورة» يعنى اينكه همه بدن زن نيازمند پوشش از نگاه نامحرمان است. حكمت آن نيز مشخص است چرا كه خلقت زن به گونه اى است كه تمام بدن او براى مرد جذاب است لذا همه بدن او نيازمند پوشش و حفاظت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«فاحبسوهن فى البيوت و استعينوا عليهن بالعرى»</w:t>
      </w:r>
      <w:r w:rsidRPr="005245F8">
        <w:rPr>
          <w:rFonts w:ascii="Times New Roman" w:eastAsia="Times New Roman" w:hAnsi="Times New Roman" w:cs="B Badr"/>
          <w:sz w:val="24"/>
          <w:szCs w:val="24"/>
          <w:rtl/>
        </w:rPr>
        <w:t xml:space="preserve"> يعنى آنان را در خانه حبس كنيد و براى حبس آنها در خانه به عريان كردن آنها توسّل جوييد.</w:t>
      </w:r>
      <w:r w:rsidRPr="005245F8">
        <w:rPr>
          <w:rFonts w:ascii="Times New Roman" w:eastAsia="Times New Roman" w:hAnsi="Times New Roman" w:cs="B Badr"/>
          <w:sz w:val="24"/>
          <w:szCs w:val="24"/>
          <w:rtl/>
        </w:rPr>
        <w:br/>
        <w:t>بى شك منظور از حبس و عريان كردن در اين عبارت زندانى كردن و لخت كردن زنان نيست چرا كه اين كار با مسلّمات و اصول و مبانى احكام فقهى و اخلاقى منافات دارد. پس منظور يك معناى كنايى است كه از استعمالات عرفى و به قرينه مقابله با ذيل روايت قابل برداشت است.</w:t>
      </w:r>
      <w:r w:rsidRPr="005245F8">
        <w:rPr>
          <w:rFonts w:ascii="Times New Roman" w:eastAsia="Times New Roman" w:hAnsi="Times New Roman" w:cs="B Badr"/>
          <w:sz w:val="24"/>
          <w:szCs w:val="24"/>
          <w:rtl/>
        </w:rPr>
        <w:br/>
        <w:t>در استعمال عرفى در زبان محاوره اى خود ما نيز اين امر مشهود است. وقتى فرزند يا همسر لباس نو يا مد روز يا جديدى بخواهند مى گويد: هيچ لباسى نداريم.</w:t>
      </w:r>
      <w:r w:rsidRPr="005245F8">
        <w:rPr>
          <w:rFonts w:ascii="Times New Roman" w:eastAsia="Times New Roman" w:hAnsi="Times New Roman" w:cs="B Badr"/>
          <w:sz w:val="24"/>
          <w:szCs w:val="24"/>
          <w:rtl/>
        </w:rPr>
        <w:br/>
        <w:t xml:space="preserve">در ذيل روايت آمده است </w:t>
      </w:r>
      <w:r w:rsidRPr="005245F8">
        <w:rPr>
          <w:rFonts w:ascii="Times New Roman" w:eastAsia="Times New Roman" w:hAnsi="Times New Roman" w:cs="B Badr"/>
          <w:b/>
          <w:bCs/>
          <w:color w:val="008000"/>
          <w:sz w:val="24"/>
          <w:szCs w:val="24"/>
          <w:rtl/>
        </w:rPr>
        <w:t>«فان احداهن اذا كثرت ثيابها و احسنت زينتها اعجبها الخروج»</w:t>
      </w:r>
      <w:r w:rsidRPr="005245F8">
        <w:rPr>
          <w:rFonts w:ascii="Times New Roman" w:eastAsia="Times New Roman" w:hAnsi="Times New Roman" w:cs="B Badr"/>
          <w:sz w:val="24"/>
          <w:szCs w:val="24"/>
          <w:rtl/>
        </w:rPr>
        <w:t xml:space="preserve"> يعنى زمانى كه لباس هايشان زياد مى شود و زينت هايشان نيكو مى گردد بر خروج از خانه حريص مى گردد.</w:t>
      </w:r>
      <w:r w:rsidRPr="005245F8">
        <w:rPr>
          <w:rFonts w:ascii="Times New Roman" w:eastAsia="Times New Roman" w:hAnsi="Times New Roman" w:cs="B Badr"/>
          <w:sz w:val="24"/>
          <w:szCs w:val="24"/>
          <w:rtl/>
        </w:rPr>
        <w:br/>
        <w:t>اين عبارت نشان مى دهد كه:</w:t>
      </w:r>
      <w:r w:rsidRPr="005245F8">
        <w:rPr>
          <w:rFonts w:ascii="Times New Roman" w:eastAsia="Times New Roman" w:hAnsi="Times New Roman" w:cs="B Badr"/>
          <w:sz w:val="24"/>
          <w:szCs w:val="24"/>
          <w:rtl/>
        </w:rPr>
        <w:br/>
        <w:t>اولاً، معناى كنايى از «عرى» لحاظ شده است يعنى لباس زياد و زيبا نداشته باشند نه اينكه عريان باشند.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lastRenderedPageBreak/>
        <w:t>ثانيا، حريص به خروج از خانه شدن اشاره به وجود اختيار و آزادى براى خروج از منزل است كه معناى مجازى و كنايى زندان و حبس در خانه است.</w:t>
      </w:r>
      <w:r w:rsidRPr="005245F8">
        <w:rPr>
          <w:rFonts w:ascii="Times New Roman" w:eastAsia="Times New Roman" w:hAnsi="Times New Roman" w:cs="B Badr"/>
          <w:sz w:val="24"/>
          <w:szCs w:val="24"/>
          <w:rtl/>
        </w:rPr>
        <w:br/>
        <w:t>خلاصه آنكه در روايت به چند حقيقت در مورد زنان اشاره مى گردد.</w:t>
      </w:r>
      <w:r w:rsidRPr="005245F8">
        <w:rPr>
          <w:rFonts w:ascii="Times New Roman" w:eastAsia="Times New Roman" w:hAnsi="Times New Roman" w:cs="B Badr"/>
          <w:sz w:val="24"/>
          <w:szCs w:val="24"/>
          <w:rtl/>
        </w:rPr>
        <w:br/>
        <w:t>1. تمام بدن زن براى مرد لذت بخش لذا نيازمند حفظ و پوشش است.</w:t>
      </w:r>
      <w:r w:rsidRPr="005245F8">
        <w:rPr>
          <w:rFonts w:ascii="Times New Roman" w:eastAsia="Times New Roman" w:hAnsi="Times New Roman" w:cs="B Badr"/>
          <w:sz w:val="24"/>
          <w:szCs w:val="24"/>
          <w:rtl/>
        </w:rPr>
        <w:br/>
        <w:t>2. بهترين پوشش براى زن ماندن در خانه و خانه دارى است.</w:t>
      </w:r>
      <w:r w:rsidRPr="005245F8">
        <w:rPr>
          <w:rFonts w:ascii="Times New Roman" w:eastAsia="Times New Roman" w:hAnsi="Times New Roman" w:cs="B Badr"/>
          <w:sz w:val="24"/>
          <w:szCs w:val="24"/>
          <w:rtl/>
        </w:rPr>
        <w:br/>
        <w:t>3. لباس و زينت فراوان زمينه تبرّج گرا و روحيه خودنمايى برخى زنان را تحريك مى كند و او را تهييج به خروج از منزل مى نمايد.</w:t>
      </w:r>
      <w:r w:rsidRPr="005245F8">
        <w:rPr>
          <w:rFonts w:ascii="Times New Roman" w:eastAsia="Times New Roman" w:hAnsi="Times New Roman" w:cs="B Badr"/>
          <w:sz w:val="24"/>
          <w:szCs w:val="24"/>
          <w:rtl/>
        </w:rPr>
        <w:br/>
        <w:t>4. با كنترل لباس و زينت زنان زمينه خروج از خانه براى تبرّج و خودنمايى گرفته مى شود.</w:t>
      </w:r>
      <w:r w:rsidRPr="005245F8">
        <w:rPr>
          <w:rFonts w:ascii="Times New Roman" w:eastAsia="Times New Roman" w:hAnsi="Times New Roman" w:cs="B Badr"/>
          <w:sz w:val="24"/>
          <w:szCs w:val="24"/>
          <w:rtl/>
        </w:rPr>
        <w:br/>
        <w:t>از طرفى چند حقيقت ديگر از مقابله با روايات و احكام مسلم فقهى قابل برداشت است:</w:t>
      </w:r>
      <w:r w:rsidRPr="005245F8">
        <w:rPr>
          <w:rFonts w:ascii="Times New Roman" w:eastAsia="Times New Roman" w:hAnsi="Times New Roman" w:cs="B Badr"/>
          <w:sz w:val="24"/>
          <w:szCs w:val="24"/>
          <w:rtl/>
        </w:rPr>
        <w:br/>
        <w:t>1. اين روايت لباس ها و زيور آلات مورد نياز و در شأن زن را شامل نمى شود.</w:t>
      </w:r>
      <w:r w:rsidRPr="005245F8">
        <w:rPr>
          <w:rFonts w:ascii="Times New Roman" w:eastAsia="Times New Roman" w:hAnsi="Times New Roman" w:cs="B Badr"/>
          <w:sz w:val="24"/>
          <w:szCs w:val="24"/>
          <w:rtl/>
        </w:rPr>
        <w:br/>
        <w:t>2. اين روايت در مقام لزوم حبس و عريان نگه داشتن همسران نيست.</w:t>
      </w:r>
      <w:r w:rsidRPr="005245F8">
        <w:rPr>
          <w:rFonts w:ascii="Times New Roman" w:eastAsia="Times New Roman" w:hAnsi="Times New Roman" w:cs="B Badr"/>
          <w:sz w:val="24"/>
          <w:szCs w:val="24"/>
          <w:rtl/>
        </w:rPr>
        <w:br/>
        <w:t>3. روايت در مقام بيان تحقير زن نيست بلكه به طبع اوليه خودآرايى و خودنمايى زنان اشاره دارد كه بايستى با هدايت آن رنگ و بوى الهى بگيرد. چه بسيار زنان فرهيخته اى كه با خودسازى طبع تبرج گرى و زينت دوستى خود را فقط براى همسران خويش آشكار مى كنند.</w:t>
      </w:r>
      <w:r w:rsidRPr="005245F8">
        <w:rPr>
          <w:rFonts w:ascii="Times New Roman" w:eastAsia="Times New Roman" w:hAnsi="Times New Roman" w:cs="B Badr"/>
          <w:sz w:val="24"/>
          <w:szCs w:val="24"/>
          <w:rtl/>
        </w:rPr>
        <w:br/>
        <w:t xml:space="preserve">پيامبر اسلام صلى الله عليه و آله درباره ويژگى هاى خوب زنان مى فرمايد: </w:t>
      </w:r>
      <w:r w:rsidRPr="005245F8">
        <w:rPr>
          <w:rFonts w:ascii="Times New Roman" w:eastAsia="Times New Roman" w:hAnsi="Times New Roman" w:cs="B Badr"/>
          <w:b/>
          <w:bCs/>
          <w:color w:val="008000"/>
          <w:sz w:val="24"/>
          <w:szCs w:val="24"/>
          <w:rtl/>
        </w:rPr>
        <w:t>«...عَلَيْهَا أَنْ تَطَيَّبَ بِأَطْيَبِ طِيبِهَا وَ تَلْبَسَ أَحْسَنَ ثِيَابِهَا وَ تَزَيَّنَ بِأَحْسَنِ زِينَتِهَا»</w:t>
      </w:r>
      <w:r w:rsidRPr="005245F8">
        <w:rPr>
          <w:rFonts w:ascii="Times New Roman" w:eastAsia="Times New Roman" w:hAnsi="Times New Roman" w:cs="B Badr"/>
          <w:sz w:val="24"/>
          <w:szCs w:val="24"/>
          <w:rtl/>
        </w:rPr>
        <w:t>16؛ «بر زن است كه به خوشبوترين عطرها معطر شود و نيكوترين لباس هايش و زيباترين زينت هايش را براى همسرش بپوشد».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تكليف زودهنگام دختران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29 . چرا زنان شش سال زودتر از مردان مجبور به انجام نماز و روزه و ساير تكاليف شده اند؟ آيا اين ظلم در حق زنان نيست؟</w:t>
      </w:r>
      <w:r w:rsidRPr="005245F8">
        <w:rPr>
          <w:rFonts w:ascii="Times New Roman" w:eastAsia="Times New Roman" w:hAnsi="Times New Roman" w:cs="B Badr"/>
          <w:sz w:val="24"/>
          <w:szCs w:val="24"/>
          <w:rtl/>
        </w:rPr>
        <w:br/>
        <w:t xml:space="preserve">توجه به اين نكته لازم است كه تشرّف به تكليف يكى از الطاف الهى و وجه تمايز بين انسان و ديگر مخلوقات است. انسان به لحاظ استعدادها و جايگاه ويژه اى كه نزد خداوند متعال دارد مورد خطاب و امر و نهى او قرار مى گيرد تا به واسطه عمل به دستورات الهى زمينه تكامل و سعادت ابدى را كسب كند. پس تكليف لطفى است كه خداوند در حق انسان نموده و از سوى ديگر احكام شرعى، آدمى را در چارچوب قوانين و نظم خاص قرار مى دهد و از آنجا كه دختران داراى روحيه لطيف هستند و مسئوليت آنها در نهاد پاك خانواده بسيار مهم است، لازم است مراقبت خانواده و دستورالعمل هاى الهى زودتر شامل حال آنان گردد. علاوه بر اينكه تحولات هورمونى و جنسى و حتى عاطفى و ذهنى در دختران زودهنگام تر است «بلوغ» را زمينه تشرّف به مقام عبوديّت دانست و اين توفيقى براى زن است كه زودتر از مرد شايستگى خطاب الهى را كسب مى كند. البتّه بايد قدر اين نعمت را دانست و شكر آن را به جاى آورد. شايد بدين جهت است كه برخى از بزرگان و علما، روز بلوغ شان را جشن مى گرفتند و امروزه نيز اين سنّت حسنه (جشن تكليف)، در كشور ما رونق بسزايى يافته است. بنابراين نه تنها در حق زنان ظلم نشده است، بلكه آنان مورد عنايت ويژه قرار </w:t>
      </w:r>
      <w:r w:rsidRPr="005245F8">
        <w:rPr>
          <w:rFonts w:ascii="Times New Roman" w:eastAsia="Times New Roman" w:hAnsi="Times New Roman" w:cs="B Badr"/>
          <w:sz w:val="24"/>
          <w:szCs w:val="24"/>
          <w:rtl/>
        </w:rPr>
        <w:lastRenderedPageBreak/>
        <w:t>گرفته اند. دين اسلام، عنايت خاصى نسبت به زن دارد كه او را زودتر از مرد، مشرّف به درگاه حضرت حق كرده است.</w:t>
      </w:r>
      <w:r w:rsidRPr="005245F8">
        <w:rPr>
          <w:rFonts w:ascii="Times New Roman" w:eastAsia="Times New Roman" w:hAnsi="Times New Roman" w:cs="B Badr"/>
          <w:sz w:val="24"/>
          <w:szCs w:val="24"/>
          <w:rtl/>
        </w:rPr>
        <w:br/>
        <w:t>امام سجاد عليه السلام در «مناجات الذّاكرين» مى فرمايد: «يا من ذكره شرف»؛ «اى خدايى كه نام تو مايه شرافت است».</w:t>
      </w:r>
      <w:r w:rsidRPr="005245F8">
        <w:rPr>
          <w:rFonts w:ascii="Times New Roman" w:eastAsia="Times New Roman" w:hAnsi="Times New Roman" w:cs="B Badr"/>
          <w:sz w:val="24"/>
          <w:szCs w:val="24"/>
          <w:rtl/>
        </w:rPr>
        <w:br/>
        <w:t>«زن ريحانه است و نياز به مراقبت سريع تر و بيشتر دارد. درست است كه باغبان هر انسانى خداوند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اللّهُ أَنْبَتَكُمْ مِنَ الْأَرْضِ نَباتاً»</w:t>
      </w:r>
      <w:r w:rsidRPr="005245F8">
        <w:rPr>
          <w:rFonts w:ascii="Times New Roman" w:eastAsia="Times New Roman" w:hAnsi="Times New Roman" w:cs="B Badr"/>
          <w:sz w:val="24"/>
          <w:szCs w:val="24"/>
          <w:rtl/>
        </w:rPr>
        <w:t>17.</w:t>
      </w:r>
      <w:r w:rsidRPr="005245F8">
        <w:rPr>
          <w:rFonts w:ascii="Times New Roman" w:eastAsia="Times New Roman" w:hAnsi="Times New Roman" w:cs="B Badr"/>
          <w:sz w:val="24"/>
          <w:szCs w:val="24"/>
          <w:rtl/>
        </w:rPr>
        <w:br/>
        <w:t>منتها همان باغبان بهتر مى داند كه كدام گل را بهتر و زودتر از ديگر گل ها بايد حفظ كرد و كدام نهال را بايد بيشتر پذيرايى كرد. اين پذيرايى ويژه الهى نشانه عظمت زن است. وقتى زن عظمت خود را مى يابد كه بداند خداوند او را شش سال زودتر از مرد مى پذيرد. با اين بينش درمى يابيم كه نه تنها در اين مورد به زنان ظلمى نشده است، بلكه آنان مورد عنايت ويژه قرار گرفته اند»18.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برترى پدر و پسر</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30 . چرا در اسلام حقّ تصرّف در اموال فرزند به پدر و قضاى نماز و روزه به پسر اختصاص دارد؟</w:t>
      </w:r>
      <w:r w:rsidRPr="005245F8">
        <w:rPr>
          <w:rFonts w:ascii="Times New Roman" w:eastAsia="Times New Roman" w:hAnsi="Times New Roman" w:cs="B Badr"/>
          <w:sz w:val="24"/>
          <w:szCs w:val="24"/>
          <w:rtl/>
        </w:rPr>
        <w:br/>
        <w:t>در اين رابطه توجه به چند نكته ضرورى است:</w:t>
      </w:r>
      <w:r w:rsidRPr="005245F8">
        <w:rPr>
          <w:rFonts w:ascii="Times New Roman" w:eastAsia="Times New Roman" w:hAnsi="Times New Roman" w:cs="B Badr"/>
          <w:sz w:val="24"/>
          <w:szCs w:val="24"/>
          <w:rtl/>
        </w:rPr>
        <w:br/>
        <w:t>1. حفظ نظام خانواده و استحكام آن مورد تأكيد اسلام است. طبيعى است مسئوليت مهم مديريت را نمى توان به يك نسبت به همه اعضاى خانواده واگذار كرد، چرا كه مسئوليت هاى حقوقى مشترك در يك جمع به نزاع و بى نظمى منجر خواهد شد، گزينش دو مدير براى يك پست نيز خطاى آشكار است، از همين رو، در نظام حقوقى اسلام، مرد با توجه به توانمندى هاى خاصى كه دارد به عنوان پدر خانواده داراى اقتدارى است كه ويژگى حقوقى رياست و مديريت بر عهده او نهاده شده است.</w:t>
      </w:r>
      <w:r w:rsidRPr="005245F8">
        <w:rPr>
          <w:rFonts w:ascii="Times New Roman" w:eastAsia="Times New Roman" w:hAnsi="Times New Roman" w:cs="B Badr"/>
          <w:sz w:val="24"/>
          <w:szCs w:val="24"/>
          <w:rtl/>
        </w:rPr>
        <w:br/>
        <w:t>يكى از وظايف مهم ايشان مديريت بر اموال فرزندان است. البته لازم است كه «پدر» در اين امر مصلحت فرزند را در نظر بگيرد و اجازه ندارد كه هرگونه تصرّف خودخواهانه و ظالمانه داشته باشد.</w:t>
      </w:r>
      <w:r w:rsidRPr="005245F8">
        <w:rPr>
          <w:rFonts w:ascii="Times New Roman" w:eastAsia="Times New Roman" w:hAnsi="Times New Roman" w:cs="B Badr"/>
          <w:sz w:val="24"/>
          <w:szCs w:val="24"/>
          <w:rtl/>
        </w:rPr>
        <w:br/>
        <w:t>2. واجب شدن قضاى نماز و روزه كه از پدر به واسطه بيمارى و يا فراموشى ترك شده، بر پسر ارشد على رغم كه در آن نوعى آموزش عملى، قدردانى و حق شناسى نسبت به بزرگترها نهفته است، در واقع يك نوع وظيفه تكليف است و امتيازى نيست، لذا در برابر اين تكليف، شارع حكيم، از دارايى پدر، لباس، انگشترى، شمشير و قرآن او را به پسر اختصاص داده است كه در فقه به آن «حبوه» مى گويند.</w:t>
      </w:r>
      <w:r w:rsidRPr="005245F8">
        <w:rPr>
          <w:rFonts w:ascii="Times New Roman" w:eastAsia="Times New Roman" w:hAnsi="Times New Roman" w:cs="B Badr"/>
          <w:sz w:val="24"/>
          <w:szCs w:val="24"/>
          <w:rtl/>
        </w:rPr>
        <w:br/>
        <w:t>البته در هيچ روايت يا فتواى فقهى نيامده است كه دختران و زنان نمى توانند قضاى نماز و روزه پدر را انجام دهد تا گفته شود اين دستورات به معناى نفى شايستگى زنان است، بلكه برعكس به همه فرزندان خواه پسر يا دختر توصيه شده است كه براى پدر و مادر خيرات بفرستند و نماز و روزه آنها را به نحو قضا به جا آورند يا كسى را اجير كنند كه به جاى آنان انجام دهد. پس اين عنايت، توجّه و تخفيف اسلام نسبت به زن را مى رساند.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7"/>
          <w:szCs w:val="27"/>
          <w:rtl/>
        </w:rPr>
        <w:t>حجاب و آرايش</w:t>
      </w:r>
      <w:r w:rsidRPr="005245F8">
        <w:rPr>
          <w:rFonts w:ascii="Times New Roman" w:eastAsia="Times New Roman" w:hAnsi="Times New Roman" w:cs="B Badr"/>
          <w:b/>
          <w:bCs/>
          <w:sz w:val="27"/>
          <w:szCs w:val="27"/>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lastRenderedPageBreak/>
        <w:t>حجاب در اديان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31 . آيا در اديان يهوديت و مسيحيت حكم حجاب براى زنان و مردان وجود داشته است؟</w:t>
      </w:r>
      <w:r w:rsidRPr="005245F8">
        <w:rPr>
          <w:rFonts w:ascii="Times New Roman" w:eastAsia="Times New Roman" w:hAnsi="Times New Roman" w:cs="B Badr"/>
          <w:sz w:val="24"/>
          <w:szCs w:val="24"/>
          <w:rtl/>
        </w:rPr>
        <w:br/>
        <w:t>بر طبق تورات و انجيل و حتى گفته هاى باقى مانده از زرتشت، حجاب بر زنان واجب بوده و نگاه به نامحرم حرام بوده است. حتى حجاب در بعضى از اديان الهى گذشته كمى سخت تر از حجاب اسلامى بوده است، هر چند امروزه به آن پاى بند نيستند.</w:t>
      </w:r>
      <w:r w:rsidRPr="005245F8">
        <w:rPr>
          <w:rFonts w:ascii="Times New Roman" w:eastAsia="Times New Roman" w:hAnsi="Times New Roman" w:cs="B Badr"/>
          <w:sz w:val="24"/>
          <w:szCs w:val="24"/>
          <w:rtl/>
        </w:rPr>
        <w:br/>
        <w:t>شايان ذكر است كه تا سده هاى اخير تصاويرى كه از حضرت مريم عليهاالسلام نقّاشى مى شد با حجاب كامل بوده و حتى صورتش را نيز نقاشى نمى كردند اما امروزه صورتش را به صورت باز و حتى گاهى با آرايش به تصوير مى كشند و نيز فيلم ها و سريال هايى كه مربوط به گذشته مسيحيان مى باشد، زنان داراى حجاب و پوشش مناسب هستند. بنايراين اين نوع پوششى كه امروزه در ميان زنان يهودى و مسيحى مى بينيم حتى با سابقه تاريخى آنان منافات دارد19.</w:t>
      </w:r>
      <w:r w:rsidRPr="005245F8">
        <w:rPr>
          <w:rFonts w:ascii="Times New Roman" w:eastAsia="Times New Roman" w:hAnsi="Times New Roman" w:cs="B Badr"/>
          <w:sz w:val="24"/>
          <w:szCs w:val="24"/>
          <w:rtl/>
        </w:rPr>
        <w:br/>
        <w:t>در كتاب مقدّس يهوديان آموزه هاى فراوانى يافت مى شود كه به طور صريح يا ضمنى، بر حجاب و پوشش زن و مسايل مربوط به آن تأكيد شده است. شيوه عملى يهوديان مبنى بر استفاده از روپوش هاى بلند و برقع و روبند (كه بارها در تورات آمده است)، جدا بودن محل عبادت زنان از مردان، منع گفت و گوى علنى مردان و زنان، ايراد خطابه زنان از پشت پرده و... همه نشان از سخت گيرى و شدت عمل در قوانين و سيره يهوديان درباره كيفيت پوشش است.20</w:t>
      </w:r>
      <w:r w:rsidRPr="005245F8">
        <w:rPr>
          <w:rFonts w:ascii="Times New Roman" w:eastAsia="Times New Roman" w:hAnsi="Times New Roman" w:cs="B Badr"/>
          <w:sz w:val="24"/>
          <w:szCs w:val="24"/>
          <w:rtl/>
        </w:rPr>
        <w:br/>
        <w:t>«مسيحيت نه تنها احكام شريعت يهود را درباره حجاب زنان تغيير نداد، بلكه قوانين شديد آن را استمرار بخشيد و در برخى موارد، با تأكيد بيشترى حجاب را مطرح كرد»21. چه اين كه در كتاب مقدس مسيحيان، آياتى درباره لزوم عفّت، آراستگى زن به وسيله حيا، پرهيز از آرايش با جواهرات و بافتن مو و هم چنين وجوب پوشاندن موى سر، دورى گزيدن از هر چيز تحريك آميز و... آمده كه احكام فقهى كليسا را ترسيم مى كند و شدت آن را نسبت به شريعت يهود نشان مى دهد22.</w:t>
      </w:r>
      <w:r w:rsidRPr="005245F8">
        <w:rPr>
          <w:rFonts w:ascii="Times New Roman" w:eastAsia="Times New Roman" w:hAnsi="Times New Roman" w:cs="B Badr"/>
          <w:sz w:val="24"/>
          <w:szCs w:val="24"/>
          <w:rtl/>
        </w:rPr>
        <w:br/>
        <w:t>پاپ ها و كاردينال ها نيز دستوراتى مبنى بر رعايت كامل حجاب، وجوب پوشش صورت، دورى از نگاه به نامحرم و پرهيز از هرگونه جواهرات و تزئين موى سر، صادر كرده اند.23</w:t>
      </w:r>
      <w:r w:rsidRPr="005245F8">
        <w:rPr>
          <w:rFonts w:ascii="Times New Roman" w:eastAsia="Times New Roman" w:hAnsi="Times New Roman" w:cs="B Badr"/>
          <w:sz w:val="24"/>
          <w:szCs w:val="24"/>
          <w:rtl/>
        </w:rPr>
        <w:br/>
        <w:t>تمام اين موارد نشان مى دهد كه گرايش به پوشش امرى فطرى است و سابقه طولانى دارد.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حجاب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32 . در كدام آيه قرآن به «حجاب» اشاره شده، برخى ها گفته اند اصلاً حجاب در قرآن به معناى چادر نيست آيا اين حرف صحيح است؟</w:t>
      </w:r>
      <w:r w:rsidRPr="005245F8">
        <w:rPr>
          <w:rFonts w:ascii="Times New Roman" w:eastAsia="Times New Roman" w:hAnsi="Times New Roman" w:cs="B Badr"/>
          <w:sz w:val="24"/>
          <w:szCs w:val="24"/>
          <w:rtl/>
        </w:rPr>
        <w:br/>
        <w:t>«حجاب» به معناى پرده، حاجب، پوشيدن و پنهان كردن و مانع، خواه مانع مادّى مانند پرده و ديوار24 و يا مانع معنوى است. اين واژه هفت بار در قرآن كريم آمده و معناى آن در اين هفت مورد چيزى است كه25 از هر نظر، مانع ديده شدن چيزى ديگرى مى شود. چنان كه درباره زنان پيامبر صلى الله عليه و آله در قرآن مجيد مى خوانيم:</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إِذا سَألْتمُوهُنَّ مَتاعا فَسألوهُنَّ مِن وَراءِ حجابٍ...»</w:t>
      </w:r>
      <w:r w:rsidRPr="005245F8">
        <w:rPr>
          <w:rFonts w:ascii="Times New Roman" w:eastAsia="Times New Roman" w:hAnsi="Times New Roman" w:cs="B Badr"/>
          <w:sz w:val="24"/>
          <w:szCs w:val="24"/>
          <w:rtl/>
        </w:rPr>
        <w:t>26؛</w:t>
      </w:r>
      <w:r w:rsidRPr="005245F8">
        <w:rPr>
          <w:rFonts w:ascii="Times New Roman" w:eastAsia="Times New Roman" w:hAnsi="Times New Roman" w:cs="B Badr"/>
          <w:sz w:val="24"/>
          <w:szCs w:val="24"/>
          <w:rtl/>
        </w:rPr>
        <w:br/>
        <w:t>«[به مسلمانان مرد سفارش شده] اگر از زنان چيزى خواستيد از پشت پرده درخواست كنيد».</w:t>
      </w:r>
      <w:r w:rsidRPr="005245F8">
        <w:rPr>
          <w:rFonts w:ascii="Times New Roman" w:eastAsia="Times New Roman" w:hAnsi="Times New Roman" w:cs="B Badr"/>
          <w:sz w:val="24"/>
          <w:szCs w:val="24"/>
          <w:rtl/>
        </w:rPr>
        <w:br/>
        <w:t xml:space="preserve">با توجه به ذيل آيه27 كه مى فرمايد: </w:t>
      </w:r>
      <w:r w:rsidRPr="005245F8">
        <w:rPr>
          <w:rFonts w:ascii="Times New Roman" w:eastAsia="Times New Roman" w:hAnsi="Times New Roman" w:cs="B Badr"/>
          <w:b/>
          <w:bCs/>
          <w:color w:val="008000"/>
          <w:sz w:val="24"/>
          <w:szCs w:val="24"/>
          <w:rtl/>
        </w:rPr>
        <w:t>«ذَلِكَ اَطهُر لقلوبِكم و قُلوبِهُنَّ»</w:t>
      </w:r>
      <w:r w:rsidRPr="005245F8">
        <w:rPr>
          <w:rFonts w:ascii="Times New Roman" w:eastAsia="Times New Roman" w:hAnsi="Times New Roman" w:cs="B Badr"/>
          <w:sz w:val="24"/>
          <w:szCs w:val="24"/>
          <w:rtl/>
        </w:rPr>
        <w:t xml:space="preserve"> مى توان فهميد كه مسئله آداب معاشرت زن و مرد با يكديگر </w:t>
      </w:r>
      <w:r w:rsidRPr="005245F8">
        <w:rPr>
          <w:rFonts w:ascii="Times New Roman" w:eastAsia="Times New Roman" w:hAnsi="Times New Roman" w:cs="B Badr"/>
          <w:sz w:val="24"/>
          <w:szCs w:val="24"/>
          <w:rtl/>
        </w:rPr>
        <w:lastRenderedPageBreak/>
        <w:t>را مطرح مى كند؛ چنان كه صدر آيه در همين موضوع بود و در آيات 32 و 60 سوره احزاب كه در خصوص حجاب اسلامى و نحوه برخورد و ارتباط زن و مرد نامحرم با هم رهنمود مى دهد، لذا به كارگيرى كلمه «حجاب» در قرآن كريم، به معناى حجاب اسلامى مصطلح نيست و همين معنا سبب گرديده بسيارى گمان كنند اسلام خواسته است زن هميشه پشت پرده و در خانه محبوس باشد و بيرون نرود يا مثل ويل دورانت28 بگويند: «اين امر خود مبناى پرده پوشى در ميان مسلمانان به شمار مى رود»29 و يا مدّعى شوند: حجاب به وسيله ايرانيان به مسلمانان و اعراب سرايت كرده است، در حالى كه آيات مربوط به پوشش اسلامى زنان پيش از مسلمان شدن ايرانيان نازل شده است.</w:t>
      </w:r>
      <w:r w:rsidRPr="005245F8">
        <w:rPr>
          <w:rFonts w:ascii="Times New Roman" w:eastAsia="Times New Roman" w:hAnsi="Times New Roman" w:cs="B Badr"/>
          <w:sz w:val="24"/>
          <w:szCs w:val="24"/>
          <w:rtl/>
        </w:rPr>
        <w:br/>
        <w:t>همان گونه كه ويل دورانت مى گويد و كتب تفسير شيعه و سنّى آن را تأييد مى كنند اعراب چنين پوششى نداشتند30 و عادتشان تبرّج و خودنمايى بود كه اسلام آن را ممنوع ساخت: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لا تَبَرَّجنَ تَبَرُّجَ الجاهِليَّةِ الاُولى»</w:t>
      </w:r>
      <w:r w:rsidRPr="005245F8">
        <w:rPr>
          <w:rFonts w:ascii="Times New Roman" w:eastAsia="Times New Roman" w:hAnsi="Times New Roman" w:cs="B Badr"/>
          <w:sz w:val="24"/>
          <w:szCs w:val="24"/>
          <w:rtl/>
        </w:rPr>
        <w:t>31.</w:t>
      </w:r>
      <w:r w:rsidRPr="005245F8">
        <w:rPr>
          <w:rFonts w:ascii="Times New Roman" w:eastAsia="Times New Roman" w:hAnsi="Times New Roman" w:cs="B Badr"/>
          <w:sz w:val="24"/>
          <w:szCs w:val="24"/>
          <w:rtl/>
        </w:rPr>
        <w:br/>
        <w:t>بنابراين، گرچه پوشش، فرهنگ عمومى و رايج بين همه ملل بود، اما پوشش اسلامى به نحوى كه ضمن پرهيز از خودنمايى، حدود و مشخصات خاصى دارد، از فرهنگ اسلامى وارد فرهنگ ايرانيان شد.</w:t>
      </w:r>
      <w:r w:rsidRPr="005245F8">
        <w:rPr>
          <w:rFonts w:ascii="Times New Roman" w:eastAsia="Times New Roman" w:hAnsi="Times New Roman" w:cs="B Badr"/>
          <w:sz w:val="24"/>
          <w:szCs w:val="24"/>
          <w:rtl/>
        </w:rPr>
        <w:br/>
        <w:t>در قرآن مجيد درباره حجاب و پوشش از واژه «جلباب»32 و يا «خمار»33 استفاده شده و در روايات در بحث نماز (كتاب الصلوة) و ازدواج (كتاب النكاح) واژه «ستر» و «ساتر» به معناى پوشش و وسيله پوشش زن در مقابل نامحرمان استفاده شده است.</w:t>
      </w:r>
      <w:r w:rsidRPr="005245F8">
        <w:rPr>
          <w:rFonts w:ascii="Times New Roman" w:eastAsia="Times New Roman" w:hAnsi="Times New Roman" w:cs="B Badr"/>
          <w:sz w:val="24"/>
          <w:szCs w:val="24"/>
          <w:rtl/>
        </w:rPr>
        <w:br/>
        <w:t>ناگفته نماند؛ پوشش اسلامى بانوان به معناى حبس و زندانى كردن و قرار دادن آن پشت پرده و در نتيجه، عدم مشاركت اين گروه عظيم در فعاليت هاى اجتماعى نيست؛ چه اين كه مشاركت سياسى زنان در اسلام، زمانى به رسميت شناخته شد و آنان در كنار مردان در بيعت با رسول اكرم صلى الله عليه و آله قرار گرفتند كه عرف و جامعه آن روزگار، براى زن منزلتى قايل نبودند34 و در غرب، با چهارده قرن تأخير آن هم از روى اضطرار و به منظور استفاده ابزارى از احساسات و آراء سياسى زنان مطرح گرديد، بلكه حجاب و پوشش زمانى مطرح است كه زن در اجتماع حضور مى يابد اما به جهت اينكه استفاده ابزارى از او نشود و از مزاحمت ها در امان باشد لازم است كه در معاشرت با مردان بدنش را بپوشاند و به جلوه گرى و خودنمايى نپردازد و مشاركتش در فعاليت ها بر اصول انسانى و اسلامى استوار باشد35.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پوشش موى سر</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33 . در هيچ يك از آيات قرآن، حتى در آيات حجاب، بحث از پوشش مو مطرح نيست. پس به چه دليل، پوشش اسلامى، شامل مو نيز مى شود؟ و اساساً در اسلام چه نوع پوششى توصيه شده است؟</w:t>
      </w:r>
      <w:r w:rsidRPr="005245F8">
        <w:rPr>
          <w:rFonts w:ascii="Times New Roman" w:eastAsia="Times New Roman" w:hAnsi="Times New Roman" w:cs="B Badr"/>
          <w:sz w:val="24"/>
          <w:szCs w:val="24"/>
          <w:rtl/>
        </w:rPr>
        <w:br/>
        <w:t>در قرآن كريم براى پوشش بانوان، دو نوع لباس مطرح شده است:</w:t>
      </w:r>
      <w:r w:rsidRPr="005245F8">
        <w:rPr>
          <w:rFonts w:ascii="Times New Roman" w:eastAsia="Times New Roman" w:hAnsi="Times New Roman" w:cs="B Badr"/>
          <w:sz w:val="24"/>
          <w:szCs w:val="24"/>
          <w:rtl/>
        </w:rPr>
        <w:br/>
        <w:t>1. خمار يا مقنعه36، 2. جلباب يا چادر37.</w:t>
      </w:r>
      <w:r w:rsidRPr="005245F8">
        <w:rPr>
          <w:rFonts w:ascii="Times New Roman" w:eastAsia="Times New Roman" w:hAnsi="Times New Roman" w:cs="B Badr"/>
          <w:sz w:val="24"/>
          <w:szCs w:val="24"/>
          <w:rtl/>
        </w:rPr>
        <w:br/>
        <w:t>در مفهوم «جلباب» اختلاف نظر وجود دارد. آنچه با توجه به كتب لغت و گفتار مفسّران مانند طبرسى در مجمع البيان و فخر رازى در تفسير كبير و بعضى مفسرين ديگر و نيز اهل لغت38 به دست مى آيد جلباب معناى لباس يا پيراهن گشاد و پوشش سراسرى مانند چادر يا عبا است كه زنان بدان وسيله سر و گردن و سينه خود را مى پوشانند. چنانكه در تعريف جلباب گفته اند: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lastRenderedPageBreak/>
        <w:t>«الجلباب: القميص أو الثوب الواسع»</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 xml:space="preserve">يا </w:t>
      </w:r>
      <w:r w:rsidRPr="005245F8">
        <w:rPr>
          <w:rFonts w:ascii="Times New Roman" w:eastAsia="Times New Roman" w:hAnsi="Times New Roman" w:cs="B Badr"/>
          <w:b/>
          <w:bCs/>
          <w:color w:val="008000"/>
          <w:sz w:val="24"/>
          <w:szCs w:val="24"/>
          <w:rtl/>
        </w:rPr>
        <w:t>«الجلباب ثوب اوسع من الخمار دون الردّاء تُغطى به المرأة رأسها و صدرها»</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 xml:space="preserve">اما در اين ميان تفسير علاّمه طباطبايى و فيض كاشانى و بعضى از مفسرين اهل سنّت مانند قرطبى صحيح تر به نظر مى رسد39 و آن اينكه: </w:t>
      </w:r>
      <w:r w:rsidRPr="005245F8">
        <w:rPr>
          <w:rFonts w:ascii="Times New Roman" w:eastAsia="Times New Roman" w:hAnsi="Times New Roman" w:cs="B Badr"/>
          <w:b/>
          <w:bCs/>
          <w:color w:val="008000"/>
          <w:sz w:val="24"/>
          <w:szCs w:val="24"/>
          <w:rtl/>
        </w:rPr>
        <w:t>«هو ثوبٌ تشتمل به المرأة فيغطّى جميع بدنها»</w:t>
      </w:r>
      <w:r w:rsidRPr="005245F8">
        <w:rPr>
          <w:rFonts w:ascii="Times New Roman" w:eastAsia="Times New Roman" w:hAnsi="Times New Roman" w:cs="B Badr"/>
          <w:sz w:val="24"/>
          <w:szCs w:val="24"/>
          <w:rtl/>
        </w:rPr>
        <w:t>40 است كه «جلباب» ملحفه و پوششى چادر مانند است، نه روسرى و خمار.</w:t>
      </w:r>
      <w:r w:rsidRPr="005245F8">
        <w:rPr>
          <w:rFonts w:ascii="Times New Roman" w:eastAsia="Times New Roman" w:hAnsi="Times New Roman" w:cs="B Badr"/>
          <w:sz w:val="24"/>
          <w:szCs w:val="24"/>
          <w:rtl/>
        </w:rPr>
        <w:br/>
        <w:t>از ابن عبّاس و ابن مسعود روايت شده كه منظور عبا است. پس «جلباب» لباس گشاد و پارچه اى است كه همه بدن را مى پوشاند.</w:t>
      </w:r>
      <w:r w:rsidRPr="005245F8">
        <w:rPr>
          <w:rFonts w:ascii="Times New Roman" w:eastAsia="Times New Roman" w:hAnsi="Times New Roman" w:cs="B Badr"/>
          <w:sz w:val="24"/>
          <w:szCs w:val="24"/>
          <w:rtl/>
        </w:rPr>
        <w:br/>
        <w:t>همان گونه كه مفسّران بزرگ مانند شيخ طوسى و طبرسى فرموده اند، در گذشته دو نوع روسرى براى زنان معمول بود: روسرى هاى كوچك كه آن ها را «خِمار» يا «مقنعه» مى ناميدند و معمولاً در خانه از آن استفاده مى كردند؛ و روسرى هاى بزرگ كه مخصوص بيرون خانه به شمار مى آمد. زنان با اين روسرى بزرگ، كه «جلباب» خوانده مى شد و از «مقنعه» بزرگ تر و از «رداء» كوچك تر است و به چادر امروزين شباهت دارد، مو و تمام بدن خود را مى پوشاندند.</w:t>
      </w:r>
      <w:r w:rsidRPr="005245F8">
        <w:rPr>
          <w:rFonts w:ascii="Times New Roman" w:eastAsia="Times New Roman" w:hAnsi="Times New Roman" w:cs="B Badr"/>
          <w:sz w:val="24"/>
          <w:szCs w:val="24"/>
          <w:rtl/>
        </w:rPr>
        <w:br/>
        <w:t xml:space="preserve">«جلباب» پوششى است كه روى همه پوشش ها به سر مى كردند درباره «جلباب» گفته اند: آن روسرى خاصى كه بانوان هنگامى كه براى كارى به خارج از منزل مى روند، سر و روى خود را با آن مى پوشند: </w:t>
      </w:r>
      <w:r w:rsidRPr="005245F8">
        <w:rPr>
          <w:rFonts w:ascii="Times New Roman" w:eastAsia="Times New Roman" w:hAnsi="Times New Roman" w:cs="B Badr"/>
          <w:b/>
          <w:bCs/>
          <w:color w:val="008000"/>
          <w:sz w:val="24"/>
          <w:szCs w:val="24"/>
          <w:rtl/>
        </w:rPr>
        <w:t>«الجلبابُ خمارُ المرأة الذى يغطّى رأسها و وجهها اذا خرجت لحاجة»</w:t>
      </w:r>
      <w:r w:rsidRPr="005245F8">
        <w:rPr>
          <w:rFonts w:ascii="Times New Roman" w:eastAsia="Times New Roman" w:hAnsi="Times New Roman" w:cs="B Badr"/>
          <w:sz w:val="24"/>
          <w:szCs w:val="24"/>
          <w:rtl/>
        </w:rPr>
        <w:t>41.</w:t>
      </w:r>
      <w:r w:rsidRPr="005245F8">
        <w:rPr>
          <w:rFonts w:ascii="Times New Roman" w:eastAsia="Times New Roman" w:hAnsi="Times New Roman" w:cs="B Badr"/>
          <w:sz w:val="24"/>
          <w:szCs w:val="24"/>
          <w:rtl/>
        </w:rPr>
        <w:br/>
        <w:t xml:space="preserve">نزديك ساختن جلباب </w:t>
      </w:r>
      <w:r w:rsidRPr="005245F8">
        <w:rPr>
          <w:rFonts w:ascii="Times New Roman" w:eastAsia="Times New Roman" w:hAnsi="Times New Roman" w:cs="B Badr"/>
          <w:b/>
          <w:bCs/>
          <w:color w:val="008000"/>
          <w:sz w:val="24"/>
          <w:szCs w:val="24"/>
          <w:rtl/>
        </w:rPr>
        <w:t>«يُدنين عَليهنّ مِن جلابيهنّ»</w:t>
      </w:r>
      <w:r w:rsidRPr="005245F8">
        <w:rPr>
          <w:rFonts w:ascii="Times New Roman" w:eastAsia="Times New Roman" w:hAnsi="Times New Roman" w:cs="B Badr"/>
          <w:sz w:val="24"/>
          <w:szCs w:val="24"/>
          <w:rtl/>
        </w:rPr>
        <w:t>42؛ كنايه از پوشيدن چهره و سر و گردن با آن است؛ يعنى چنان نباشد كه چادر يا روپوش هاى بزرگ (مانتو) تنها جنبه تشريفاتى داشته باشد و همه پيكرشان را نپوشاند43.</w:t>
      </w:r>
      <w:r w:rsidRPr="005245F8">
        <w:rPr>
          <w:rFonts w:ascii="Times New Roman" w:eastAsia="Times New Roman" w:hAnsi="Times New Roman" w:cs="B Badr"/>
          <w:sz w:val="24"/>
          <w:szCs w:val="24"/>
          <w:rtl/>
        </w:rPr>
        <w:br/>
        <w:t>زنان نبايد چنان چادر يا مانتو بپوشند كه نشان دهند اهل پرهيز از معاشرت با مردان بيگانه نيستند، از نگاه چشم هاى نامحرم نمى پرهيزند و از مصاديق «كاسيات عاريات» شمرده مى شوند؛ يعنى ظاهرا پوشيده هستند، ولى در واقع برهنه اند.</w:t>
      </w:r>
      <w:r w:rsidRPr="005245F8">
        <w:rPr>
          <w:rFonts w:ascii="Times New Roman" w:eastAsia="Times New Roman" w:hAnsi="Times New Roman" w:cs="B Badr"/>
          <w:sz w:val="24"/>
          <w:szCs w:val="24"/>
          <w:rtl/>
        </w:rPr>
        <w:br/>
        <w:t xml:space="preserve">از رسول اللّه صلى الله عليه و آله روايت شده است: </w:t>
      </w:r>
      <w:r w:rsidRPr="005245F8">
        <w:rPr>
          <w:rFonts w:ascii="Times New Roman" w:eastAsia="Times New Roman" w:hAnsi="Times New Roman" w:cs="B Badr"/>
          <w:b/>
          <w:bCs/>
          <w:color w:val="008000"/>
          <w:sz w:val="24"/>
          <w:szCs w:val="24"/>
          <w:rtl/>
        </w:rPr>
        <w:t>«صنفانِ مِن اهلِ النّارِ لم أرهما: قومٌ معهم سياطٌ كأذناب البقرِ يَضربونَ بها النّاس؛ و نساءٌ كاسياتٌ عارياتٌ مميلاتٌ مائلاتٌ رو</w:t>
      </w:r>
      <w:r w:rsidRPr="005245F8">
        <w:rPr>
          <w:rFonts w:ascii="Times New Roman" w:eastAsia="Times New Roman" w:hAnsi="Times New Roman" w:cs="B Badr" w:hint="cs"/>
          <w:b/>
          <w:bCs/>
          <w:color w:val="008000"/>
          <w:sz w:val="24"/>
          <w:szCs w:val="24"/>
          <w:rtl/>
        </w:rPr>
        <w:t>ٔهنَّ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كأسنمةِ</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البختِ</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المائلة</w:t>
      </w:r>
      <w:r w:rsidRPr="005245F8">
        <w:rPr>
          <w:rFonts w:ascii="Times New Roman" w:eastAsia="Times New Roman" w:hAnsi="Times New Roman" w:cs="B Badr"/>
          <w:b/>
          <w:bCs/>
          <w:color w:val="008000"/>
          <w:sz w:val="24"/>
          <w:szCs w:val="24"/>
          <w:rtl/>
        </w:rPr>
        <w:t>...</w:t>
      </w:r>
      <w:r w:rsidRPr="005245F8">
        <w:rPr>
          <w:rFonts w:ascii="Times New Roman" w:eastAsia="Times New Roman" w:hAnsi="Times New Roman" w:cs="B Badr" w:hint="cs"/>
          <w:b/>
          <w:bCs/>
          <w:color w:val="008000"/>
          <w:sz w:val="24"/>
          <w:szCs w:val="24"/>
          <w:rtl/>
        </w:rPr>
        <w:t>»</w:t>
      </w:r>
      <w:r w:rsidRPr="005245F8">
        <w:rPr>
          <w:rFonts w:ascii="Times New Roman" w:eastAsia="Times New Roman" w:hAnsi="Times New Roman" w:cs="B Badr"/>
          <w:sz w:val="24"/>
          <w:szCs w:val="24"/>
          <w:rtl/>
        </w:rPr>
        <w:t>؛ «دو گروه از دوزخيان را هنوز من نديده ام. گروهى كه تازيانه هايى مانند دم گاو در دست دارند و مردم را با آن مى زنند و گروه ديگر زنانى كه پوشش دارند اما برهنه اند، كج راهه مى روند و ديگران را نيز به كجروى تشويق مى كنند. سرهايشان همچون كوهان شتر خراسانى فروهشته است. اينان به بهشت نمى روند و بوى بهشت را كه از فاصله چندان و چندان به مشام مى رسد استشمام نمى كنند»44.</w:t>
      </w:r>
      <w:r w:rsidRPr="005245F8">
        <w:rPr>
          <w:rFonts w:ascii="Times New Roman" w:eastAsia="Times New Roman" w:hAnsi="Times New Roman" w:cs="B Badr"/>
          <w:sz w:val="24"/>
          <w:szCs w:val="24"/>
          <w:rtl/>
        </w:rPr>
        <w:br/>
        <w:t>قرآن فرمان مى دهد: «بانوان با مراقبت، جامه شان را بر خود گيرند و آن را رها نكنند، تا نشان دهند اهل عفاف و حفظ تقواى دل به شمار مى آيند. پوششى مطلوب است كه خود به خود دورباش ايجاد مى كند و ناپاك دلان را نوميد مى سازد»45.</w:t>
      </w:r>
      <w:r w:rsidRPr="005245F8">
        <w:rPr>
          <w:rFonts w:ascii="Times New Roman" w:eastAsia="Times New Roman" w:hAnsi="Times New Roman" w:cs="B Badr"/>
          <w:sz w:val="24"/>
          <w:szCs w:val="24"/>
          <w:rtl/>
        </w:rPr>
        <w:br/>
        <w:t>برخى ادّعا مى كنند: حجاب به معناى مقابله با برهنگى است و قابل قبول است ولى در هيچ جاى قرآن از پوشش مو سخن به ميان نيامده است!</w:t>
      </w:r>
      <w:r w:rsidRPr="005245F8">
        <w:rPr>
          <w:rFonts w:ascii="Times New Roman" w:eastAsia="Times New Roman" w:hAnsi="Times New Roman" w:cs="B Badr"/>
          <w:sz w:val="24"/>
          <w:szCs w:val="24"/>
          <w:rtl/>
        </w:rPr>
        <w:br/>
        <w:t>نادرستى اين سخن آشكار است؛ زيرا علاوه بر شأن نزول آيه، زنان مسلمان، حتى پيش از نزول اين آيه، موهاى خود را مى پوشاندند و تنها مشكل آنان آشكار بودن گردن و گوش ها بود و در اين آيه46، از روسرى سخن به ميان آمده است، بايد پرسيد: آيا روسرى جز آنچه بر سر مى افكنند و موها را بدان مى پوشاند، معنايى دارد؟ افزون بر اين، حكم ميزان پوشش در روايات متعدّد وارد شده است و علّت تأكيد بر پوشش مو در موضوع حجاب بانوان، به فلسفه حجاب برمى گردد. مهم ترين فلسفه پوشش زن در ارتباط با ديگران، مسئله زيبايى و جذّابيت اوست و معمولاً موى دختران و زنان، جذّاب و دلرباست. در احاديث گفته شده كه يكى از دو زيبايى، مو است.47</w:t>
      </w:r>
      <w:r w:rsidRPr="005245F8">
        <w:rPr>
          <w:rFonts w:ascii="Times New Roman" w:eastAsia="Times New Roman" w:hAnsi="Times New Roman" w:cs="B Badr"/>
          <w:sz w:val="24"/>
          <w:szCs w:val="24"/>
          <w:rtl/>
        </w:rPr>
        <w:br/>
        <w:t>در روايتى از رسول اكرم صلى الله عليه و آله وارد شده است كه به هنگام خواستگارى، مرد مى تواند از زن درباره موهايش بپرسد كه يكى از دو زيبايى مهم زن است.</w:t>
      </w:r>
      <w:r w:rsidRPr="005245F8">
        <w:rPr>
          <w:rFonts w:ascii="Times New Roman" w:eastAsia="Times New Roman" w:hAnsi="Times New Roman" w:cs="B Badr"/>
          <w:sz w:val="24"/>
          <w:szCs w:val="24"/>
          <w:rtl/>
        </w:rPr>
        <w:br/>
        <w:t xml:space="preserve">قال رسول اللّه صلى الله عليه و آله: </w:t>
      </w:r>
      <w:r w:rsidRPr="005245F8">
        <w:rPr>
          <w:rFonts w:ascii="Times New Roman" w:eastAsia="Times New Roman" w:hAnsi="Times New Roman" w:cs="B Badr"/>
          <w:b/>
          <w:bCs/>
          <w:color w:val="008000"/>
          <w:sz w:val="24"/>
          <w:szCs w:val="24"/>
          <w:rtl/>
        </w:rPr>
        <w:t>«اذا أراد احدكم ان يتزوج المرأة فليسأل عن شعرها كما يسأل عن وجهها فإن الشعر احد الجمالين»</w:t>
      </w:r>
      <w:r w:rsidRPr="005245F8">
        <w:rPr>
          <w:rFonts w:ascii="Times New Roman" w:eastAsia="Times New Roman" w:hAnsi="Times New Roman" w:cs="B Badr"/>
          <w:sz w:val="24"/>
          <w:szCs w:val="24"/>
          <w:rtl/>
        </w:rPr>
        <w:t>48.</w:t>
      </w:r>
      <w:r w:rsidRPr="005245F8">
        <w:rPr>
          <w:rFonts w:ascii="Times New Roman" w:eastAsia="Times New Roman" w:hAnsi="Times New Roman" w:cs="B Badr"/>
          <w:sz w:val="24"/>
          <w:szCs w:val="24"/>
          <w:rtl/>
        </w:rPr>
        <w:br/>
        <w:t>يكى از نشانه هاى اهميت مو براى زنان اين است كه شركت هاى تبليغى از اين زيبايى نهايت بهره را برده، و كالاى خود را در كنار زنان سر برهنه تبليغ مى كنند.</w:t>
      </w:r>
      <w:r w:rsidRPr="005245F8">
        <w:rPr>
          <w:rFonts w:ascii="Times New Roman" w:eastAsia="Times New Roman" w:hAnsi="Times New Roman" w:cs="B Badr"/>
          <w:sz w:val="24"/>
          <w:szCs w:val="24"/>
          <w:rtl/>
        </w:rPr>
        <w:br/>
        <w:t>در پايان گفتنى است؛ درباره حدود پوشش، نسبت به زنان پير و از كار افتاده49 و يا زنان روستايى كه اهل آرايش نيستند، تخفيف داده شده و استثنائاتى وارد گرديده است.50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عدم پوشش صورت</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34 . با توجه به اينكه زيبايى زن بيشتر به چشم و چهره او مى باشد چرا اسلام پوشيدن مو را جزو حجاب اسلامى قرار داده اما پوشش دست و صورت را واجب نكرده است؟</w:t>
      </w:r>
      <w:r w:rsidRPr="005245F8">
        <w:rPr>
          <w:rFonts w:ascii="Times New Roman" w:eastAsia="Times New Roman" w:hAnsi="Times New Roman" w:cs="B Badr"/>
          <w:sz w:val="24"/>
          <w:szCs w:val="24"/>
          <w:rtl/>
        </w:rPr>
        <w:br/>
        <w:t>حجاب در واقع مصونيت و سلامت است نه محدوديت. و به تعبير زيباى شهيد مطهرى با همه اهميتى كه حجاب از نظر دينى دارد ولى در عين حال نبايد به گونه اى باشد كه سبب گرفتارى و يا مانع فعاليت صحيح زن شود. علت واجب نبودن پوشش دست و صورت (وجه و كفين) به خاطر جلوگيرى از بروز سختى و دشوارى براى زن بوده است.51</w:t>
      </w:r>
      <w:r w:rsidRPr="005245F8">
        <w:rPr>
          <w:rFonts w:ascii="Times New Roman" w:eastAsia="Times New Roman" w:hAnsi="Times New Roman" w:cs="B Badr"/>
          <w:sz w:val="24"/>
          <w:szCs w:val="24"/>
          <w:rtl/>
        </w:rPr>
        <w:br/>
        <w:t>همچنين صورت و دست زن در حالى كه ساده و عادى و طبيعى بوده و با هيچ آرايشى همراه نباشد معمولاً جلب توجه نمى كند و تنها در اين صورت است كه شرع مقدّس پوشش آن را واجب نكرده است. اما اگر زنى بخواهد با دست و صورت آرايش شده در محيطى عمومى ظاهر شود، حتما بايد صورت خود را بپوشاند.</w:t>
      </w:r>
      <w:r w:rsidRPr="005245F8">
        <w:rPr>
          <w:rFonts w:ascii="Times New Roman" w:eastAsia="Times New Roman" w:hAnsi="Times New Roman" w:cs="B Badr"/>
          <w:sz w:val="24"/>
          <w:szCs w:val="24"/>
          <w:rtl/>
        </w:rPr>
        <w:br/>
        <w:t>علاوه بر اين كه واجب نبودن پوشش قرص صورت و دست (از مچ تا سر انگشتان) بدين معنا نيست كه زن مى تواند صورت خود را به ديگران بنماياند و يا مرد مجاز به نگاه آن باشد. از اين رو همان گونه كه در توضيح المسائل مراجع تقليد آمده است، نگاه كردن زن و مرد نامحرم به صورت يكديگر با قصد لذت حرام و گناه است ولى نگاه معمولى و بدون دقّت مانعى ندارد52.</w:t>
      </w:r>
      <w:r w:rsidRPr="005245F8">
        <w:rPr>
          <w:rFonts w:ascii="Times New Roman" w:eastAsia="Times New Roman" w:hAnsi="Times New Roman" w:cs="B Badr"/>
          <w:sz w:val="24"/>
          <w:szCs w:val="24"/>
          <w:rtl/>
        </w:rPr>
        <w:br/>
        <w:t>خلاصه اينكه اصل دستور پوشش به عنوان يك راهكار مصونيت بخشى و نه محدوديت زايى، نبايد به گونه اى طرح شود كه به انزواى زنان و ركود فعاليت اجتماعى آنان منجر گردد. پوشش به عنوان مانعى در برابر زياده طلبى ها و ابتذال اخلاقى قرار داده است و اين مصونيت بخشى گرچه محدوديت زاست اما بايد تا آنجا كه ممكن است، دو هدف مصونيت بخشى و حضور زنان در عرصه فعاليت اجتماعى، با هم جمع شود.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حجاب در نماز</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35 . چرا بايد زنان پوشش خود را در نماز حفظ كنند؟ اگرچه در خانه تنها باشند مگر خدا نامحرم است؟</w:t>
      </w:r>
      <w:r w:rsidRPr="005245F8">
        <w:rPr>
          <w:rFonts w:ascii="Times New Roman" w:eastAsia="Times New Roman" w:hAnsi="Times New Roman" w:cs="B Badr"/>
          <w:sz w:val="24"/>
          <w:szCs w:val="24"/>
          <w:rtl/>
        </w:rPr>
        <w:br/>
        <w:t>بايد دانست، اهميت و فوايد نماز در زندگى انسان داراى ابعاد بسيارى است، كه مهمترين آن رشد روحيه عبادت و ارتباط با خدا و همچنين نهادينه شدن رفتارهاى صحيح فردى و اجتماعى است مانند رعايت نظم در زندگى با التزام به اوقات نماز و رعايت حقوق ديگران با خوددارى از غصب مكان و لباس و نسبت به زنان نيز رعايت حجاب و پوشش در نمازهاى پنج گانه تمرين مستمر براى نهادينه شدن اين رفتار شايسته براى زنان در طول روز و در ارتباط با ديگران مى باشد. حتى در مورد مردان نه تنها با بدن عريان نماز خواندن باطل و دور از روح خضوع و احترام به ساحت مقدّس پروردگار است بلكه بهتر اين است كه علاوه بر پوشش مقدار واجب با لباسى نماز بخواند كه نشانه احترام باشد اما از آنجا كه اهميت پوشش براى زنان بيشتر است بر آنان واجب شده است.</w:t>
      </w:r>
      <w:r w:rsidRPr="005245F8">
        <w:rPr>
          <w:rFonts w:ascii="Times New Roman" w:eastAsia="Times New Roman" w:hAnsi="Times New Roman" w:cs="B Badr"/>
          <w:sz w:val="24"/>
          <w:szCs w:val="24"/>
          <w:rtl/>
        </w:rPr>
        <w:br/>
        <w:t>البتّه حكمت اصلى اين حكم را خداوند متعال مى داند اما مى توان گفت كه شكى نيست كه خداوند از همه چيز و در همه حال با خبر است و پوشيده و پنهان براى او مفهومى ندارد، با بندگان خود نيز نامحرم نيست، ولى انسان در حالت عبادت، خود را در حضور خدا مى بيند و با او سخن مى گويد و به راز و نياز با او برمى خيزد.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قُلِ اعْمَلُوا فَسَيَرَى اللّهُ عَمَلَكُمْ وَ رَسُولُهُ وَ الْمُو</w:t>
      </w:r>
      <w:r w:rsidRPr="005245F8">
        <w:rPr>
          <w:rFonts w:ascii="Times New Roman" w:eastAsia="Times New Roman" w:hAnsi="Times New Roman" w:cs="B Badr" w:hint="cs"/>
          <w:b/>
          <w:bCs/>
          <w:color w:val="008000"/>
          <w:sz w:val="24"/>
          <w:szCs w:val="24"/>
          <w:rtl/>
        </w:rPr>
        <w:t>ٔمِنُونَ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سَتُرَدُّونَ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إِلى</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عالِمِ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الْغَيْبِ</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w:t>
      </w:r>
      <w:r w:rsidRPr="005245F8">
        <w:rPr>
          <w:rFonts w:ascii="Times New Roman" w:eastAsia="Times New Roman" w:hAnsi="Times New Roman" w:cs="B Badr"/>
          <w:b/>
          <w:bCs/>
          <w:color w:val="008000"/>
          <w:sz w:val="24"/>
          <w:szCs w:val="24"/>
          <w:rtl/>
        </w:rPr>
        <w:t>شَّهادَةِ فَيُنَبِّئُكُمْ بِما كُنْتُمْ تَعْمَلُونَ»</w:t>
      </w:r>
      <w:r w:rsidRPr="005245F8">
        <w:rPr>
          <w:rFonts w:ascii="Times New Roman" w:eastAsia="Times New Roman" w:hAnsi="Times New Roman" w:cs="B Badr"/>
          <w:sz w:val="24"/>
          <w:szCs w:val="24"/>
          <w:rtl/>
        </w:rPr>
        <w:t>53؛</w:t>
      </w:r>
      <w:r w:rsidRPr="005245F8">
        <w:rPr>
          <w:rFonts w:ascii="Times New Roman" w:eastAsia="Times New Roman" w:hAnsi="Times New Roman" w:cs="B Badr"/>
          <w:sz w:val="24"/>
          <w:szCs w:val="24"/>
          <w:rtl/>
        </w:rPr>
        <w:br/>
        <w:t>«بگو: عمل كنيد! خداوند و فرستاده او و مو</w:t>
      </w:r>
      <w:r w:rsidRPr="005245F8">
        <w:rPr>
          <w:rFonts w:ascii="Times New Roman" w:eastAsia="Times New Roman" w:hAnsi="Times New Roman" w:cs="B Badr" w:hint="cs"/>
          <w:sz w:val="24"/>
          <w:szCs w:val="24"/>
          <w:rtl/>
        </w:rPr>
        <w:t>ٔنان،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اعمال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شما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بينند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زودى،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سوى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داناى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نهان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آشكار،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بازگردانده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شويد؛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شما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آنچه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عمل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كرديد،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خبر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دهد</w:t>
      </w:r>
      <w:r w:rsidRPr="005245F8">
        <w:rPr>
          <w:rFonts w:ascii="Times New Roman" w:eastAsia="Times New Roman" w:hAnsi="Times New Roman" w:cs="B Badr"/>
          <w:sz w:val="24"/>
          <w:szCs w:val="24"/>
          <w:rtl/>
        </w:rPr>
        <w:t>!</w:t>
      </w:r>
      <w:r w:rsidRPr="005245F8">
        <w:rPr>
          <w:rFonts w:ascii="Times New Roman" w:eastAsia="Times New Roman" w:hAnsi="Times New Roman" w:cs="B Badr" w:hint="cs"/>
          <w:sz w:val="24"/>
          <w:szCs w:val="24"/>
          <w:rtl/>
        </w:rPr>
        <w:t>»</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در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چنين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حالى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بايد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مناسبترين</w:t>
      </w:r>
      <w:r w:rsidRPr="005245F8">
        <w:rPr>
          <w:rFonts w:ascii="Times New Roman" w:eastAsia="Times New Roman" w:hAnsi="Times New Roman" w:cs="B Badr"/>
          <w:sz w:val="24"/>
          <w:szCs w:val="24"/>
          <w:rtl/>
        </w:rPr>
        <w:t xml:space="preserve"> لباس را در حضور او پوشيد و روشن است كه مناسب ترين لباس براى زن همان لباس كامل است، يعنى لباسى كه نشانه عفّت و پاكدامنى اوست و بهترين حالات او را منعكس مى كند، تنها چنين لباسى شايسته حال عبادت باشد.54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حجاب و مشكل مردان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36 . گفته مى شود كه حجاب براى آن است كه مردان مرتكب گناه نشوند. حال سؤال اين است كه چرا خداوند مردان را اين قدر ضعيف آفريده كه با ديدن زنان مرتكب گناه مى شوند؟ و چرا بايد تاوان دل هاى مريض مردان را زنان بپردازند و در گرما و سرما با پوشش كامل در رنج و ناراحتى به سر ببرند؟</w:t>
      </w:r>
      <w:r w:rsidRPr="005245F8">
        <w:rPr>
          <w:rFonts w:ascii="Times New Roman" w:eastAsia="Times New Roman" w:hAnsi="Times New Roman" w:cs="B Badr"/>
          <w:sz w:val="24"/>
          <w:szCs w:val="24"/>
          <w:rtl/>
        </w:rPr>
        <w:br/>
        <w:t>از نظر روان شناختى، تفاوت روحيات زن و مرد قابل انكار نيست؛ و در خصوص پوشش زنان گفتنى است؛ خداوند متعال روحيه زنان را با تنوّع طلبى و زيبايى دوستى بيش تر آميخته است. اين ويژگى زنان، به خودى خود بسيار پسنديده و زيباست، با اين تفاوت كه در چارچوب خانواده به لطافت زندگى و گرمى كانون خانواده كمك مى كند و در خارج از چارچوب خانواده به جلب نظر ديگران و گاهى مزاحمت ها و يا تنوّع طلبى مردان و به هم ريختگى خانواده ها كشيده خواهد شد. از اين رو خداوند متعال «تشنگى و رغبت» به جنس مخالف را در مراحل ابتدايى در مردان بيشتر قرار داده است تا انگيزه پذيرش مسئوليت خانواده با يك نيروى تحريك كننده درونى بيشتر فراهم آيد و اين ويژگى مردان نيز به خودى خود بسيار زيباست.</w:t>
      </w:r>
      <w:r w:rsidRPr="005245F8">
        <w:rPr>
          <w:rFonts w:ascii="Times New Roman" w:eastAsia="Times New Roman" w:hAnsi="Times New Roman" w:cs="B Badr"/>
          <w:sz w:val="24"/>
          <w:szCs w:val="24"/>
          <w:rtl/>
        </w:rPr>
        <w:br/>
        <w:t>بنابراين شدّت ميل مردان به جنس مخالف از نشانه هاى حكمت خداوند و زيبايى هاى نظام آفرينش است. البته اين زيبايى تا هنگامى تداوم دارد و از عوارض منفى به دور خواهد بود كه با رعايت حريم ها و پوشش زنان در جامعه همراه باشد. در نتيجه پوشش زنان از يك سو «بازدارندگى» نسبت به مزاحمت ها را به دنبال دارد و از سوى ديگر «تشنگى و رغبت» را به ارمغان مى آورد. در حالى كه عدم رعايت حريم ها گاهى به عادى سازى روابط زن و مرد و بى ميلى نسبت به جنس مخالف كشيده مى شود و گاهى بى بند و بارى و ابتذال را به دنبال خواهد داشت و در هر دو صورت به ناپايدارى نظام خانواده كشيده خواهد داشت.</w:t>
      </w:r>
      <w:r w:rsidRPr="005245F8">
        <w:rPr>
          <w:rFonts w:ascii="Times New Roman" w:eastAsia="Times New Roman" w:hAnsi="Times New Roman" w:cs="B Badr"/>
          <w:sz w:val="24"/>
          <w:szCs w:val="24"/>
          <w:rtl/>
        </w:rPr>
        <w:br/>
        <w:t>نبود جاذبه هاى جنسى زن و مرد، به سستى و تزلزل روابط خانوادگى و اجتماعى و بحران در كانون خانواده مى انجامد، اما عدم مديريت صحيح نسبت به نحوه مواجهه دو جنس با يكديگر اين وضع را بحرانى تر مى كند و حجاب يكى از راهكارهاى مديريت جنسى در روابط بين زن و مرد است.</w:t>
      </w:r>
      <w:r w:rsidRPr="005245F8">
        <w:rPr>
          <w:rFonts w:ascii="Times New Roman" w:eastAsia="Times New Roman" w:hAnsi="Times New Roman" w:cs="B Badr"/>
          <w:sz w:val="24"/>
          <w:szCs w:val="24"/>
          <w:rtl/>
        </w:rPr>
        <w:br/>
        <w:t>بدون شك، نبودن حريم بين زن و مرد و آزادى معاشرت هاى تعريف نشده و بى بندوبار (با آرايش هاى گوناگون)، هيجان ها و التهاب هاى جنسى را فزونى مى بخشد و تقاضاى برهنگى و سكس را به صورت يك عطش روحى و يك خواست سيرى ناپذير درمى آورد. اسلام به قدرت شگرف اين غريزه آتشين توجّه كامل داشته و تدابير زيادى براى تعديل و رام كردن اين غريزه انديشيده است و در اين زمينه هم براى زنان و هم براى مردان، تكاليف خاصى معين كرده است.</w:t>
      </w:r>
      <w:r w:rsidRPr="005245F8">
        <w:rPr>
          <w:rFonts w:ascii="Times New Roman" w:eastAsia="Times New Roman" w:hAnsi="Times New Roman" w:cs="B Badr"/>
          <w:sz w:val="24"/>
          <w:szCs w:val="24"/>
          <w:rtl/>
        </w:rPr>
        <w:br/>
        <w:t>وظيفه مشترك زن و مرد اين است كه چشم خويش را از نگاه به نامحرم بپوشانند و از نگاه شهوت آميز بپرهيزند؛ اما زنان - به خاطر جاذبه هاى بيش تر - وظيفه خاصى دارند و آن اينكه بدن خود را از مردان بيگانه بپوشانند و در اجتماع با آرايش هاى تحريك آميز، ظاهر نشوند و به جلوه گرى و دل ربايى نپردازند تا زمينه انحراف مردان و به ويژه جوانان فراهم نشود و اين نه به خاطر آن است كه مردان ضعيف آفريده شده اند و تاوان دل هاى مريض را، زنان بايد بپردازند بلكه از اين رو است كه ساختار خلقت و زن و مرد و ويژگى هاى روانى آنان با هم متفاوت است و اين مانند آن است كه كسى درّ گران بهايى داشته باشد و آن را در معرض ديد همگان قرار دهد. بديهى است كه ممكن است مورد سوء قصد و سرقت قرار گيرد، لذا اين حريم گرفتن و احتياط در واقع يك مصونيت و حفظ خود از گزند حوداث و آسيب هايى است كه احتمال دارد از سوى افراد بى ادب و بى انضباط و هنجارشكن به آنها وارد آيد.</w:t>
      </w:r>
      <w:r w:rsidRPr="005245F8">
        <w:rPr>
          <w:rFonts w:ascii="Times New Roman" w:eastAsia="Times New Roman" w:hAnsi="Times New Roman" w:cs="B Badr"/>
          <w:sz w:val="24"/>
          <w:szCs w:val="24"/>
          <w:rtl/>
        </w:rPr>
        <w:br/>
        <w:t>عنصر حجاب و پوشش اسلامى، نه تنها زن را از صحنه اجتماع و فعاليت هاى اجتماعى دور نمى كند، بلكه زمينه هاى حضور مستمر و فعال زنان را در عرصه اجتماع - به همراه حقوق اجتماعى برابر - تضمين مى كند و شخصيت خدادادى زن را از دستبرد نگاه ابزارى ديگران، مصونيت مى بخشد. البته اسلام دستور داده تا زنان در محيط خانواده و در برابر شوهر به خودنمايى و جلوه گرى بپردازند تا هم به اين خواست درونى خويش پاسخ گويند و هم مردان را در حالتى متعادل نگاه دارند و چشم آنان را از نگاه هاى آلوده حفظ نمايند.55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آرايش و زيبايى</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37 . خودآرايى و زيبايى خواهى براى انسان ها، فطرى است. پس چرا اسلام با خودآرايى و آشكار كردن زينت ها مخالفت كرده است؟</w:t>
      </w:r>
      <w:r w:rsidRPr="005245F8">
        <w:rPr>
          <w:rFonts w:ascii="Times New Roman" w:eastAsia="Times New Roman" w:hAnsi="Times New Roman" w:cs="B Badr"/>
          <w:sz w:val="24"/>
          <w:szCs w:val="24"/>
          <w:rtl/>
        </w:rPr>
        <w:br/>
        <w:t>در پاسخ بايد گفت: حكم كلّى آن است كه خودآرايى جايز و خودنمايى در مقابل نامحرم ممنوع است.56</w:t>
      </w:r>
      <w:r w:rsidRPr="005245F8">
        <w:rPr>
          <w:rFonts w:ascii="Times New Roman" w:eastAsia="Times New Roman" w:hAnsi="Times New Roman" w:cs="B Badr"/>
          <w:sz w:val="24"/>
          <w:szCs w:val="24"/>
          <w:rtl/>
        </w:rPr>
        <w:br/>
        <w:t>توضيح آنكه: آرايش امرى فطرى و طبيعى است و حسّ زيبايى دوستى، سرچشمه پيدايش انواع هنرها در زندگى بشر شمرده مى شود علامه طباطبايى در تفسير آيه 32 سوره اعراف مى فرمايد: «خداى متعال در اين آيه، زينت هايى را معرفى مى كند كه براى بندگان ايجاد كرده و گرايش فطرى انسان را به سوى آن قرار داده است و روشن است كه فطرت جز به چيزهايى كه وجود و بقاى انسان نيازمند آن است، الهام نمى كند»57.</w:t>
      </w:r>
      <w:r w:rsidRPr="005245F8">
        <w:rPr>
          <w:rFonts w:ascii="Times New Roman" w:eastAsia="Times New Roman" w:hAnsi="Times New Roman" w:cs="B Badr"/>
          <w:sz w:val="24"/>
          <w:szCs w:val="24"/>
          <w:rtl/>
        </w:rPr>
        <w:br/>
        <w:t>اين گرايش طبيعى، افزون بر آنكه آثار مثبت روانى در ديگران پديد مى آورد، به تحقّق آثار گران بهاى روانى در شخص آراسته نيز مى انجامد. آراستن خود و پرهيز از آشفتگى و پريشانى، در نظام فكرى و ذوق سليم انسان ريشه دارد. ظاهر ژوليده و آشفته و عدم مراعات تميزى و نظافت ظاهرى، خود به خود فرد را در نگاه ديگران خوار مى سازد و زبان طعن و توهين را به سوى انسان مى گشايد. بر اين اساس، پوشيدن جامه زيبا58، بهره گيرى از مسواك و شانه، معطّر بودن، انگشتر به دست كردن و آراستن خويش هنگام عبادت و معاشرت با مردم از مستحبات مؤکد و برنامه هاى روزانه مسلمانان است59.</w:t>
      </w:r>
      <w:r w:rsidRPr="005245F8">
        <w:rPr>
          <w:rFonts w:ascii="Times New Roman" w:eastAsia="Times New Roman" w:hAnsi="Times New Roman" w:cs="B Badr"/>
          <w:sz w:val="24"/>
          <w:szCs w:val="24"/>
          <w:rtl/>
        </w:rPr>
        <w:br/>
        <w:t xml:space="preserve">حضرت امام حسن مجتبى عليه السلام بهترين جامه هاى خود را در نماز مى پوشيد و در پاسخ كسانى كه سبب اين كار را مى پرسيدند، مى فرمود: </w:t>
      </w:r>
      <w:r w:rsidRPr="005245F8">
        <w:rPr>
          <w:rFonts w:ascii="Times New Roman" w:eastAsia="Times New Roman" w:hAnsi="Times New Roman" w:cs="B Badr"/>
          <w:b/>
          <w:bCs/>
          <w:color w:val="008000"/>
          <w:sz w:val="24"/>
          <w:szCs w:val="24"/>
          <w:rtl/>
        </w:rPr>
        <w:t>«اِنَّ اللّهَ جَميلْ و يُحبُّ الجَمالَ فَاَتَجمّلُ لِرَبّى»</w:t>
      </w:r>
      <w:r w:rsidRPr="005245F8">
        <w:rPr>
          <w:rFonts w:ascii="Times New Roman" w:eastAsia="Times New Roman" w:hAnsi="Times New Roman" w:cs="B Badr"/>
          <w:sz w:val="24"/>
          <w:szCs w:val="24"/>
          <w:rtl/>
        </w:rPr>
        <w:t>60؛ «خداوند زيباست و زيبايى را دوست دارد. پس خود را براى پروردگارم زيبا مى سازم».</w:t>
      </w:r>
      <w:r w:rsidRPr="005245F8">
        <w:rPr>
          <w:rFonts w:ascii="Times New Roman" w:eastAsia="Times New Roman" w:hAnsi="Times New Roman" w:cs="B Badr"/>
          <w:sz w:val="24"/>
          <w:szCs w:val="24"/>
          <w:rtl/>
        </w:rPr>
        <w:br/>
        <w:t>چون انسان به طور فطرى زيبايى را دوست دارد، طبيعى است كه دنبال زيبايى باشد، چه زيبايى جسمانى و مادى و چه زيبايى معنوى و روحانى. آنچه در اسلام سفارش شده آن است كه:</w:t>
      </w:r>
      <w:r w:rsidRPr="005245F8">
        <w:rPr>
          <w:rFonts w:ascii="Times New Roman" w:eastAsia="Times New Roman" w:hAnsi="Times New Roman" w:cs="B Badr"/>
          <w:sz w:val="24"/>
          <w:szCs w:val="24"/>
          <w:rtl/>
        </w:rPr>
        <w:br/>
        <w:t>اولاً، اين تمايل، انسان را از حدود مقرّر در شريعت الهى خارج نكند و از اين رو، دستور داده است كه از نگاه خيره به نامحرم چشم بپوشند.</w:t>
      </w:r>
      <w:r w:rsidRPr="005245F8">
        <w:rPr>
          <w:rFonts w:ascii="Times New Roman" w:eastAsia="Times New Roman" w:hAnsi="Times New Roman" w:cs="B Badr"/>
          <w:sz w:val="24"/>
          <w:szCs w:val="24"/>
          <w:rtl/>
        </w:rPr>
        <w:br/>
        <w:t>ثانيا، اين ميل فقط در ماديات و زيبايى طلبى جسمانى و مادى منحصر نگردد، بلكه افق فكرى خود را تعالى بخشند، به زيبايى هاى معنوى نيز توجه داشته باشند و هنگام تعارض، زيبايى معنوى مقدّم باشد؛ چنان كه در روايات وارد شده است براى ازدواج و انتخاب همسر، همسر زيباروى برگزينيد، ولى در عين حال، از ازدواج با «خضراء الدمن» زنان خوش صورت ولى بدسيرت، نهى شده است، بلكه در صورت تعارض صورت خوب (زيبايى ظاهرى) با سيرت نيكو (زيبايى معنوى)، سيرت نيكو اولويت دارد.</w:t>
      </w:r>
      <w:r w:rsidRPr="005245F8">
        <w:rPr>
          <w:rFonts w:ascii="Times New Roman" w:eastAsia="Times New Roman" w:hAnsi="Times New Roman" w:cs="B Badr"/>
          <w:sz w:val="24"/>
          <w:szCs w:val="24"/>
          <w:rtl/>
        </w:rPr>
        <w:br/>
        <w:t>قرآن كريم با صراحت تمام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لاَ تنكِحوا المُشركينَ حتّى يُو</w:t>
      </w:r>
      <w:r w:rsidRPr="005245F8">
        <w:rPr>
          <w:rFonts w:ascii="Times New Roman" w:eastAsia="Times New Roman" w:hAnsi="Times New Roman" w:cs="B Badr" w:hint="cs"/>
          <w:b/>
          <w:bCs/>
          <w:color w:val="008000"/>
          <w:sz w:val="24"/>
          <w:szCs w:val="24"/>
          <w:rtl/>
        </w:rPr>
        <w:t>ِٔنوا</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لَعبدٌ</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مُؤنٌ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خَيرٌ</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مِن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مشركٍ</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لَو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أَعجَبَكُم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اولئِكَ</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يَدعونَ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اِلى</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النَّارِ</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اللّهُ</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يَدعُو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اِلى</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الجنّةِ</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المغفرةِ</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بِأذنِه</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و</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يُبيِّنُ</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آياتِه</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لِلنّاسِ</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لَعَلَّهُم</w:t>
      </w:r>
      <w:r w:rsidRPr="005245F8">
        <w:rPr>
          <w:rFonts w:ascii="Times New Roman" w:eastAsia="Times New Roman" w:hAnsi="Times New Roman" w:cs="B Badr"/>
          <w:b/>
          <w:bCs/>
          <w:color w:val="008000"/>
          <w:sz w:val="24"/>
          <w:szCs w:val="24"/>
          <w:rtl/>
        </w:rPr>
        <w:t xml:space="preserve"> </w:t>
      </w:r>
      <w:r w:rsidRPr="005245F8">
        <w:rPr>
          <w:rFonts w:ascii="Times New Roman" w:eastAsia="Times New Roman" w:hAnsi="Times New Roman" w:cs="B Badr" w:hint="cs"/>
          <w:b/>
          <w:bCs/>
          <w:color w:val="008000"/>
          <w:sz w:val="24"/>
          <w:szCs w:val="24"/>
          <w:rtl/>
        </w:rPr>
        <w:t>يَتَذَكَروُن»</w:t>
      </w:r>
      <w:r w:rsidRPr="005245F8">
        <w:rPr>
          <w:rFonts w:ascii="Times New Roman" w:eastAsia="Times New Roman" w:hAnsi="Times New Roman" w:cs="B Badr"/>
          <w:sz w:val="24"/>
          <w:szCs w:val="24"/>
          <w:rtl/>
        </w:rPr>
        <w:t>61؛</w:t>
      </w:r>
      <w:r w:rsidRPr="005245F8">
        <w:rPr>
          <w:rFonts w:ascii="Times New Roman" w:eastAsia="Times New Roman" w:hAnsi="Times New Roman" w:cs="B Badr"/>
          <w:sz w:val="24"/>
          <w:szCs w:val="24"/>
          <w:rtl/>
        </w:rPr>
        <w:br/>
        <w:t>«و با زنان مشرك ازدواج مكنيد، تا ايمان بياورند. قطعاً كنيز با ايمان بهتر از زن مشرك است، هر چند [زيبايى] او شما را به شگفت آورد. و به مردان مشرك زن مدهيد تا ايمان بياورند. قطعاً برده با ايمان بهتر از مرد آزاد مشرك است، هر چند شما را به شگفت آورد. آنان [شما را ]به سوى آتش فرا مى خوانند، و خدا به فرمان خود، [شما را] به سوى بهشت و آمرزش مى خواند، و آيات خود را براى مردم روشن مى گرداند، باشد كه متذكر شوند».</w:t>
      </w:r>
      <w:r w:rsidRPr="005245F8">
        <w:rPr>
          <w:rFonts w:ascii="Times New Roman" w:eastAsia="Times New Roman" w:hAnsi="Times New Roman" w:cs="B Badr"/>
          <w:sz w:val="24"/>
          <w:szCs w:val="24"/>
          <w:rtl/>
        </w:rPr>
        <w:br/>
        <w:t>در روايات نقل شده است كه وقتى پيامبر اسلام براى باز كردن درب خانه مى رفتند، موى خود را مرتب مى كردند و خود حضرت در توضيح اين كار مى فرمودند: «مردم حق دارند ما را زيبا ببينند»62.</w:t>
      </w:r>
      <w:r w:rsidRPr="005245F8">
        <w:rPr>
          <w:rFonts w:ascii="Times New Roman" w:eastAsia="Times New Roman" w:hAnsi="Times New Roman" w:cs="B Badr"/>
          <w:sz w:val="24"/>
          <w:szCs w:val="24"/>
          <w:rtl/>
        </w:rPr>
        <w:br/>
        <w:t>از لحاظ معنوى نيز قرآن در توصيف رسول اكرم صلى الله عليه و آله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«اِنَّكَ لَعلى خُلُقٍ عَظيمٍ»</w:t>
      </w:r>
      <w:r w:rsidRPr="005245F8">
        <w:rPr>
          <w:rFonts w:ascii="Times New Roman" w:eastAsia="Times New Roman" w:hAnsi="Times New Roman" w:cs="B Badr"/>
          <w:sz w:val="24"/>
          <w:szCs w:val="24"/>
          <w:rtl/>
        </w:rPr>
        <w:t>63.</w:t>
      </w:r>
      <w:r w:rsidRPr="005245F8">
        <w:rPr>
          <w:rFonts w:ascii="Times New Roman" w:eastAsia="Times New Roman" w:hAnsi="Times New Roman" w:cs="B Badr"/>
          <w:sz w:val="24"/>
          <w:szCs w:val="24"/>
          <w:rtl/>
        </w:rPr>
        <w:br/>
        <w:t>بنابراين، خداوند زينت و خودآرايى را نهى نمى كند. آنچه در شرع مقدّس ممنوع شده، تبرّج و خودنمايى و تحريك و تهييج به وسيله آشكار ساختن زينت در محافل اجتماعى است؛ چنان كه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لا تَبَرَّجنَ تَبَرُّجَ الجاهليّةِ الأولى»</w:t>
      </w:r>
      <w:r w:rsidRPr="005245F8">
        <w:rPr>
          <w:rFonts w:ascii="Times New Roman" w:eastAsia="Times New Roman" w:hAnsi="Times New Roman" w:cs="B Badr"/>
          <w:sz w:val="24"/>
          <w:szCs w:val="24"/>
          <w:rtl/>
        </w:rPr>
        <w:t>64.</w:t>
      </w:r>
      <w:r w:rsidRPr="005245F8">
        <w:rPr>
          <w:rFonts w:ascii="Times New Roman" w:eastAsia="Times New Roman" w:hAnsi="Times New Roman" w:cs="B Badr"/>
          <w:sz w:val="24"/>
          <w:szCs w:val="24"/>
          <w:rtl/>
        </w:rPr>
        <w:br/>
        <w:t>«تبرّج» برگرفته از «برج» و مقصود از آن ابراز كردن زر و زيور و موارد زينت و زيبايى خود است65.</w:t>
      </w:r>
      <w:r w:rsidRPr="005245F8">
        <w:rPr>
          <w:rFonts w:ascii="Times New Roman" w:eastAsia="Times New Roman" w:hAnsi="Times New Roman" w:cs="B Badr"/>
          <w:sz w:val="24"/>
          <w:szCs w:val="24"/>
          <w:rtl/>
        </w:rPr>
        <w:br/>
        <w:t>مرحوم علاّمه طباطبايى در تفسير الميزان مى نويسد: «كلمه تبرّج به معناى ظاهر شدن در برابر مردم است؛ همان گونه كه برج قلعه براى همه هويداست»66.</w:t>
      </w:r>
      <w:r w:rsidRPr="005245F8">
        <w:rPr>
          <w:rFonts w:ascii="Times New Roman" w:eastAsia="Times New Roman" w:hAnsi="Times New Roman" w:cs="B Badr"/>
          <w:sz w:val="24"/>
          <w:szCs w:val="24"/>
          <w:rtl/>
        </w:rPr>
        <w:br/>
        <w:t>از آنچه گفته شد، روشن مى شود كه خودآرايى جايز است اما خودنمايى و آشكار كردن زينت در برابر نامحرم ممنوع مى باشد، چرا كه قرآن از ظاهر ساختن زينت هاى پنهان مانند جواهرات سينه بند و گردن بند و لباس هاى نازك كه معمولاً زير چادر از آنها استفاده مى شود، نهى كرده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لا يُبْدِينَ زِينَتَهُنَّ إِلاّ ما ظَهَرَ مِنْها»</w:t>
      </w:r>
      <w:r w:rsidRPr="005245F8">
        <w:rPr>
          <w:rFonts w:ascii="Times New Roman" w:eastAsia="Times New Roman" w:hAnsi="Times New Roman" w:cs="B Badr"/>
          <w:sz w:val="24"/>
          <w:szCs w:val="24"/>
          <w:rtl/>
        </w:rPr>
        <w:t>67؛</w:t>
      </w:r>
      <w:r w:rsidRPr="005245F8">
        <w:rPr>
          <w:rFonts w:ascii="Times New Roman" w:eastAsia="Times New Roman" w:hAnsi="Times New Roman" w:cs="B Badr"/>
          <w:sz w:val="24"/>
          <w:szCs w:val="24"/>
          <w:rtl/>
        </w:rPr>
        <w:br/>
        <w:t>«زنان نبايد زينت خود را آشكار كنند مگر آن مقدار كه به طور متعارف پيداست».</w:t>
      </w:r>
      <w:r w:rsidRPr="005245F8">
        <w:rPr>
          <w:rFonts w:ascii="Times New Roman" w:eastAsia="Times New Roman" w:hAnsi="Times New Roman" w:cs="B Badr"/>
          <w:sz w:val="24"/>
          <w:szCs w:val="24"/>
          <w:rtl/>
        </w:rPr>
        <w:br/>
        <w:t>زنى كه خود را آرايش مى كند و زينت خود را در معرض تماشاى نامحرمان قرار مى دهد، در واقع عفت اش را به مخاطره انداخته و بيگانگان را به تماشاى خود دعوت مى كند.</w:t>
      </w:r>
      <w:r w:rsidRPr="005245F8">
        <w:rPr>
          <w:rFonts w:ascii="Times New Roman" w:eastAsia="Times New Roman" w:hAnsi="Times New Roman" w:cs="B Badr"/>
          <w:sz w:val="24"/>
          <w:szCs w:val="24"/>
          <w:rtl/>
        </w:rPr>
        <w:br/>
        <w:t>سقراط دانشمند معروف، به زنى كه زينت مى كرد كه به تماشاى شهر رود، گفت: «گمان من اين است كه تو به تماشاى شهر نمى روى بلكه مى روى كه شهر تو را تماشا كند».68</w:t>
      </w:r>
      <w:r w:rsidRPr="005245F8">
        <w:rPr>
          <w:rFonts w:ascii="Times New Roman" w:eastAsia="Times New Roman" w:hAnsi="Times New Roman" w:cs="B Badr"/>
          <w:sz w:val="24"/>
          <w:szCs w:val="24"/>
          <w:rtl/>
        </w:rPr>
        <w:br/>
        <w:t>بدين ترتيب مى بينيم كه اسلام از طرفى با دستور الزامى زنان به رعايت حجاب و پوشش و از طرف ديگر با تشويق آنان به استفاده از زيورآلات و زينت ها به شرط عدم تبرح و نمايش زينت ها به نامحرمان، جلوى سوء استفاده را گرفته است تا از اين طريق زمينه سلامت روحى و روانى افراد جامعه فراهم گرديده و نظام خانواده مستحكم و پايدار بماند.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7"/>
          <w:szCs w:val="27"/>
          <w:rtl/>
        </w:rPr>
        <w:t>حقوق اجتماعى زنان</w:t>
      </w:r>
      <w:r w:rsidRPr="005245F8">
        <w:rPr>
          <w:rFonts w:ascii="Times New Roman" w:eastAsia="Times New Roman" w:hAnsi="Times New Roman" w:cs="B Badr"/>
          <w:b/>
          <w:bCs/>
          <w:sz w:val="27"/>
          <w:szCs w:val="27"/>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رياست جمهورى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38 . چرا زن نمى تواند رئيس جمهور و يا رهبر شود؟ چرا بايد در اين گونه امور ميان زن و مرد تفاوت باشد؟</w:t>
      </w:r>
      <w:r w:rsidRPr="005245F8">
        <w:rPr>
          <w:rFonts w:ascii="Times New Roman" w:eastAsia="Times New Roman" w:hAnsi="Times New Roman" w:cs="B Badr"/>
          <w:sz w:val="24"/>
          <w:szCs w:val="24"/>
          <w:rtl/>
        </w:rPr>
        <w:br/>
        <w:t>درباره تفاوت زن و مرد مى توان به دو محور اساسى اشاره كرد:</w:t>
      </w:r>
      <w:r w:rsidRPr="005245F8">
        <w:rPr>
          <w:rFonts w:ascii="Times New Roman" w:eastAsia="Times New Roman" w:hAnsi="Times New Roman" w:cs="B Badr"/>
          <w:sz w:val="24"/>
          <w:szCs w:val="24"/>
          <w:rtl/>
        </w:rPr>
        <w:br/>
        <w:t>1. تفاوت هاى جسمانى كه با تجربه حسى قابل درك هستند و در فيزيولوژى و آناتومى مورد مطالعه قرار مى گيرند.</w:t>
      </w:r>
      <w:r w:rsidRPr="005245F8">
        <w:rPr>
          <w:rFonts w:ascii="Times New Roman" w:eastAsia="Times New Roman" w:hAnsi="Times New Roman" w:cs="B Badr"/>
          <w:sz w:val="24"/>
          <w:szCs w:val="24"/>
          <w:rtl/>
        </w:rPr>
        <w:br/>
        <w:t>2. تفاوت هاى روحى كه آگاهى به آن از طريق تجربه حسى مقرون به تجزيه و تحليل هاى عقلانى، امكان پذير است و در علم روان شناسى از آن بحث مى شود. مانند برخوردارى زن از عواطف، انفعالات و احساسات بيشتر و... .</w:t>
      </w:r>
      <w:r w:rsidRPr="005245F8">
        <w:rPr>
          <w:rFonts w:ascii="Times New Roman" w:eastAsia="Times New Roman" w:hAnsi="Times New Roman" w:cs="B Badr"/>
          <w:sz w:val="24"/>
          <w:szCs w:val="24"/>
          <w:rtl/>
        </w:rPr>
        <w:br/>
        <w:t>تفاوت هاى موجود حكايت مى كند كه هدف مادى و دنيوى از آفرينش زن و مرد يكى نيست، بلكه دو هدف از آفرينش اين دو صنف از انسان لحاظ شده است و اين تفاوت در آفرينش فيزيكى و روانى براى ايجاد زمينه همكارى و هماهنگى براى اداره زندگى به نحو احسن و نهايتاً براى ايجاد نظام احسن است.</w:t>
      </w:r>
      <w:r w:rsidRPr="005245F8">
        <w:rPr>
          <w:rFonts w:ascii="Times New Roman" w:eastAsia="Times New Roman" w:hAnsi="Times New Roman" w:cs="B Badr"/>
          <w:sz w:val="24"/>
          <w:szCs w:val="24"/>
          <w:rtl/>
        </w:rPr>
        <w:br/>
        <w:t>همان گونه كه بين زن و مرد به لحاظ طبيعى و اجتماعى تفاوت هايى است، به لحاظ برخى از تكاليف و احكام دينى نيز تفاوت هايى وجود دارد. چنان كه تفاوت هاى طبيعى و اجتماعى منافاتى با ارزش زن و مرد ندارند، بلكه همانند تفاوت هاى موجود در پنج انگشت دست است، تفاوت در پاره اى از مسئوليت ها، مانند رهبرى و رياست جمهورى نيز منافاتى با ارزش اجتماعى و معنوى زن و مرد ندارد. زيرا ملاك ارزش معنوى و كمال انسان ها تقوى و تقرّب به خداوند است و ملاك ارزش اجتماعى و مناصب سياسى از قبيل رهبرى و رياست جمهورى و...، توانايى ها، ظرفيت ها و صلاحيت هايى است كه براى اجتماع و استقرار نظم در جامعه نافع و سودمند است. آن چه در اين ميان هيچ نقشى در كم يا زياد كردن ارزش ندارد، جنسيت است.</w:t>
      </w:r>
      <w:r w:rsidRPr="005245F8">
        <w:rPr>
          <w:rFonts w:ascii="Times New Roman" w:eastAsia="Times New Roman" w:hAnsi="Times New Roman" w:cs="B Badr"/>
          <w:sz w:val="24"/>
          <w:szCs w:val="24"/>
          <w:rtl/>
        </w:rPr>
        <w:br/>
        <w:t>اگر اختلاف مردان و زنان در حقوق و تكاليف، كاملاً رعايت شود، هم مصالح زنان و هم مصالح مردان و هم مصالح جامعه تأمين خواهد شد. زيرا خداوند به هر كس به اندازه استحقاقش، قابليت ها و ظرفيت هايى عطا كرده است و در حقيقت اگر هر شخصى از محور عدالت خداوند تجاوز نكند، وظايف و تكاليف فردى و اجتماعى خويش را انجام دهد و نسبت به حقوقى كه خداوند حكيم براى آنان در نظر گرفته است قانع و راضى باشد، عدالت اجتماعى، نظم و هماهنگى، شادابى، نشاط و بالندگى در جامعه حاكم خواهد شد.69</w:t>
      </w:r>
      <w:r w:rsidRPr="005245F8">
        <w:rPr>
          <w:rFonts w:ascii="Times New Roman" w:eastAsia="Times New Roman" w:hAnsi="Times New Roman" w:cs="B Badr"/>
          <w:sz w:val="24"/>
          <w:szCs w:val="24"/>
          <w:rtl/>
        </w:rPr>
        <w:br/>
        <w:t>قابل توجه است از ميان بيش از 190 كشور موجود در جامعه جهانى، شمار زنانى كه رهبرى يا رياست جمهورى و مقامات مشابه آن را به عهده داشته اند، على رغم ادعاى تساوى و تشابه حقوق زن و مرد و گرايشات فمينيستى يا تظاهر به آن، بسيار اندك است. و اين خود دليل اين امر است كه واقعاً شرايط و استعدادها متفاوت است.</w:t>
      </w:r>
      <w:r w:rsidRPr="005245F8">
        <w:rPr>
          <w:rFonts w:ascii="Times New Roman" w:eastAsia="Times New Roman" w:hAnsi="Times New Roman" w:cs="B Badr"/>
          <w:sz w:val="24"/>
          <w:szCs w:val="24"/>
          <w:rtl/>
        </w:rPr>
        <w:br/>
        <w:t>پروفسور جرج كستلين فيلسوف معاصر و استاد علوم سياسى دانشگاه «ميل» مى نويسد: «سياست از فنون بزرگ و فرهنگى است كه راهى بس پيچيده و پرپيچ و خم دارد و از هيچ قانون ثابت و يكنواختى تبعيت نمى كنند. از اين رو، محتاج اعصاب قوى و انديشه نيرومند است، بارها پشت افرادى از نوابغ و قهرمانانى كه گمان داشتم مغز آنان با بزرگى كره زمين برابرى مى كند، به خاك ماليده شده، نه سياست كار ساده اى است نه سياست مدارى كار هر كس»70.</w:t>
      </w:r>
      <w:r w:rsidRPr="005245F8">
        <w:rPr>
          <w:rFonts w:ascii="Times New Roman" w:eastAsia="Times New Roman" w:hAnsi="Times New Roman" w:cs="B Badr"/>
          <w:sz w:val="24"/>
          <w:szCs w:val="24"/>
          <w:rtl/>
        </w:rPr>
        <w:br/>
        <w:t>در سال 1872 بعد از يك سلسله فعاليت ها و فشارها «مادام مارتيسن» به مقام رياست جمهورى آمريكا نائل آمد، اما با پريشانى كه در اوضاع ملت به وجود آورد، بركنار شد.71</w:t>
      </w:r>
      <w:r w:rsidRPr="005245F8">
        <w:rPr>
          <w:rFonts w:ascii="Times New Roman" w:eastAsia="Times New Roman" w:hAnsi="Times New Roman" w:cs="B Badr"/>
          <w:sz w:val="24"/>
          <w:szCs w:val="24"/>
          <w:rtl/>
        </w:rPr>
        <w:br/>
        <w:t>بنا بر آنچه گفته شد ريشه تفاوت زن و مرد در مسئوليت هاى اجتماعى و سياسى در تفاوت قدرت جسمى و توانايى مديريتى است كه به طور معمول در مردان پيش از زنان است.</w:t>
      </w:r>
      <w:r w:rsidRPr="005245F8">
        <w:rPr>
          <w:rFonts w:ascii="Times New Roman" w:eastAsia="Times New Roman" w:hAnsi="Times New Roman" w:cs="B Badr"/>
          <w:sz w:val="24"/>
          <w:szCs w:val="24"/>
          <w:rtl/>
        </w:rPr>
        <w:br/>
        <w:t>نكته مهم و پايانى نيز اهميت كانون خانواده است كه از نگاه آموزه هاى وحيانى، خانه و خانواده تحت الشعاع كارهاى اجرايى قرار نگيرد. بلكه زن به عنوان كانون محبت و تربيت، خانه و خانواده اولويت او باشد.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پيامبرى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39 . چرا زنان بهره اى از مناصب دينى مانند نبوّت و امامت ندارند؟ آيا محدوديت زنان از اين مناصب در انديشه و فرهنگ اسلامى دليل بر تضعيف يا تحقير جايگاه زنان به شمار نمى آيد؟</w:t>
      </w:r>
      <w:r w:rsidRPr="005245F8">
        <w:rPr>
          <w:rFonts w:ascii="Times New Roman" w:eastAsia="Times New Roman" w:hAnsi="Times New Roman" w:cs="B Badr"/>
          <w:sz w:val="24"/>
          <w:szCs w:val="24"/>
          <w:rtl/>
        </w:rPr>
        <w:br/>
        <w:t>در انديشه و فرهنگ اسلامى، آنجا كه بحث كمال و مقام علمى و معنوى است زنان محدوديتى ندارند، اما آنجا كه بحث مسئوليت هاى مشقّت بار اجتماعى و يا مسئله تقسيم كار بر اساس استعدادها و روحيات در ميان است، تفاوت بين زن و مرد طبيعى است.</w:t>
      </w:r>
      <w:r w:rsidRPr="005245F8">
        <w:rPr>
          <w:rFonts w:ascii="Times New Roman" w:eastAsia="Times New Roman" w:hAnsi="Times New Roman" w:cs="B Badr"/>
          <w:sz w:val="24"/>
          <w:szCs w:val="24"/>
          <w:rtl/>
        </w:rPr>
        <w:br/>
        <w:t>همان گونه كه درباره حضرت مريم، قرآن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«فَتَقَبَّلَها رَبُّها بِقَبُولٍ حَسَنٍ وَ أَنْبَتَها نَباتاً حَسَناً وَ كَفَّلَها زَكَرِيّا كُلَّما دَخَلَ عَلَيْها زَكَرِيَّا الْمِحْرابَ وَجَدَ عِنْدَها رِزْقاً قالَ يا مَرْيَمُ أَنّى لَكِ هذا قالَتْ هُوَ مِنْ عِنْدِ اللّهِ إِنَّ اللّهَ يَرْزُقُ مَنْ يَشاءُ بِغَيْرِ حِسابٍ»</w:t>
      </w:r>
      <w:r w:rsidRPr="005245F8">
        <w:rPr>
          <w:rFonts w:ascii="Times New Roman" w:eastAsia="Times New Roman" w:hAnsi="Times New Roman" w:cs="B Badr"/>
          <w:sz w:val="24"/>
          <w:szCs w:val="24"/>
          <w:rtl/>
        </w:rPr>
        <w:t>72؛</w:t>
      </w:r>
      <w:r w:rsidRPr="005245F8">
        <w:rPr>
          <w:rFonts w:ascii="Times New Roman" w:eastAsia="Times New Roman" w:hAnsi="Times New Roman" w:cs="B Badr"/>
          <w:sz w:val="24"/>
          <w:szCs w:val="24"/>
          <w:rtl/>
        </w:rPr>
        <w:br/>
        <w:t>«خداوند او (مريم) را به طور نيكويى پذيرفت و به طرز شايسته اى (نهال وجود) او را رويانيد (پرورش داد) و كفالت او را به زكريا سپرد. هر زمان زكريا وارد محراب او مى شد، غذاى مخصوصى در آنجا مى ديد. از او پرسيد اى مريم اين را از كجا آورده اى؟ گفت: اين از سوى خداست. خداوند به هر كس بخواهد بى حساب روزى مى دهد».</w:t>
      </w:r>
      <w:r w:rsidRPr="005245F8">
        <w:rPr>
          <w:rFonts w:ascii="Times New Roman" w:eastAsia="Times New Roman" w:hAnsi="Times New Roman" w:cs="B Badr"/>
          <w:sz w:val="24"/>
          <w:szCs w:val="24"/>
          <w:rtl/>
        </w:rPr>
        <w:br/>
        <w:t>به دنبال اين پرسش و پاسخ بسيار شايسته حضرت مريم، خداوند متعال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«هُنالِكَ دَعا زَكَرِيّا رَبَّهُ قالَ رَبِّ هَبْ لِي مِنْ لَدُنْكَ ذُرِّيَّةً طَيِّبَةً إِنَّكَ سَمِيعُ الدُّعاءِ»</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همانطور كه مشاهده مى شود زكريا با مقام والايى كه داشت با ديدن حالات معنوى مريم و لطف و عنايت خداوند به وى تحت تأثير قرار گرفته و تقاضاى فرزند و نسل پاك كرده است. بنابراين مشارٌ عليه «هنالك» مشاهده مقامات عالى مريم مى باشد. پس مريم اُفق جديدى از ارتباط با خدا را براى حضرت زكريا گشود.</w:t>
      </w:r>
      <w:r w:rsidRPr="005245F8">
        <w:rPr>
          <w:rFonts w:ascii="Times New Roman" w:eastAsia="Times New Roman" w:hAnsi="Times New Roman" w:cs="B Badr"/>
          <w:sz w:val="24"/>
          <w:szCs w:val="24"/>
          <w:rtl/>
        </w:rPr>
        <w:br/>
        <w:t>در تفسير عياشى روايتى از امام باقر عليه السلام نقل شده كه خلاصه اش چنين است: «روزى پيامبر صلى الله عليه و آله به خانه فاطمه زهرا عليهاالسلام آمد در حالى كه چند روز در خانه او غذايى ديده نمى شد، ناگاه غذاى مخصوصى نزد او مشاهده كرد و از او پرسيد: اين غذا از كجاست؟ فاطمه عرض كرد: از نزد خداست، زيرا هر كس را بخواهد بدون حساب روزى مى بخشد. پيامبر صلى الله عليه و آله فرمود: اين جريان همانند جريان زكريا است كه در كنار محراب مريم آمد و غذاى مخصوصى در آنجا ديد و از او پرسيد: اى مريم! اين غذا از كجاست؟ او گفت: از ناحيه خداست»73.</w:t>
      </w:r>
      <w:r w:rsidRPr="005245F8">
        <w:rPr>
          <w:rFonts w:ascii="Times New Roman" w:eastAsia="Times New Roman" w:hAnsi="Times New Roman" w:cs="B Badr"/>
          <w:sz w:val="24"/>
          <w:szCs w:val="24"/>
          <w:rtl/>
        </w:rPr>
        <w:br/>
        <w:t>در آيات بعد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إِذْ قالَتِ الْمَلائِكَةُ يا مَرْيَمُ إِنَّ اللّهَ اصْطَفاكِ وَ طَهَّرَكِ وَ اصْطَفاكِ عَلى نِساءِ الْعالَمِينَ. يا مَرْيَمُ اقْنُتِي لِرَبِّكِ وَ اسْجُدِي وَ ارْكَعِي مَعَ الرّاكِعِينَ»</w:t>
      </w:r>
      <w:r w:rsidRPr="005245F8">
        <w:rPr>
          <w:rFonts w:ascii="Times New Roman" w:eastAsia="Times New Roman" w:hAnsi="Times New Roman" w:cs="B Badr"/>
          <w:sz w:val="24"/>
          <w:szCs w:val="24"/>
          <w:rtl/>
        </w:rPr>
        <w:t>74؛</w:t>
      </w:r>
      <w:r w:rsidRPr="005245F8">
        <w:rPr>
          <w:rFonts w:ascii="Times New Roman" w:eastAsia="Times New Roman" w:hAnsi="Times New Roman" w:cs="B Badr"/>
          <w:sz w:val="24"/>
          <w:szCs w:val="24"/>
          <w:rtl/>
        </w:rPr>
        <w:br/>
        <w:t>«(و به ياد آوريد) هنگامى را كه فرشتگان گفتند: «اى مريم خدا تو را برگزيده و پاك ساخته و بر تمام زنان جهان، برترى داده است. اى مريم (به شكرانه اين نعمت) براى پروردگار خود خضوع كن و سجده بجا آور و با ركوع كنندگان، ركوع كن)».</w:t>
      </w:r>
      <w:r w:rsidRPr="005245F8">
        <w:rPr>
          <w:rFonts w:ascii="Times New Roman" w:eastAsia="Times New Roman" w:hAnsi="Times New Roman" w:cs="B Badr"/>
          <w:sz w:val="24"/>
          <w:szCs w:val="24"/>
          <w:rtl/>
        </w:rPr>
        <w:br/>
        <w:t>همان طور كه مشاهده مى شود مريم آن چنان مقامى دارد كه فرشتگان با او هم صحبت شده و به او بشارت مى دهند كه خداوند تو را برگزيده و تو را پاك و مطهّر ساخته و بر زنان جهان برترى بخشيده است و اين نبود مگر در سايه تقوا و پرهيزگارى و ايمان و عبادت او. آرى او برگزيده شد تا پيامبرى همچون عيساى مسيح به دنيا آورد.</w:t>
      </w:r>
      <w:r w:rsidRPr="005245F8">
        <w:rPr>
          <w:rFonts w:ascii="Times New Roman" w:eastAsia="Times New Roman" w:hAnsi="Times New Roman" w:cs="B Badr"/>
          <w:sz w:val="24"/>
          <w:szCs w:val="24"/>
          <w:rtl/>
        </w:rPr>
        <w:br/>
        <w:t>همچنين قرآن درباره مادر موسى عليه السلام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أَوْحَيْنا إِلى أُمِّ مُوسى أَنْ أَرْضِعِيهِ فَإِذا خِفْتِ عَلَيْهِ فَأَلْقِيهِ فِي الْيَمِّ وَ لا تَخافِي وَ لا تَحْزَنِي إِنّا رَادُّوهُ إِلَيْكِ وَ جاعِلُوهُ مِنَ الْمُرْسَلِينَ»</w:t>
      </w:r>
      <w:r w:rsidRPr="005245F8">
        <w:rPr>
          <w:rFonts w:ascii="Times New Roman" w:eastAsia="Times New Roman" w:hAnsi="Times New Roman" w:cs="B Badr"/>
          <w:sz w:val="24"/>
          <w:szCs w:val="24"/>
          <w:rtl/>
        </w:rPr>
        <w:t>75؛</w:t>
      </w:r>
      <w:r w:rsidRPr="005245F8">
        <w:rPr>
          <w:rFonts w:ascii="Times New Roman" w:eastAsia="Times New Roman" w:hAnsi="Times New Roman" w:cs="B Badr"/>
          <w:sz w:val="24"/>
          <w:szCs w:val="24"/>
          <w:rtl/>
        </w:rPr>
        <w:br/>
        <w:t>«ما به مادر موسى وحى فرستاديم (الهام كرديم) كه او (موسى) را شير ده و هنگامى كه بر او ترسيدى وى را در دريا(ى نيل) بيفكن و نترس و غمگين نباش كه ما او را به تو باز مى گردانيم و او را از رسولان قرار مى دهيم».</w:t>
      </w:r>
      <w:r w:rsidRPr="005245F8">
        <w:rPr>
          <w:rFonts w:ascii="Times New Roman" w:eastAsia="Times New Roman" w:hAnsi="Times New Roman" w:cs="B Badr"/>
          <w:sz w:val="24"/>
          <w:szCs w:val="24"/>
          <w:rtl/>
        </w:rPr>
        <w:br/>
        <w:t>در اين آيه هم مشاهده مى شود كه مادر موسى اگر چه زن است اما چنان مقامى دارد كه به وى وحى مى شود و خداوند به او دستوراتى داده و او را در برابر مشكلات و با تعبيراتى چون «نترس و غمگين مباش» تسلا مى بخشد. بنابراين از آنچه گفته شد فهميده مى شود كه زن از نظر ارزشى مى تواند داراى مقام والايى باشد كه حتى به او وحى شود. البته به غير پيامبران وحى رسالى نمى شود از اين رو زن به مقامات معنوى و دريافت وحى مى رسد اگرچه مسئوليت اجرايى نبوت را نداشته باشد. حتى گاهى زنانى چون آسيه همسر فرعون و مريم دختر عمران براى همه مردان و زنان مو</w:t>
      </w:r>
      <w:r w:rsidRPr="005245F8">
        <w:rPr>
          <w:rFonts w:ascii="Times New Roman" w:eastAsia="Times New Roman" w:hAnsi="Times New Roman" w:cs="B Badr" w:hint="cs"/>
          <w:sz w:val="24"/>
          <w:szCs w:val="24"/>
          <w:rtl/>
        </w:rPr>
        <w:t>ٔن</w:t>
      </w:r>
      <w:r w:rsidRPr="005245F8">
        <w:rPr>
          <w:rFonts w:ascii="Times New Roman" w:eastAsia="Times New Roman" w:hAnsi="Times New Roman" w:cs="B Badr"/>
          <w:sz w:val="24"/>
          <w:szCs w:val="24"/>
          <w:rtl/>
        </w:rPr>
        <w:t xml:space="preserve"> به عنوان مثال و الگو معرفى شوند.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«ضَرَبَ اللّهُ مَثَلاً لِلَّذِينَ آمَنُوا امْرَأَتَ فِرْعَوْنَ...»</w:t>
      </w:r>
      <w:r w:rsidRPr="005245F8">
        <w:rPr>
          <w:rFonts w:ascii="Times New Roman" w:eastAsia="Times New Roman" w:hAnsi="Times New Roman" w:cs="B Badr"/>
          <w:sz w:val="24"/>
          <w:szCs w:val="24"/>
          <w:rtl/>
        </w:rPr>
        <w:t>76.</w:t>
      </w:r>
      <w:r w:rsidRPr="005245F8">
        <w:rPr>
          <w:rFonts w:ascii="Times New Roman" w:eastAsia="Times New Roman" w:hAnsi="Times New Roman" w:cs="B Badr"/>
          <w:sz w:val="24"/>
          <w:szCs w:val="24"/>
          <w:rtl/>
        </w:rPr>
        <w:br/>
        <w:t xml:space="preserve">همچنين زنانى چون فاطمه زهرا عليهاالسلام براى شخصى مانند امام زمان(عج) كه حجّت خدا در زمين است الگو و اسوه قرار مى گيرد؛ چنانچه خود حضرت ولى عصر(عج) فرمودند: </w:t>
      </w:r>
      <w:r w:rsidRPr="005245F8">
        <w:rPr>
          <w:rFonts w:ascii="Times New Roman" w:eastAsia="Times New Roman" w:hAnsi="Times New Roman" w:cs="B Badr"/>
          <w:b/>
          <w:bCs/>
          <w:color w:val="008000"/>
          <w:sz w:val="24"/>
          <w:szCs w:val="24"/>
          <w:rtl/>
        </w:rPr>
        <w:t>«... و فى ابنة رسول الله صلى الله عليه و آله لى اسوة حسنة...»</w:t>
      </w:r>
      <w:r w:rsidRPr="005245F8">
        <w:rPr>
          <w:rFonts w:ascii="Times New Roman" w:eastAsia="Times New Roman" w:hAnsi="Times New Roman" w:cs="B Badr"/>
          <w:sz w:val="24"/>
          <w:szCs w:val="24"/>
          <w:rtl/>
        </w:rPr>
        <w:t>77؛ «دختر رسول خدا صلى الله عليه و آله براى من الگوى نيكويى است».</w:t>
      </w:r>
      <w:r w:rsidRPr="005245F8">
        <w:rPr>
          <w:rFonts w:ascii="Times New Roman" w:eastAsia="Times New Roman" w:hAnsi="Times New Roman" w:cs="B Badr"/>
          <w:sz w:val="24"/>
          <w:szCs w:val="24"/>
          <w:rtl/>
        </w:rPr>
        <w:br/>
        <w:t>قال رسول الله صلى الله عليه و آله:</w:t>
      </w:r>
      <w:r w:rsidRPr="005245F8">
        <w:rPr>
          <w:rFonts w:ascii="Times New Roman" w:eastAsia="Times New Roman" w:hAnsi="Times New Roman" w:cs="B Badr"/>
          <w:b/>
          <w:bCs/>
          <w:color w:val="008000"/>
          <w:sz w:val="24"/>
          <w:szCs w:val="24"/>
          <w:rtl/>
        </w:rPr>
        <w:t xml:space="preserve"> «... انا و على و فاطمه و الحسن و الحسين و تسعة من ولد الحسين حجج الله على خلقه...»</w:t>
      </w:r>
      <w:r w:rsidRPr="005245F8">
        <w:rPr>
          <w:rFonts w:ascii="Times New Roman" w:eastAsia="Times New Roman" w:hAnsi="Times New Roman" w:cs="B Badr"/>
          <w:sz w:val="24"/>
          <w:szCs w:val="24"/>
          <w:rtl/>
        </w:rPr>
        <w:t>78. در اين روايت، پيامبر صلى الله عليه و آله فاطمه زهرا عليهاالسلام را نيز در زمره حجت الهى بر مردم نام برده.</w:t>
      </w:r>
      <w:r w:rsidRPr="005245F8">
        <w:rPr>
          <w:rFonts w:ascii="Times New Roman" w:eastAsia="Times New Roman" w:hAnsi="Times New Roman" w:cs="B Badr"/>
          <w:sz w:val="24"/>
          <w:szCs w:val="24"/>
          <w:rtl/>
        </w:rPr>
        <w:br/>
        <w:t xml:space="preserve">امام حسن عسكرى عليه السلام فرمود: </w:t>
      </w:r>
      <w:r w:rsidRPr="005245F8">
        <w:rPr>
          <w:rFonts w:ascii="Times New Roman" w:eastAsia="Times New Roman" w:hAnsi="Times New Roman" w:cs="B Badr"/>
          <w:b/>
          <w:bCs/>
          <w:color w:val="008000"/>
          <w:sz w:val="24"/>
          <w:szCs w:val="24"/>
          <w:rtl/>
        </w:rPr>
        <w:t>«نحن حجج الله على خلقه وجدّتنا فاطمه حجة علينا»</w:t>
      </w:r>
      <w:r w:rsidRPr="005245F8">
        <w:rPr>
          <w:rFonts w:ascii="Times New Roman" w:eastAsia="Times New Roman" w:hAnsi="Times New Roman" w:cs="B Badr"/>
          <w:sz w:val="24"/>
          <w:szCs w:val="24"/>
          <w:rtl/>
        </w:rPr>
        <w:t>؛ «ما حجت هاى خدا بر مخلوقين هستيم و جده ما فاطمه عليهاالسلام حجت بر ماست»79.</w:t>
      </w:r>
      <w:r w:rsidRPr="005245F8">
        <w:rPr>
          <w:rFonts w:ascii="Times New Roman" w:eastAsia="Times New Roman" w:hAnsi="Times New Roman" w:cs="B Badr"/>
          <w:sz w:val="24"/>
          <w:szCs w:val="24"/>
          <w:rtl/>
        </w:rPr>
        <w:br/>
        <w:t>شئون نبوت و امامت، شئونى اجتماعى است و اين كار توانمندى زيادى مى طلبد كه زن به خاطر طبيعت خاص خويش فاقد آن توانمندى است.</w:t>
      </w:r>
      <w:r w:rsidRPr="005245F8">
        <w:rPr>
          <w:rFonts w:ascii="Times New Roman" w:eastAsia="Times New Roman" w:hAnsi="Times New Roman" w:cs="B Badr"/>
          <w:sz w:val="24"/>
          <w:szCs w:val="24"/>
          <w:rtl/>
        </w:rPr>
        <w:br/>
        <w:t>ذيلاً به برخى از شئون نبوت و امامت و وظايف آنها اشاره مى شود: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 xml:space="preserve">الف. </w:t>
      </w:r>
      <w:r w:rsidRPr="005245F8">
        <w:rPr>
          <w:rFonts w:ascii="Times New Roman" w:eastAsia="Times New Roman" w:hAnsi="Times New Roman" w:cs="B Badr"/>
          <w:sz w:val="24"/>
          <w:szCs w:val="24"/>
          <w:rtl/>
        </w:rPr>
        <w:t>رسالت و مقام ابلاغ احكام الهى</w:t>
      </w:r>
      <w:r w:rsidRPr="005245F8">
        <w:rPr>
          <w:rFonts w:ascii="Times New Roman" w:eastAsia="Times New Roman" w:hAnsi="Times New Roman" w:cs="B Badr"/>
          <w:sz w:val="24"/>
          <w:szCs w:val="24"/>
          <w:rtl/>
        </w:rPr>
        <w:br/>
        <w:t>اولين وظيفه اى كه پيامبر صلى الله عليه و آله خدا داشت و عملاً هم متصدّى آن مأموريت بوده، همين بود كه پيام آور بود يعنى احكام و دستورات الهى را بيان مى كرد.</w:t>
      </w:r>
      <w:r w:rsidRPr="005245F8">
        <w:rPr>
          <w:rFonts w:ascii="Times New Roman" w:eastAsia="Times New Roman" w:hAnsi="Times New Roman" w:cs="B Badr"/>
          <w:sz w:val="24"/>
          <w:szCs w:val="24"/>
          <w:rtl/>
        </w:rPr>
        <w:br/>
        <w:t>بديهى است ابلاغ وحى و بيان احكام الهى به آسانى صورت نمى گيرد در طول تاريخ انبياء مشاهده مى شود كه آنان در راه تبليغ دين رنج ها و مشقت هاى بسيارى را متحمّل شدند مسافرت هاى طولانى، جنگ ها، توهين ها و... طبيعى است كه زن با توجه به لطافت روح و ظرافت جسم از عهده چنين مسئوليتى به خوبى برنمى آيد و اين نه به معناى تحقير زن است بلكه طبيعت او اين گونه است. در واقع خداوند بار مسئوليت را از دوش زنان برداشته است و اين توهين و يا تحقير زن نيست بلكه لطفى است كه خداوند به آنان داشته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ب.</w:t>
      </w:r>
      <w:r w:rsidRPr="005245F8">
        <w:rPr>
          <w:rFonts w:ascii="Times New Roman" w:eastAsia="Times New Roman" w:hAnsi="Times New Roman" w:cs="B Badr"/>
          <w:sz w:val="24"/>
          <w:szCs w:val="24"/>
          <w:rtl/>
        </w:rPr>
        <w:t xml:space="preserve"> قضاوت و داورى بين مردم</w:t>
      </w:r>
      <w:r w:rsidRPr="005245F8">
        <w:rPr>
          <w:rFonts w:ascii="Times New Roman" w:eastAsia="Times New Roman" w:hAnsi="Times New Roman" w:cs="B Badr"/>
          <w:sz w:val="24"/>
          <w:szCs w:val="24"/>
          <w:rtl/>
        </w:rPr>
        <w:br/>
        <w:t>قضاوت هم مقامى است كه بايد شخص بتواند در ميان مردم داورى كند. يعنى به آن موضوع رسيدگى كند و طبق قانون خاصى رأى و حكم بدهد. پيامبر صلى الله عليه و آله از ناحيه خدا، تنها پيام آور نبود بلكه قاضى هم بود. طبيعى است كه قضاوت و داورى بين مردم يك نوع اقتدار و توانمندى است و اراده اى قوى لازم دارد و زنان به خاطر عاطفه، و دارا بودن لطافت روح و احساسات، انجام قضاوت و حل و فصل منازعات براى آنان مشكل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ج.</w:t>
      </w:r>
      <w:r w:rsidRPr="005245F8">
        <w:rPr>
          <w:rFonts w:ascii="Times New Roman" w:eastAsia="Times New Roman" w:hAnsi="Times New Roman" w:cs="B Badr"/>
          <w:sz w:val="24"/>
          <w:szCs w:val="24"/>
          <w:rtl/>
        </w:rPr>
        <w:t xml:space="preserve"> حكومت و مديريت اجتماع</w:t>
      </w:r>
      <w:r w:rsidRPr="005245F8">
        <w:rPr>
          <w:rFonts w:ascii="Times New Roman" w:eastAsia="Times New Roman" w:hAnsi="Times New Roman" w:cs="B Badr"/>
          <w:sz w:val="24"/>
          <w:szCs w:val="24"/>
          <w:rtl/>
        </w:rPr>
        <w:br/>
        <w:t>پيامبر صلى الله عليه و آله حاكم و سياستمدار بود. يعنى مدير اجتماع و ولى امر آنان بود. پيامبر صلى الله عليه و آله حكومت تشكيل داد. خودش در رأس بود، فرمان مى داد، اعلام بسيج عمومى مى كرد، در جنگ ها فرماندهى كل را به عهده داشت، اعلان صلح مى كرد و... بديهى است كه سامان دهى اين گونه كارها براى زن مشكلات خاص خودش را فراهم مى آورد.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د.</w:t>
      </w:r>
      <w:r w:rsidRPr="005245F8">
        <w:rPr>
          <w:rFonts w:ascii="Times New Roman" w:eastAsia="Times New Roman" w:hAnsi="Times New Roman" w:cs="B Badr"/>
          <w:sz w:val="24"/>
          <w:szCs w:val="24"/>
          <w:rtl/>
        </w:rPr>
        <w:t xml:space="preserve"> اقامه قسط و عدل</w:t>
      </w:r>
      <w:r w:rsidRPr="005245F8">
        <w:rPr>
          <w:rFonts w:ascii="Times New Roman" w:eastAsia="Times New Roman" w:hAnsi="Times New Roman" w:cs="B Badr"/>
          <w:sz w:val="24"/>
          <w:szCs w:val="24"/>
          <w:rtl/>
        </w:rPr>
        <w:br/>
        <w:t xml:space="preserve">اقامه قسط و عدل در جامعه يكى ديگر از وظايف پيامبران است؛ اما توجه به اين نكته لازم است كه اقامه قسط و عدل تنها با شيوه تبليغ، بيان و... صورت نمى گيرد؛ زيرا ممكن است گروهى باشند كه به هيچ يك از اين امور اعتنا نكرده و براى حفظ منافع و هوس هاى شيطانى خويش همه چيز را زير پا مى گذارند كه بايد با زور و اسلحه با آنان مقابله كرد، و جمله </w:t>
      </w:r>
      <w:r w:rsidRPr="005245F8">
        <w:rPr>
          <w:rFonts w:ascii="Times New Roman" w:eastAsia="Times New Roman" w:hAnsi="Times New Roman" w:cs="B Badr"/>
          <w:b/>
          <w:bCs/>
          <w:color w:val="008000"/>
          <w:sz w:val="24"/>
          <w:szCs w:val="24"/>
          <w:rtl/>
        </w:rPr>
        <w:t>«و انزلنا الحديد فيه بأس شديد»</w:t>
      </w:r>
      <w:r w:rsidRPr="005245F8">
        <w:rPr>
          <w:rFonts w:ascii="Times New Roman" w:eastAsia="Times New Roman" w:hAnsi="Times New Roman" w:cs="B Badr"/>
          <w:sz w:val="24"/>
          <w:szCs w:val="24"/>
          <w:rtl/>
        </w:rPr>
        <w:t xml:space="preserve"> گويى اشاره به اين گروه است كه زبانى جز زبان زور و اسلحه را نمى فهمند.</w:t>
      </w:r>
      <w:r w:rsidRPr="005245F8">
        <w:rPr>
          <w:rFonts w:ascii="Times New Roman" w:eastAsia="Times New Roman" w:hAnsi="Times New Roman" w:cs="B Badr"/>
          <w:sz w:val="24"/>
          <w:szCs w:val="24"/>
          <w:rtl/>
        </w:rPr>
        <w:br/>
        <w:t>از آنچه گفته شد مى توان دريافت كه:</w:t>
      </w:r>
      <w:r w:rsidRPr="005245F8">
        <w:rPr>
          <w:rFonts w:ascii="Times New Roman" w:eastAsia="Times New Roman" w:hAnsi="Times New Roman" w:cs="B Badr"/>
          <w:sz w:val="24"/>
          <w:szCs w:val="24"/>
          <w:rtl/>
        </w:rPr>
        <w:br/>
        <w:t>1. زن و مرد هر دو مى توانند داراى ارزش و منزلت علمى و معنوى باشند.</w:t>
      </w:r>
      <w:r w:rsidRPr="005245F8">
        <w:rPr>
          <w:rFonts w:ascii="Times New Roman" w:eastAsia="Times New Roman" w:hAnsi="Times New Roman" w:cs="B Badr"/>
          <w:sz w:val="24"/>
          <w:szCs w:val="24"/>
          <w:rtl/>
        </w:rPr>
        <w:br/>
        <w:t>2. اما در مقام اجرا از آنجا كه:</w:t>
      </w:r>
      <w:r w:rsidRPr="005245F8">
        <w:rPr>
          <w:rFonts w:ascii="Times New Roman" w:eastAsia="Times New Roman" w:hAnsi="Times New Roman" w:cs="B Badr"/>
          <w:sz w:val="24"/>
          <w:szCs w:val="24"/>
          <w:rtl/>
        </w:rPr>
        <w:br/>
        <w:t>الف. مقام اجرا داراى مشقت ها و تحمل مشكلات فراوانى است و براى زن به خاطر ويژگى هاى خاص جسمى و روحى قابل تحمل نيست، لذا خداوند مسئوليت را از دوش آنان برداشته است نه آنكه آنان را از اين حق محروم كرده باشد. متأسفانه نگره هاى غربى در بسيارى از نگاه هاى ما نفوذ يافته است، براى مثال مسأله امامت و رهبرى يك امتياز و حق نيست بلكه يك مسئوليت اجتماعى است و برداشتن آن از دوش زنان، به عنوان كم شدن وظايف و مشقّت است چنان كه جهاد و جنگ بر زنان واجب نيست.</w:t>
      </w:r>
      <w:r w:rsidRPr="005245F8">
        <w:rPr>
          <w:rFonts w:ascii="Times New Roman" w:eastAsia="Times New Roman" w:hAnsi="Times New Roman" w:cs="B Badr"/>
          <w:sz w:val="24"/>
          <w:szCs w:val="24"/>
          <w:rtl/>
        </w:rPr>
        <w:br/>
        <w:t>ب. اين امر مستلزم اختلاط زن و مرد است و خداوند با توجه به ويژگى هاى خاص زن، راضى به اين اختلاط با مردان نيست چرا كه اين اختلاط نه به نفع زن است و نه به نفع مرد.</w:t>
      </w:r>
      <w:r w:rsidRPr="005245F8">
        <w:rPr>
          <w:rFonts w:ascii="Times New Roman" w:eastAsia="Times New Roman" w:hAnsi="Times New Roman" w:cs="B Badr"/>
          <w:sz w:val="24"/>
          <w:szCs w:val="24"/>
          <w:rtl/>
        </w:rPr>
        <w:br/>
        <w:t>ج. زن با توجه به مهر و عطوفتى كه سر تا پاى وجودش را در بر گرفته است اگر عهده دار امورى شود كه از محيط عاطفه و احساس جدا باشد. پيامد منفى دوسويه دارد؛ از يك سو عواطف و روحيه زن جريحه دار مى شود و از سوى ديگر برش هاى مديريتى و سرعت گردش كار اختلال پيدا مى كند. البته موارد استثنا در مديريت قوى برخى زنان، قابل تعميم به همگان نيست. اهميت اين موضوع به گونه اى كه برخى مشاغل اگرچه براى زن مجاز است اما تشويق به آن سزاوار نيست و در برخى موارد مانند قضاوت به طور كلى اشتغال زن جايز نيست.</w:t>
      </w:r>
      <w:r w:rsidRPr="005245F8">
        <w:rPr>
          <w:rFonts w:ascii="Times New Roman" w:eastAsia="Times New Roman" w:hAnsi="Times New Roman" w:cs="B Badr"/>
          <w:sz w:val="24"/>
          <w:szCs w:val="24"/>
          <w:rtl/>
        </w:rPr>
        <w:br/>
        <w:t>تذكر اين نكته خالى از لطف نيست كه مسئوليت اداره جامعه، مسئوليتى است كه انبياء بزرگ الهى مانند حضرت موسى عليه السلام وقتى به مقام نبوّت نائل مى شدند از درگاه ربوبى تقاضا مى كردند تا سنگينى اين مسئوليت را بر آنان آسان نمايد: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«رَبِّ اشْرَحْ لِي صَدْرِي. وَ يَسِّرْ لِي أَمْرِي. وَ احْلُلْ عُقْدَةً مِنْ لِسانِي. يَفْقَهُوا قَوْلِي»</w:t>
      </w:r>
      <w:r w:rsidRPr="005245F8">
        <w:rPr>
          <w:rFonts w:ascii="Times New Roman" w:eastAsia="Times New Roman" w:hAnsi="Times New Roman" w:cs="B Badr"/>
          <w:sz w:val="24"/>
          <w:szCs w:val="24"/>
          <w:rtl/>
        </w:rPr>
        <w:t>80؛</w:t>
      </w:r>
      <w:r w:rsidRPr="005245F8">
        <w:rPr>
          <w:rFonts w:ascii="Times New Roman" w:eastAsia="Times New Roman" w:hAnsi="Times New Roman" w:cs="B Badr"/>
          <w:sz w:val="24"/>
          <w:szCs w:val="24"/>
          <w:rtl/>
        </w:rPr>
        <w:br/>
        <w:t>«سينه ام را گشاده گردان و كارم را براى من آسان ساز، و از زبانم گره بگشاى [تا] سخنم را بفهمند».</w:t>
      </w:r>
      <w:r w:rsidRPr="005245F8">
        <w:rPr>
          <w:rFonts w:ascii="Times New Roman" w:eastAsia="Times New Roman" w:hAnsi="Times New Roman" w:cs="B Badr"/>
          <w:sz w:val="24"/>
          <w:szCs w:val="24"/>
          <w:rtl/>
        </w:rPr>
        <w:br/>
        <w:t>و نيز خداوند درباره پيامبر اسلام صلى الله عليه و آله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«أَ لَمْ نَشْرَحْ لَكَ صَدْرَكَ وَ وَضَعْنا عَنْكَ وِزْرَكَ الَّذِي أَنْقَضَ ظَهْرَكَ وَ رَفَعْنا لَكَ ذِكْرَكَ فَإِنَّ مَعَ الْعُسْرِ يُسْراً إِنَّ مَعَ الْعُسْرِ يُسْراً فَإِذا فَرَغْتَ فَانْصَبْ وَ إِلى رَبِّكَ فَارْغَبْ»</w:t>
      </w:r>
      <w:r w:rsidRPr="005245F8">
        <w:rPr>
          <w:rFonts w:ascii="Times New Roman" w:eastAsia="Times New Roman" w:hAnsi="Times New Roman" w:cs="B Badr"/>
          <w:sz w:val="24"/>
          <w:szCs w:val="24"/>
          <w:rtl/>
        </w:rPr>
        <w:t>81؛</w:t>
      </w:r>
      <w:r w:rsidRPr="005245F8">
        <w:rPr>
          <w:rFonts w:ascii="Times New Roman" w:eastAsia="Times New Roman" w:hAnsi="Times New Roman" w:cs="B Badr"/>
          <w:sz w:val="24"/>
          <w:szCs w:val="24"/>
          <w:rtl/>
        </w:rPr>
        <w:br/>
        <w:t>«آيا براى تو سينه ات را نگشاده ايم؟ و بار گرانت را از [دوش ]تو برنداشتيم؟ [بارى] كه [گويى ]پشت تو را شكست. و نامت را براى تو بلند گردانيديم. پس [بدان كه] با دشوارى، آسانى است. آرى، با دشوارى، آسانى است. پس چون فراغت يافتى، به طاعت دركوش؛ و با اشتياق، به سوى پروردگارت روى آور».</w:t>
      </w:r>
      <w:r w:rsidRPr="005245F8">
        <w:rPr>
          <w:rFonts w:ascii="Times New Roman" w:eastAsia="Times New Roman" w:hAnsi="Times New Roman" w:cs="B Badr"/>
          <w:sz w:val="24"/>
          <w:szCs w:val="24"/>
          <w:rtl/>
        </w:rPr>
        <w:br/>
        <w:t>مسئوليت زمامدارى جامعه آن قدر سنگين است كه تحمّل آن براى اشرف مخلوقات و برگزيده بشر يعنى حضرت محمد صلى الله عليه و آله نيز سخت و طاقت فرساست.</w:t>
      </w:r>
      <w:r w:rsidRPr="005245F8">
        <w:rPr>
          <w:rFonts w:ascii="Times New Roman" w:eastAsia="Times New Roman" w:hAnsi="Times New Roman" w:cs="B Badr"/>
          <w:sz w:val="24"/>
          <w:szCs w:val="24"/>
          <w:rtl/>
        </w:rPr>
        <w:br/>
        <w:t>در پايان گفتنى است: «اگر همه پيامبران مرد بودند به اين معنا نيست كه اين مقام (كمال معنوى) مخصوص مردان است بلكه كمال معنوى به ولايت اختصاص دارد و در ولايت ميان زن و مرد تفاوتى نيست و هر دو مى توانند «ولى اللّه » باشند».82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زن و قضاوت</w:t>
      </w:r>
      <w:r w:rsidRPr="005245F8">
        <w:rPr>
          <w:rFonts w:ascii="Times New Roman" w:eastAsia="Times New Roman" w:hAnsi="Times New Roman" w:cs="B Badr"/>
          <w:b/>
          <w:bCs/>
          <w:color w:val="008000"/>
          <w:sz w:val="24"/>
          <w:szCs w:val="24"/>
          <w:rtl/>
        </w:rPr>
        <w:br/>
      </w:r>
      <w:r w:rsidRPr="005245F8">
        <w:rPr>
          <w:rFonts w:ascii="Times New Roman" w:eastAsia="Times New Roman" w:hAnsi="Times New Roman" w:cs="B Badr"/>
          <w:sz w:val="24"/>
          <w:szCs w:val="24"/>
          <w:rtl/>
        </w:rPr>
        <w:t>پرسش 40 . چرا در اسلام زن نمى تواند قاضى شود؟</w:t>
      </w:r>
      <w:r w:rsidRPr="005245F8">
        <w:rPr>
          <w:rFonts w:ascii="Times New Roman" w:eastAsia="Times New Roman" w:hAnsi="Times New Roman" w:cs="B Badr"/>
          <w:sz w:val="24"/>
          <w:szCs w:val="24"/>
          <w:rtl/>
        </w:rPr>
        <w:br/>
        <w:t>اولاً، منصب قضاوت بر خلاف برخى ديدگاه ها كه آن را موقعيت ممتاز شغلى مى دانند، در اسلام به عنوان تكليفى خطير است.</w:t>
      </w:r>
      <w:r w:rsidRPr="005245F8">
        <w:rPr>
          <w:rFonts w:ascii="Times New Roman" w:eastAsia="Times New Roman" w:hAnsi="Times New Roman" w:cs="B Badr"/>
          <w:sz w:val="24"/>
          <w:szCs w:val="24"/>
          <w:rtl/>
        </w:rPr>
        <w:br/>
        <w:t>در خطرناك بودن اين منصب همان بس كه رسول مكرّم اسلام صلى الله عليه و آله مى فرمايد: «كسى كه به عنوان قاضى منصوب مى شود مانند آن است كه بدون كارد ذبح گردد».</w:t>
      </w:r>
      <w:r w:rsidRPr="005245F8">
        <w:rPr>
          <w:rFonts w:ascii="Times New Roman" w:eastAsia="Times New Roman" w:hAnsi="Times New Roman" w:cs="B Badr"/>
          <w:sz w:val="24"/>
          <w:szCs w:val="24"/>
          <w:rtl/>
        </w:rPr>
        <w:br/>
        <w:t>يا در جايى ديگر مى فرمايند: «قضات چهار دسته اند: دسته اول آنان كه بدون علم حكم به ناحق مى كنند. دسته دوم كسانى كه با علم حكم به ناحق مى كنند. دسته سوم آنان كه بدون علم به حق حكم مى كنند. و دسته چهارم كسانى كه با علم به حق حكم مى كنند. سه دسته اول همگى در جهنم اند و فقط دسته چهارم جزو نجات يافتگان خواهند بود».</w:t>
      </w:r>
      <w:r w:rsidRPr="005245F8">
        <w:rPr>
          <w:rFonts w:ascii="Times New Roman" w:eastAsia="Times New Roman" w:hAnsi="Times New Roman" w:cs="B Badr"/>
          <w:sz w:val="24"/>
          <w:szCs w:val="24"/>
          <w:rtl/>
        </w:rPr>
        <w:br/>
        <w:t>ثانياً، طبق فتاواى مراجع تقليد و علماى دين و بنا به تأكيد حُكم عقل، قاضى بايد در نهايت عدالت و به دور از تأثيرپذارى از عوامل احساسى، عاطفى اقدام به بررسى ادعاهاى طرفين و صدور حُكم كند. قاضى گاهى نياز به ديدن صحنه هاى جنايت و شنيدن حوادث خشونت بار و جرائم پيدا مى كند. اين در حالى است كه خصوصيات خاص فيزيولوژيكى، روانى، عاطفى و هيجانى زن در اين گونه موارد او را به نحو معنادارى از مرد متمايز مى كند كه به بعضى از يافته هاى علوم تجربى و رفتارى معاصر در اين موضوع اشاره مى كنيم:</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الف.</w:t>
      </w:r>
      <w:r w:rsidRPr="005245F8">
        <w:rPr>
          <w:rFonts w:ascii="Times New Roman" w:eastAsia="Times New Roman" w:hAnsi="Times New Roman" w:cs="B Badr"/>
          <w:sz w:val="24"/>
          <w:szCs w:val="24"/>
          <w:rtl/>
        </w:rPr>
        <w:t xml:space="preserve"> زنان و مردان در نوع هشيارى متفاوت هستند: مردان هشيارى با ديد متمركز دارند و زنان هشيارى با حواس و ديد باز. همين مسئله در نوع قضاوت مرد و زن تأثير مى گذارد. مردان در صدور رأى، تمام جوانب مخفى رأى را مى بينند اما خانم ها به اشد مجازات فكر مى كنند. زيرا همان گونه كه در ابراز محبت سريع هستند در اعمال خشم هم شديد هستند.</w:t>
      </w:r>
      <w:r w:rsidRPr="005245F8">
        <w:rPr>
          <w:rFonts w:ascii="Times New Roman" w:eastAsia="Times New Roman" w:hAnsi="Times New Roman" w:cs="B Badr"/>
          <w:sz w:val="24"/>
          <w:szCs w:val="24"/>
          <w:rtl/>
        </w:rPr>
        <w:br/>
        <w:t>زنان از هر 100 محركه، 90 محركه را درك مى كنند و ذهن آنها معمولاً شلوغ تر از مردان است. از اين رو در تصميم گيرى ها با هم متفاوت هستند. اين متمركز بودن مردان و گسترده نگرى زنان در تصميم گيرى هاى آنها نقش بسيار مو</w:t>
      </w:r>
      <w:r w:rsidRPr="005245F8">
        <w:rPr>
          <w:rFonts w:ascii="Times New Roman" w:eastAsia="Times New Roman" w:hAnsi="Times New Roman" w:cs="B Badr" w:hint="cs"/>
          <w:sz w:val="24"/>
          <w:szCs w:val="24"/>
          <w:rtl/>
        </w:rPr>
        <w:t>ٔرى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ايفا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كند»</w:t>
      </w:r>
      <w:r w:rsidRPr="005245F8">
        <w:rPr>
          <w:rFonts w:ascii="Times New Roman" w:eastAsia="Times New Roman" w:hAnsi="Times New Roman" w:cs="B Badr"/>
          <w:sz w:val="24"/>
          <w:szCs w:val="24"/>
          <w:rtl/>
        </w:rPr>
        <w:t>83</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ب.</w:t>
      </w:r>
      <w:r w:rsidRPr="005245F8">
        <w:rPr>
          <w:rFonts w:ascii="Times New Roman" w:eastAsia="Times New Roman" w:hAnsi="Times New Roman" w:cs="B Badr"/>
          <w:sz w:val="24"/>
          <w:szCs w:val="24"/>
          <w:rtl/>
        </w:rPr>
        <w:t xml:space="preserve"> حافظه و ضبط: «زنان در حافظه فورى از مردان برترند و در حافظه غيرفورى (درازمدت) مردان بر زنان برترى دارند».84</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ج.</w:t>
      </w:r>
      <w:r w:rsidRPr="005245F8">
        <w:rPr>
          <w:rFonts w:ascii="Times New Roman" w:eastAsia="Times New Roman" w:hAnsi="Times New Roman" w:cs="B Badr"/>
          <w:sz w:val="24"/>
          <w:szCs w:val="24"/>
          <w:rtl/>
        </w:rPr>
        <w:t xml:space="preserve"> هيجان پذيرى: «زن هميشه هيجان پذيرتر و هيجانى تر از مرد در نظر گرفته شده است».85</w:t>
      </w:r>
      <w:r w:rsidRPr="005245F8">
        <w:rPr>
          <w:rFonts w:ascii="Times New Roman" w:eastAsia="Times New Roman" w:hAnsi="Times New Roman" w:cs="B Badr"/>
          <w:sz w:val="24"/>
          <w:szCs w:val="24"/>
          <w:rtl/>
        </w:rPr>
        <w:br/>
        <w:t>«ترمن و ميلز واكنش هاى افراد بزرگسال زن و مرد را در موقعيت هايى كه سبب ايجاد ترس، خشم، نفرت و ترحم مى شوند مشاهده كرده اند و نه تنها به اختلافات كميتى (كه زنان هيجانى ترند) بلكه به اختلافات كيفيتى هم برخورد كرده اند».86</w:t>
      </w:r>
      <w:r w:rsidRPr="005245F8">
        <w:rPr>
          <w:rFonts w:ascii="Times New Roman" w:eastAsia="Times New Roman" w:hAnsi="Times New Roman" w:cs="B Badr"/>
          <w:sz w:val="24"/>
          <w:szCs w:val="24"/>
          <w:rtl/>
        </w:rPr>
        <w:br/>
        <w:t>خلاصه آنكه اقتضائات جسمى، روانى و عاطفى زن به نحو چشمگيرى متمايز از مرد است كه اين اختلاف مقتضى تقسيم وظائف و توانمندى ها در ابعاد مختلف فردى و اجتماعى خواهد بود كه شامل بحث قضاوت نيز مى گردد. البته از نظر علمى، زن مى تواند مسائل حقوقى اسلام را از روى اجتهاد استنباط كند و شاگردانى تربيت كند كه در مسند قضا بنشينند اما از جهت اجرايى سزاوار است كه از منازعات به دور باشد.87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امام جماعت</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41 . چرا زن نمى تواند امام جمعه يا امام جماعت باشد؟ آيا اين نشان نقص زن است؟</w:t>
      </w:r>
      <w:r w:rsidRPr="005245F8">
        <w:rPr>
          <w:rFonts w:ascii="Times New Roman" w:eastAsia="Times New Roman" w:hAnsi="Times New Roman" w:cs="B Badr"/>
          <w:sz w:val="24"/>
          <w:szCs w:val="24"/>
          <w:rtl/>
        </w:rPr>
        <w:br/>
        <w:t>در خصوص امامت جمعه، چون اين منصب منحصر به اقامه نماز جمعه نمى شود بلكه مستلزم يك سلسله كارهاى اجتماعى و مديريتى در جامعه است كه اين امر خود مقتضى فعاليت هاى خارج از منزل و ارتباط با افراد غيرمحرم است و رويكرد دين مبين اسلام براى رعايت عفاف، اجتناب از تماس نامحرمانه بين زن و مرد و حضور بيشتر بانوان در خانواده، و عهده دارى وظايف مقدس مادرى است كه مركز و كانون سعادت است؛ آنچنان كه رسول اكرم صلى الله عليه و آلهفرمودند: «بهشت زير پاى مادران است».</w:t>
      </w:r>
      <w:r w:rsidRPr="005245F8">
        <w:rPr>
          <w:rFonts w:ascii="Times New Roman" w:eastAsia="Times New Roman" w:hAnsi="Times New Roman" w:cs="B Badr"/>
          <w:sz w:val="24"/>
          <w:szCs w:val="24"/>
          <w:rtl/>
        </w:rPr>
        <w:br/>
        <w:t xml:space="preserve">به هر صورت بايد توجه داشت كه امامت جماعت يا جمعه، امتيازى نيست كه عدم آن نشانه نقص باشد، چنان كه بسيارى از مردان نيز چه بسا در تمام دوره زندگى خود امامت جمعه و يا امامت جماعت را برعهده نداشته باشند زيرا همانطور كه خداوند متعال فرمود، يگانه ارزش نزد خداوند متعال، در پرتو كسب تقواى الهى است، </w:t>
      </w:r>
      <w:r w:rsidRPr="005245F8">
        <w:rPr>
          <w:rFonts w:ascii="Times New Roman" w:eastAsia="Times New Roman" w:hAnsi="Times New Roman" w:cs="B Badr"/>
          <w:b/>
          <w:bCs/>
          <w:color w:val="008000"/>
          <w:sz w:val="24"/>
          <w:szCs w:val="24"/>
          <w:rtl/>
        </w:rPr>
        <w:t>«إِنَّ أَكْرَمَكُمْ عِنْدَ اللّهِ أَتْقاكُمْ»</w:t>
      </w:r>
      <w:r w:rsidRPr="005245F8">
        <w:rPr>
          <w:rFonts w:ascii="Times New Roman" w:eastAsia="Times New Roman" w:hAnsi="Times New Roman" w:cs="B Badr"/>
          <w:sz w:val="24"/>
          <w:szCs w:val="24"/>
          <w:rtl/>
        </w:rPr>
        <w:t>88 كه براى همگان ميسّر است و هيچ پيش شرط جنسيّتى يا قومى و نژادى ندارد و راه كسب آن نيز عبوديت و بندگى خداوند است.</w:t>
      </w:r>
      <w:r w:rsidRPr="005245F8">
        <w:rPr>
          <w:rFonts w:ascii="Times New Roman" w:eastAsia="Times New Roman" w:hAnsi="Times New Roman" w:cs="B Badr"/>
          <w:sz w:val="24"/>
          <w:szCs w:val="24"/>
          <w:rtl/>
        </w:rPr>
        <w:br/>
        <w:t>علاوه بر اينكه نفى جواز امامت جماعت توسط بانوان، امر مسلّم نزد همه فقهاء نيست، بلكه بعضى از فقهاء از جمله مقام معظم رهبرى معتقدند كه امامت جماعت بانوان براى بانوان منعى ندارد.89</w:t>
      </w:r>
      <w:r w:rsidRPr="005245F8">
        <w:rPr>
          <w:rFonts w:ascii="Times New Roman" w:eastAsia="Times New Roman" w:hAnsi="Times New Roman" w:cs="B Badr"/>
          <w:sz w:val="24"/>
          <w:szCs w:val="24"/>
          <w:rtl/>
        </w:rPr>
        <w:br/>
        <w:t>گذشته از همه اينها حفظ عفاف و پاكدامنى زن و مرد، و رعايت حريم در نظام اسلامى يك اصل است، چرا كه هر اندازه، روابط بيشتر و تماس ها نزديك تر باشد، زمينه تحريكات، هيجان ها و وسوسه ها فراهم تر مى شود و خطرات احتمالى ديگرى را در پى دارد. اگر زن امام جماعت شود به طور طبيعى اندام زنانه در جلو مردان و شنيدن صداى زنان تحريك كننده است و با روح عبادت و پرستش الهى كه همان ذكر و ياد خداوند و مبارزه با وسوسه شيطان و هواهاى نفسانى باشد، سازگار نيست.</w:t>
      </w:r>
      <w:r w:rsidRPr="005245F8">
        <w:rPr>
          <w:rFonts w:ascii="Times New Roman" w:eastAsia="Times New Roman" w:hAnsi="Times New Roman" w:cs="B Badr"/>
          <w:sz w:val="24"/>
          <w:szCs w:val="24"/>
          <w:rtl/>
        </w:rPr>
        <w:br/>
        <w:t>از همين رو، رسول گرامى اسلام فرمود: «ميان زنان و مردان نامحرم فاصله قرار دهيد زيرا بر اثر ملاقات و اختلاط، گرفتار دردى مى شويد كه درمان ندارد. بر شما باد كه از اختلاط با زنان اجتناب نماييد»90.</w:t>
      </w:r>
      <w:r w:rsidRPr="005245F8">
        <w:rPr>
          <w:rFonts w:ascii="Times New Roman" w:eastAsia="Times New Roman" w:hAnsi="Times New Roman" w:cs="B Badr"/>
          <w:sz w:val="24"/>
          <w:szCs w:val="24"/>
          <w:rtl/>
        </w:rPr>
        <w:br/>
        <w:t>بنابراين، آموزه هاى دينى توجه ويژه به عفاف و حريم شخصى زنان و مردان دارد و اين مسأله با اختلاط زن و مرد و پيش نماز بودن زن سازگار نيست.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مرجعيت</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42 . چرا از بانوان كسى به درجه مرجعيت نرسيده است؟</w:t>
      </w:r>
      <w:r w:rsidRPr="005245F8">
        <w:rPr>
          <w:rFonts w:ascii="Times New Roman" w:eastAsia="Times New Roman" w:hAnsi="Times New Roman" w:cs="B Badr"/>
          <w:sz w:val="24"/>
          <w:szCs w:val="24"/>
          <w:rtl/>
        </w:rPr>
        <w:br/>
        <w:t>بانوان به درجه اجتهاد مى رسند و چنين بانوانى در تاريخ بوده اند و هستند؛ اما مسئله مرجعيت يك تكليف مشقت بار اجتماعى است كه از عهده زنان برداشته شده است.</w:t>
      </w:r>
      <w:r w:rsidRPr="005245F8">
        <w:rPr>
          <w:rFonts w:ascii="Times New Roman" w:eastAsia="Times New Roman" w:hAnsi="Times New Roman" w:cs="B Badr"/>
          <w:sz w:val="24"/>
          <w:szCs w:val="24"/>
          <w:rtl/>
        </w:rPr>
        <w:br/>
        <w:t>جهت توضيح بيشتر، توجه شما را به نكات ذيل جلب مى كنيم:</w:t>
      </w:r>
      <w:r w:rsidRPr="005245F8">
        <w:rPr>
          <w:rFonts w:ascii="Times New Roman" w:eastAsia="Times New Roman" w:hAnsi="Times New Roman" w:cs="B Badr"/>
          <w:sz w:val="24"/>
          <w:szCs w:val="24"/>
          <w:rtl/>
        </w:rPr>
        <w:br/>
        <w:t>مسئله اجتهاد و تقليد، مرجعيت و فقاهت يكى از مباحث ارزشمند و سرنوشت ساز جامعه اسلامى است كه تداوم اصالت اسلام ناب محمدى صلى الله عليه و آله، و بقاى ارزش هاى اخلاقى، الهى و استقلال نظام اسلامى به آن بستگى كامل دارد. ضرورت نياز به مجتهدين و متخصصان كه به نيازها و پرسش هاى گوناگون جامعه پاسخ دهند بر كسى پوشيده نيست. اما مهم تبيين شرايط و معيارهاى اجتهاد است.</w:t>
      </w:r>
      <w:r w:rsidRPr="005245F8">
        <w:rPr>
          <w:rFonts w:ascii="Times New Roman" w:eastAsia="Times New Roman" w:hAnsi="Times New Roman" w:cs="B Badr"/>
          <w:sz w:val="24"/>
          <w:szCs w:val="24"/>
          <w:rtl/>
        </w:rPr>
        <w:br/>
        <w:t>معيارهاى علمى و تحقيقاتى</w:t>
      </w:r>
      <w:r w:rsidRPr="005245F8">
        <w:rPr>
          <w:rFonts w:ascii="Times New Roman" w:eastAsia="Times New Roman" w:hAnsi="Times New Roman" w:cs="B Badr"/>
          <w:sz w:val="24"/>
          <w:szCs w:val="24"/>
          <w:rtl/>
        </w:rPr>
        <w:br/>
        <w:t>اجتهاد و استنباط احكام الهى به يك سلسله از علوم مقدماتى نياز دارد تا با كمك آن، فقيه بتواند مسايل شرعى را شناخته و استخراج نمايد، مانند: ادبيات عرب، علم منطق، فلسفه و حكمت الهى، علم اصول فقه، علم فقه و علم رجال91.</w:t>
      </w:r>
      <w:r w:rsidRPr="005245F8">
        <w:rPr>
          <w:rFonts w:ascii="Times New Roman" w:eastAsia="Times New Roman" w:hAnsi="Times New Roman" w:cs="B Badr"/>
          <w:sz w:val="24"/>
          <w:szCs w:val="24"/>
          <w:rtl/>
        </w:rPr>
        <w:br/>
        <w:t>پس فقيه و مجتهد از منظر شيعه كسى است كه در علوم و رشته هاى لازم براى فقاهت، تخصص داشته و داراى قدرت استخراج و ابتكار و ذوق لازم براى درك مسايل اسلامى باشد. يعنى بتواند از مصادر وحى، قوانين و احكام الهى را درك و استنباط كند.</w:t>
      </w:r>
      <w:r w:rsidRPr="005245F8">
        <w:rPr>
          <w:rFonts w:ascii="Times New Roman" w:eastAsia="Times New Roman" w:hAnsi="Times New Roman" w:cs="B Badr"/>
          <w:sz w:val="24"/>
          <w:szCs w:val="24"/>
          <w:rtl/>
        </w:rPr>
        <w:br/>
        <w:t>همان طور كه مى دانيد اين شرايط و معيارها در انحصار كسى نيست. هر مسلمان محققى اعم از زن و مرد مى تواند اين راه را انتخاب نموده و به قدرت استخراج احكام الهى دست يابد. و از ميان زنان نيز كسانى مانند مرحومه خانم امين بودند كه به مقام اجتهاد و فقاهت و مراتب بالاى علمى دست يافتند.</w:t>
      </w:r>
      <w:r w:rsidRPr="005245F8">
        <w:rPr>
          <w:rFonts w:ascii="Times New Roman" w:eastAsia="Times New Roman" w:hAnsi="Times New Roman" w:cs="B Badr"/>
          <w:sz w:val="24"/>
          <w:szCs w:val="24"/>
          <w:rtl/>
        </w:rPr>
        <w:br/>
        <w:t>معيارهاى معنوى</w:t>
      </w:r>
      <w:r w:rsidRPr="005245F8">
        <w:rPr>
          <w:rFonts w:ascii="Times New Roman" w:eastAsia="Times New Roman" w:hAnsi="Times New Roman" w:cs="B Badr"/>
          <w:sz w:val="24"/>
          <w:szCs w:val="24"/>
          <w:rtl/>
        </w:rPr>
        <w:br/>
        <w:t>بنا بر گفته برخى بزرگان، تقوى و عدالت در اجتهاد مطرح است تا متخصص مو</w:t>
      </w:r>
      <w:r w:rsidRPr="005245F8">
        <w:rPr>
          <w:rFonts w:ascii="Times New Roman" w:eastAsia="Times New Roman" w:hAnsi="Times New Roman" w:cs="B Badr" w:hint="cs"/>
          <w:sz w:val="24"/>
          <w:szCs w:val="24"/>
          <w:rtl/>
        </w:rPr>
        <w:t>ٔن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هرگز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منحرف</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نشود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صداقت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امانت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دارى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نيز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يكى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شرايط</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ارزشمند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اجتهاد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است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تا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اصالت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سلامت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مكتب</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پاسدارى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ريشه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هاى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خودمحورى،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منفعت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پرستى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دروغ</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پردازى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نابود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گردد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معيارهاى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معنوى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كشف</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احكام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الهى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بپردازد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بتواند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واقعيت</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ها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را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درك</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به جامعه اسلامى ارائه دهد.92</w:t>
      </w:r>
      <w:r w:rsidRPr="005245F8">
        <w:rPr>
          <w:rFonts w:ascii="Times New Roman" w:eastAsia="Times New Roman" w:hAnsi="Times New Roman" w:cs="B Badr"/>
          <w:sz w:val="24"/>
          <w:szCs w:val="24"/>
          <w:rtl/>
        </w:rPr>
        <w:br/>
        <w:t>شايان ذكر است بسيارى از فقها شرايط اخلاقى ياد شده را از صلاحيت هاى لازم در مرجعيت مى دانند و براى اجتهاد به عنوان كارشناسى دينى، اين شرايط را لازم نمى شمرند. گرچه براى ديگران اعتبارى ندارد. بنابراين مجتهد فاسق، نظر فقهى اش براى خود وى حجت است و مى تواند به برداشت خود عمل كند، اما نظر او براى ديگران فاقد اعتبار است. اما همچنان كه گذشت عده اى ديگر معتقدند انسان فاسق حتى برداشت هايش نيز چه بسا ناصواب و غيرقابل اطمينان باشد.</w:t>
      </w:r>
      <w:r w:rsidRPr="005245F8">
        <w:rPr>
          <w:rFonts w:ascii="Times New Roman" w:eastAsia="Times New Roman" w:hAnsi="Times New Roman" w:cs="B Badr"/>
          <w:sz w:val="24"/>
          <w:szCs w:val="24"/>
          <w:rtl/>
        </w:rPr>
        <w:br/>
        <w:t>مرجعيت علاوه بر بُعد علمى يك منصب اجتماعى و يك سمت اجرايى است و مرجع، عامل ارتباط ميان خلق و خالق و راهنماى مردم است، و مردم در همه ابعاد زندگى به طور تعبّدى از او تبعيت مى كنند. در مرجعيت علاوه بر معيارهايى كه در اجتهاد ذكر شد، مرد بودن نيز شرط شده است تا با مردم معاشرت و برخورد داشته و از نزديك به مشكلات و نيازهاى آنان رسيدگى نمايد و آن ها را به حضور بپذيرد.</w:t>
      </w:r>
      <w:r w:rsidRPr="005245F8">
        <w:rPr>
          <w:rFonts w:ascii="Times New Roman" w:eastAsia="Times New Roman" w:hAnsi="Times New Roman" w:cs="B Badr"/>
          <w:sz w:val="24"/>
          <w:szCs w:val="24"/>
          <w:rtl/>
        </w:rPr>
        <w:br/>
        <w:t>گاهى گفته مى شود: اگر مرجع تقليد مرد باشد، زن نيز ناچار است نزد او مراجعه كند، احكام، مشكلات و سؤال هاى علمى خود را مطرح كرده و پاسخ دريافت نمايد. جواب اين است كه اين ارتباط بسيار محدود و كار روزانه او نيست و لذا مشكلى را هم ايجاد نمى كند. اما اگر زن يكى از مسئوليت هاى مهم كليدى از جمله «مرجعيت» را به عهده بگيرد، كار روزانه او پاسخگويى به صدها مرد متقاضى از اصناف و ارگان هاى مختلف اعم از دولتى و غيردولتى و مانند آن است93.</w:t>
      </w:r>
      <w:r w:rsidRPr="005245F8">
        <w:rPr>
          <w:rFonts w:ascii="Times New Roman" w:eastAsia="Times New Roman" w:hAnsi="Times New Roman" w:cs="B Badr"/>
          <w:sz w:val="24"/>
          <w:szCs w:val="24"/>
          <w:rtl/>
        </w:rPr>
        <w:br/>
        <w:t>البته اگر زن بر اثر تلاش و مجاهدت هاى علمى همانند مرحومه خانم امين، به مقام اجتهاد و مرجعيت نايل گردد، مى تواند به نظر و فتواى خود عمل نمايد و حتى طبق نظر برخى از انديشمندان زنان ديگر هم مى توانند به لحاظ فتواى دينى، وى را به عنوان مرجع تقليد انتخاب نموده و از نظريات او پيروى نمايند همان گونه كه برخى عقيده دارند زن مى تواند امام جماعت زنان شود.94</w:t>
      </w:r>
      <w:r w:rsidRPr="005245F8">
        <w:rPr>
          <w:rFonts w:ascii="Times New Roman" w:eastAsia="Times New Roman" w:hAnsi="Times New Roman" w:cs="B Badr"/>
          <w:sz w:val="24"/>
          <w:szCs w:val="24"/>
          <w:rtl/>
        </w:rPr>
        <w:br/>
        <w:t>به عبارت ديگر، لازمه مقام مرجعيت، ايفاى مسئوليت هاى سنگين و طاقت فرساى اجتماعى و گاهى رهبرى مبارزات سياسى است و اين كارها مستلزم سختى ها و حضور اجتماعى بيش از توان زنان است. بنابراين مرجعيت يك مقام اجرايى است اما فقاهت و اجتهاد، كمال است؛ مرجعيت به خودى خود، كمال و ارزش محسوب نمى شود،</w:t>
      </w:r>
      <w:r w:rsidRPr="005245F8">
        <w:rPr>
          <w:rFonts w:ascii="Times New Roman" w:eastAsia="Times New Roman" w:hAnsi="Times New Roman" w:cs="B Badr"/>
          <w:sz w:val="24"/>
          <w:szCs w:val="24"/>
          <w:rtl/>
        </w:rPr>
        <w:br/>
        <w:t>آيه اللّه جوادى آملى در اين زمينه مى فرمايد: «كارهاى اجرايى به منزله امانتند، مرجعيت «امانت» است ولى فقاهت «ملك» است. وزارت امانت است، اما تقوا ملك است. آنچه تعلّق به جان دارد و كمال روح است، زن و مرد يكسانند. اما در محدوده آنچه امانت و وظيفه است و جداى از جان است، كارها تقسيم شده است».95 بنابراين زنان به خاطر ويژگى ها و صفات طبيعى كه دارند از مسئوليت مرجعيت معاف هستند و اين منافاتى با تحصيل علم فقه و اجتهاد ندارد زيرا هر كسى مى تواند به مقام اجتهاد دست يابد و اختصاصى به مردان يا زنان ندارد.96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مرجعيت و مسائل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43 . چرا احكام ويژه زنان توسط مردان نوشته مى شود در حالى كه زنان چه بسا به مسائل خودشان بيشتر از مردان آگاه باشند؟</w:t>
      </w:r>
      <w:r w:rsidRPr="005245F8">
        <w:rPr>
          <w:rFonts w:ascii="Times New Roman" w:eastAsia="Times New Roman" w:hAnsi="Times New Roman" w:cs="B Badr"/>
          <w:sz w:val="24"/>
          <w:szCs w:val="24"/>
          <w:rtl/>
        </w:rPr>
        <w:br/>
        <w:t>احكام اسلامى، برگرفته از تشريع و قانون گذارى خداوند است كه توسط پيامبر گرامى اسلام و امامان معصوم عليهم السلام، به مردم ابلاغ شده است. بنابراين منشأ و مبناى اعتبار احكام و مقرّرات در همه اديان و به طور مشخص در اسلام، اراده و خواست خداى متعال است و همان گونه كه ابلاغ آيات و احكام توسط پيامبران و امامان كه همگى مرد بودند هيچ مشكلى را ايجاد نكرده بيان احكام زنان از سوى مراجع تقليد مرد نيز مشكلى را به وجود نخواهد آورد. گرچه به لحاظ فتواى برخى از مراجع بزرگ، زنان مى توانند براى ساير زنان مرجع تقليد شوند و زنان از وى پيروى كنند. امّا در اصل استنباط و كشف حُكم تفاوتى ميان زن و مرد نيست و از جهت موضوع شناسى، مراجع تقليد نيز، مى توانند از زنان درباره امور اختصاصى مشاوره بگيرند و مسايل فقهى را بر اساس آن و مدارك ديگر استنباط كنند. هم چنان كه پزشك مرد كه در زمينه بيمارى هاى زنان تخصص دارد هرگز مشكلات باردارى، قاعدگى و... را احساس نكرده است؛ اما اين امر دليل نمى شود كه وى نتواند در اين زمينه نظر بدهد و به معالجه بپردازد.</w:t>
      </w:r>
      <w:r w:rsidRPr="005245F8">
        <w:rPr>
          <w:rFonts w:ascii="Times New Roman" w:eastAsia="Times New Roman" w:hAnsi="Times New Roman" w:cs="B Badr"/>
          <w:sz w:val="24"/>
          <w:szCs w:val="24"/>
          <w:rtl/>
        </w:rPr>
        <w:br/>
        <w:t>نكته اى كه شايد دغدغه بعضى بانوان محترم باشد و آن احتمال جهت گيرى مردان به نفع مردها يا به ضرر زن ها باشد كه شرط عدالت و تقوا در مرجعيت آن هم در حد بسيار بالا مانع اين جهت گيرى و غرض ورزى خواهد شد و در حقيقت احكام زن يا مرد نداريم بلكه آنچه براى مرجع تقليد مهم است استنباط احكام الهى است كه صاحب نظران باتقوا و بى غرض به كشف آن مى پردازند.97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حق اشتغال زن و محدوديت ها</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44 . ديدگاه اسلام درباره اشتغال زن چيست؟ آيا حجاب اسلامى مانع جدى اشتغال و عامل ركود فعاليت هاى اجتماعى زنان نيست؟ اشتغال زنان در جامعه امروزى با نقش مادرى زنان و نيز با توصيه حضرت زهرا عليهاالسلام مبنى بر منع اختلاط چگونه سازگار است؟</w:t>
      </w:r>
      <w:r w:rsidRPr="005245F8">
        <w:rPr>
          <w:rFonts w:ascii="Times New Roman" w:eastAsia="Times New Roman" w:hAnsi="Times New Roman" w:cs="B Badr"/>
          <w:sz w:val="24"/>
          <w:szCs w:val="24"/>
          <w:rtl/>
        </w:rPr>
        <w:br/>
        <w:t>براى بيان پاسخ صحيح براساس اسلام ناب و پرهيز از افراط و تفريط به ديدگاه استاد شهيد آيه اللّه مطهرى در تبيين حق حضور زنان در فعاليت هاى اجتماعى، سياسى و فرهنگى و حق اشتغال آنان اشاره مى كنيم. عصاره بيان ايشان در كتاب نظام حقوقى زن در اسلام چنين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الف.</w:t>
      </w:r>
      <w:r w:rsidRPr="005245F8">
        <w:rPr>
          <w:rFonts w:ascii="Times New Roman" w:eastAsia="Times New Roman" w:hAnsi="Times New Roman" w:cs="B Badr"/>
          <w:sz w:val="24"/>
          <w:szCs w:val="24"/>
          <w:rtl/>
        </w:rPr>
        <w:t xml:space="preserve"> حق اشتغال</w:t>
      </w:r>
      <w:r w:rsidRPr="005245F8">
        <w:rPr>
          <w:rFonts w:ascii="Times New Roman" w:eastAsia="Times New Roman" w:hAnsi="Times New Roman" w:cs="B Badr"/>
          <w:sz w:val="24"/>
          <w:szCs w:val="24"/>
          <w:rtl/>
        </w:rPr>
        <w:br/>
        <w:t>اسلام به زن حق اشتغال و حق مالكيت و تحصيل ثروت داده است و به مرد حق نداده در ثروت متعلق به زن تصرف كند. براساس آيات قرآن، زنان همانند مردان در نتايج كار و فعاليت هايشان ذى حق هستند.98</w:t>
      </w:r>
      <w:r w:rsidRPr="005245F8">
        <w:rPr>
          <w:rFonts w:ascii="Times New Roman" w:eastAsia="Times New Roman" w:hAnsi="Times New Roman" w:cs="B Badr"/>
          <w:sz w:val="24"/>
          <w:szCs w:val="24"/>
          <w:rtl/>
        </w:rPr>
        <w:br/>
        <w:t>«زن مانند مرد داراى ذوق، فكر، فهم، هوش و استعداد كار است، اين استعدادها را خدا به او داده است و حكيمانه است كه بايد به ثمر برسد. از آنجا كه هر استعداد طبيعى، دليل يك حق طبيعى است، پس اشتغال زن حقى است كه خداى متعال به آنان ارزانى داشته است و محروم ساختن او از اين حق خلاف عدالت است. بازداشتن زن از كوشش هايى كه آفرينش به او امكان داده است، نه تنها ستم به زن است، بلكه خيانت به اجتماع نيز مى باشد، زيرا هر چيزى كه سبب شود قواى طبيعى و خدادادى انسان معطل و بى اثر بماند به زيان اجتماع است.</w:t>
      </w:r>
      <w:r w:rsidRPr="005245F8">
        <w:rPr>
          <w:rFonts w:ascii="Times New Roman" w:eastAsia="Times New Roman" w:hAnsi="Times New Roman" w:cs="B Badr"/>
          <w:sz w:val="24"/>
          <w:szCs w:val="24"/>
          <w:rtl/>
        </w:rPr>
        <w:br/>
        <w:t>اسلام هرگز نمى خواهد زن، بى كار و بى عار بنشيند و وجودى بى ثمر بارآيد. كار زن از نظر اسلام متعلق به خود اوست. زن اگر مايل باشد، كارى كه در خانه به وى واگذار شود مجانا و تبرعا انجام مى دهد و اگر نخواهد، مرد حق ندارد او را مجبور كند. حتى در شير دادن به طفل با اينكه زن اولويت دارد، اولويت او موجب سقوط حق اجرت او نيست، فقط در صورتى كه زن مبلغ بيشترى مطالبه كند مرد حق دارد طفل را به دايه اى كه اجرت كمترى مى گيرد بسپارد.</w:t>
      </w:r>
      <w:r w:rsidRPr="005245F8">
        <w:rPr>
          <w:rFonts w:ascii="Times New Roman" w:eastAsia="Times New Roman" w:hAnsi="Times New Roman" w:cs="B Badr"/>
          <w:sz w:val="24"/>
          <w:szCs w:val="24"/>
          <w:rtl/>
        </w:rPr>
        <w:br/>
        <w:t>كار زنان اختصاصى به حوزه درون خانه ندارد، بلكه زن مى تواند هر نوع كارى كه فاسد كننده خانواده و مزاحم حقوق ناشى از ازدواج نباشد براى خود انتخاب كند و درآمدش هم منحصرا به خود او تعلق دارد.</w:t>
      </w:r>
      <w:r w:rsidRPr="005245F8">
        <w:rPr>
          <w:rFonts w:ascii="Times New Roman" w:eastAsia="Times New Roman" w:hAnsi="Times New Roman" w:cs="B Badr"/>
          <w:sz w:val="24"/>
          <w:szCs w:val="24"/>
          <w:rtl/>
        </w:rPr>
        <w:br/>
        <w:t>ناگفته نماند كه موضوع بحث ما اين نيست كه آيا زن در درجه اول بايد به وظايف خانوادگى بپردازد يا نه؟ بدون ترديد ما طرفدار اين هستيم كه وظيفه اول زن، مادرى و خانه دارى است؛ بلكه مقصود ما اين است كه لزومى ندارد زن الزاما به درون خانه رانده شود و پرده نشين باشد.</w:t>
      </w:r>
      <w:r w:rsidRPr="005245F8">
        <w:rPr>
          <w:rFonts w:ascii="Times New Roman" w:eastAsia="Times New Roman" w:hAnsi="Times New Roman" w:cs="B Badr"/>
          <w:sz w:val="24"/>
          <w:szCs w:val="24"/>
          <w:rtl/>
        </w:rPr>
        <w:br/>
        <w:t>پس در اينجا با سه مسئله مواجه هستيم:</w:t>
      </w:r>
      <w:r w:rsidRPr="005245F8">
        <w:rPr>
          <w:rFonts w:ascii="Times New Roman" w:eastAsia="Times New Roman" w:hAnsi="Times New Roman" w:cs="B Badr"/>
          <w:sz w:val="24"/>
          <w:szCs w:val="24"/>
          <w:rtl/>
        </w:rPr>
        <w:br/>
        <w:t>1. اصل حضور زنان در فعاليت هاى اجتماعى و اشتغال آنان.</w:t>
      </w:r>
      <w:r w:rsidRPr="005245F8">
        <w:rPr>
          <w:rFonts w:ascii="Times New Roman" w:eastAsia="Times New Roman" w:hAnsi="Times New Roman" w:cs="B Badr"/>
          <w:sz w:val="24"/>
          <w:szCs w:val="24"/>
          <w:rtl/>
        </w:rPr>
        <w:br/>
        <w:t>2. حوزه حضور زنان در فعاليت هاى اجتماعى و اشتغال آنان كه بايد متناسب با ويژگى هاى جسمى و روحى زنان باشد.</w:t>
      </w:r>
      <w:r w:rsidRPr="005245F8">
        <w:rPr>
          <w:rFonts w:ascii="Times New Roman" w:eastAsia="Times New Roman" w:hAnsi="Times New Roman" w:cs="B Badr"/>
          <w:sz w:val="24"/>
          <w:szCs w:val="24"/>
          <w:rtl/>
        </w:rPr>
        <w:br/>
        <w:t>3. نحوه حضور زنان در فعاليت هاى اجتماعى و اشتغال كه بايد سالم و بدون آفت باشد. اسلام ساز و كارهايى را براى مسئله انديشيده است و از جمله آنها مى توان به پوشش اسلامى بانوان و كسب اجازه از همسران و توصيه به منع اختلاط اشاره كرد.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 xml:space="preserve">ب. </w:t>
      </w:r>
      <w:r w:rsidRPr="005245F8">
        <w:rPr>
          <w:rFonts w:ascii="Times New Roman" w:eastAsia="Times New Roman" w:hAnsi="Times New Roman" w:cs="B Badr"/>
          <w:sz w:val="24"/>
          <w:szCs w:val="24"/>
          <w:rtl/>
        </w:rPr>
        <w:t>حجاب اسلامى زن و حق اشتغال</w:t>
      </w:r>
      <w:r w:rsidRPr="005245F8">
        <w:rPr>
          <w:rFonts w:ascii="Times New Roman" w:eastAsia="Times New Roman" w:hAnsi="Times New Roman" w:cs="B Badr"/>
          <w:sz w:val="24"/>
          <w:szCs w:val="24"/>
          <w:rtl/>
        </w:rPr>
        <w:br/>
        <w:t>يكى از ايرادهايى كه به حجاب اسلامى مى گيرند اين است كه حجاب مانع اشتغال زنان و باعث ركود و تعطيل فعاليت هاى زنان مى گردد. پاسخ آن است كه مبناى حجاب در اسلام اين است كه التذاذات جنسى بايد به محيط خانوادگى و به همسر مشروع اختصصا يابد و محيط اجتماع، خالص براى كار و فعاليت باشد و به همين دليل به زن اجازه نمى دهد كه هنگام خروج از منزل، موجبات تحريك مردان را فراهم كند و به مردم هم اجازه چشم چرانى نمى دهد. چنين حجابى نه تنها نيروى كار زن را فلج نمى كند بلكه موجب تقويت نيروى كار اجتماع نيز مى گردد.</w:t>
      </w:r>
      <w:r w:rsidRPr="005245F8">
        <w:rPr>
          <w:rFonts w:ascii="Times New Roman" w:eastAsia="Times New Roman" w:hAnsi="Times New Roman" w:cs="B Badr"/>
          <w:sz w:val="24"/>
          <w:szCs w:val="24"/>
          <w:rtl/>
        </w:rPr>
        <w:br/>
        <w:t>اين ايراد بر حجاب نوع هندى يا يهودى يا ايران باستان وارد است؛ در حالى كه حجاب اسلامى هيچ گاه حكم به حبس زن در خانه نمى دهد تا جامعه را از وجود و استعدادهاى او محروم سازد، بلكه حدودى را تعيين مى كند كه زن با عمل به آن حدود، از چشم چرانى و فساد اخلاق مردان در امان باشد و خود نيز با وقار در عرصه اجتماع ظاهر شود.</w:t>
      </w:r>
      <w:r w:rsidRPr="005245F8">
        <w:rPr>
          <w:rFonts w:ascii="Times New Roman" w:eastAsia="Times New Roman" w:hAnsi="Times New Roman" w:cs="B Badr"/>
          <w:sz w:val="24"/>
          <w:szCs w:val="24"/>
          <w:rtl/>
        </w:rPr>
        <w:br/>
        <w:t>نكته عجيب آن است كه مخالفان حجاب به بهانه اينكه حجاب نيمى از افراد جامعه را فلج مى كند با ترويج بى حجابى و فساد و بى بند و بارى نيروى تمام افراد جامعه را فلج مى كنند. نتيجه اين مى شود كه در جوامع مسلمان متجدد مآب، فقط در روستاها و خانواده هاى بسيار متدين، زنان با لباس ساده در اجتماع ظاهر مى شوند و به فعاليت اقتصادى مفيد مى پردازند وگرنه ساير زنان براى خودآرايى و آرايش، جز استهلاك ثروت و وقت و فاسد كردن اخلاق اجتماعى و خانواده، كار ديگرى نمى كنند و عده اى جاهل، نام اين را فعاليت اجتماعى و آزادى زن مى گذارند.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ج.</w:t>
      </w:r>
      <w:r w:rsidRPr="005245F8">
        <w:rPr>
          <w:rFonts w:ascii="Times New Roman" w:eastAsia="Times New Roman" w:hAnsi="Times New Roman" w:cs="B Badr"/>
          <w:sz w:val="24"/>
          <w:szCs w:val="24"/>
          <w:rtl/>
        </w:rPr>
        <w:t xml:space="preserve"> كسب اجازه زن براى خروج از منزل و حق اشتغال</w:t>
      </w:r>
      <w:r w:rsidRPr="005245F8">
        <w:rPr>
          <w:rFonts w:ascii="Times New Roman" w:eastAsia="Times New Roman" w:hAnsi="Times New Roman" w:cs="B Badr"/>
          <w:sz w:val="24"/>
          <w:szCs w:val="24"/>
          <w:rtl/>
        </w:rPr>
        <w:br/>
        <w:t>يكى از ايرادهايى كه بر نظام حقوقى زن در اسلام مى گيرند وجود محدوديت هايى براى زن در اصل حضور در جامعه و يا نحوه حضور است.</w:t>
      </w:r>
      <w:r w:rsidRPr="005245F8">
        <w:rPr>
          <w:rFonts w:ascii="Times New Roman" w:eastAsia="Times New Roman" w:hAnsi="Times New Roman" w:cs="B Badr"/>
          <w:sz w:val="24"/>
          <w:szCs w:val="24"/>
          <w:rtl/>
        </w:rPr>
        <w:br/>
        <w:t>اينكه زن براى خروج از منزل نياز به اجازه شوهر داشته باشد، با آزادى طبيعى و حيثيت انسانى و حقوق خدادادى زن منافات دارد. مى گويند چگونه ممكن است براى زن حق اشتغال و استقلال اقتصادى قايل شد، با وجود آن اين محدوديت ها را قابل توجيه دانست؟</w:t>
      </w:r>
      <w:r w:rsidRPr="005245F8">
        <w:rPr>
          <w:rFonts w:ascii="Times New Roman" w:eastAsia="Times New Roman" w:hAnsi="Times New Roman" w:cs="B Badr"/>
          <w:sz w:val="24"/>
          <w:szCs w:val="24"/>
          <w:rtl/>
        </w:rPr>
        <w:br/>
        <w:t>پاسخ آن است كه صِرف بيرون رفتن زن از خانه يا خريد و فروش زن در فروشگاه ولو اينكه فروشنده يا خريدار مرد باشد و يا شركت كردن زن در مجالس و اجتماعات، حرام و ممنوع نيست، چنان كه در مساجد و مجالس مذهبى و پاى منبرها شركت مى كنند چه كسى گفته كه تحصيل زن، فن و هنرآموزى زن و شكوفايى استعدادهايى كه خداوند در وجود او نهاده، حرام است؟! آنچه كه مهم است دو مسئله است:</w:t>
      </w:r>
      <w:r w:rsidRPr="005245F8">
        <w:rPr>
          <w:rFonts w:ascii="Times New Roman" w:eastAsia="Times New Roman" w:hAnsi="Times New Roman" w:cs="B Badr"/>
          <w:sz w:val="24"/>
          <w:szCs w:val="24"/>
          <w:rtl/>
        </w:rPr>
        <w:br/>
        <w:t>1. رعايت پوشش اسلامى به گونه اى كه بيرون رفتن به صورت خودنمايى و تحريك آميز باشد.</w:t>
      </w:r>
      <w:r w:rsidRPr="005245F8">
        <w:rPr>
          <w:rFonts w:ascii="Times New Roman" w:eastAsia="Times New Roman" w:hAnsi="Times New Roman" w:cs="B Badr"/>
          <w:sz w:val="24"/>
          <w:szCs w:val="24"/>
          <w:rtl/>
        </w:rPr>
        <w:br/>
        <w:t>2. رعايت مصلحت خانوادگى كه ايجاب مى كند خارج شدن از خانه توأم با جلب رضايت شوهر و مصلحت انديشى او باشد. اين بدان جهت است كه از نظر اسلام مرد رئيس خانواده است و زن عضو اين دايره است. بنابراين در حدودى كه مرد مصالح خانوادگى را در نظر مى گيرد حق دارد زن را از كار معينى منع كند. البته مرد هم بايد در حدود مصالح خانوادگى نظر بدهد نه بيشتر.</w:t>
      </w:r>
      <w:r w:rsidRPr="005245F8">
        <w:rPr>
          <w:rFonts w:ascii="Times New Roman" w:eastAsia="Times New Roman" w:hAnsi="Times New Roman" w:cs="B Badr"/>
          <w:sz w:val="24"/>
          <w:szCs w:val="24"/>
          <w:rtl/>
        </w:rPr>
        <w:br/>
        <w:t>گاهى ممكن است رفت و آمد زن به خانه اقوام و فاميل حتى خانه مادرش برخلاف مصلحت خانوادگى باشد، براى مثال خواهر يا برادر او فرد مفسد و فتنه انگيزى است كه زن را ضد مصالح خانوادگى تحريك مى كند و زن پس از برگشت به منزل بهانه گيرى مى كند و با ايجاد ناراحتى در خانه، زندگى را تلخ و غيرقابل تحمل مى سازد. در چنين مواردى شوهر حق دارد كه ازاين معاشرت هاى زيانبخش كه زيانش متوجه همه اعضاى خانواده اعم از مرد، زن و فرزندانشان مى شود جلوگيرى كند. ولى در مسائلى كه مربوط به مصالح خانواده نيست، دخالت مرد توجيه شرعى ندارد. پيش از اين گفتيم زن مى تواند هر نوع شغلى براى خود انتخاب كند مشروط به اينكه مايه فساد براى خانواده و يا مزاحم حقوق همسر نباشد.</w:t>
      </w:r>
      <w:r w:rsidRPr="005245F8">
        <w:rPr>
          <w:rFonts w:ascii="Times New Roman" w:eastAsia="Times New Roman" w:hAnsi="Times New Roman" w:cs="B Badr"/>
          <w:sz w:val="24"/>
          <w:szCs w:val="24"/>
          <w:rtl/>
        </w:rPr>
        <w:br/>
        <w:t>در ادامه، يادآورى چند نكته سودمند است:</w:t>
      </w:r>
      <w:r w:rsidRPr="005245F8">
        <w:rPr>
          <w:rFonts w:ascii="Times New Roman" w:eastAsia="Times New Roman" w:hAnsi="Times New Roman" w:cs="B Badr"/>
          <w:sz w:val="24"/>
          <w:szCs w:val="24"/>
          <w:rtl/>
        </w:rPr>
        <w:br/>
        <w:t>1. وظيفه اول زن، مادرى و خانه دارى است و اشتغال زن نبايد با اين وظيفه مهم مزاحمت داشته باشد؛</w:t>
      </w:r>
      <w:r w:rsidRPr="005245F8">
        <w:rPr>
          <w:rFonts w:ascii="Times New Roman" w:eastAsia="Times New Roman" w:hAnsi="Times New Roman" w:cs="B Badr"/>
          <w:sz w:val="24"/>
          <w:szCs w:val="24"/>
          <w:rtl/>
        </w:rPr>
        <w:br/>
        <w:t>2. در اين بحث، منظور ما آن نوع كار اجتماعى نيست كه مستلزم خلوت با فرد بيگانه است و اكثر فقها قائل به حرمت آن شده اند.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د.</w:t>
      </w:r>
      <w:r w:rsidRPr="005245F8">
        <w:rPr>
          <w:rFonts w:ascii="Times New Roman" w:eastAsia="Times New Roman" w:hAnsi="Times New Roman" w:cs="B Badr"/>
          <w:sz w:val="24"/>
          <w:szCs w:val="24"/>
          <w:rtl/>
        </w:rPr>
        <w:t xml:space="preserve"> حق فعاليت هاى فرهنگى، اجتماعى و سياسى</w:t>
      </w:r>
      <w:r w:rsidRPr="005245F8">
        <w:rPr>
          <w:rFonts w:ascii="Times New Roman" w:eastAsia="Times New Roman" w:hAnsi="Times New Roman" w:cs="B Badr"/>
          <w:sz w:val="24"/>
          <w:szCs w:val="24"/>
          <w:rtl/>
        </w:rPr>
        <w:br/>
        <w:t>اسلام نمى خواهد زن به صورت موجود مهملى درآيد كه به جاى شكوفايى استعدادهايش، كارش فقط استهلاك ثروت و فاسد كردن اخلاق اجتماع و تخريب بنيان خانواده باشد. اسلام با فعاليت واقعى اجتماعى و سياسى و فرهنگى زن هرگز مخالف نيست و متون و تاريخ اسلام گواه آن است. اسلام مخالف فلج كردن نيروى زن و حبس استعدادهاى او و محروم ساختن او از فعاليت هاى فرهنگى و اجتماعى است. اسلام نه مى گويد كه زن از خانه بيرون نرود و نه منكر حق تحصيل علم و دانش او است و نه فعاليت اقتصادى يا اجتماعى و سياسى خاصى را براى زن تحريم مى كند.</w:t>
      </w:r>
      <w:r w:rsidRPr="005245F8">
        <w:rPr>
          <w:rFonts w:ascii="Times New Roman" w:eastAsia="Times New Roman" w:hAnsi="Times New Roman" w:cs="B Badr"/>
          <w:sz w:val="24"/>
          <w:szCs w:val="24"/>
          <w:rtl/>
        </w:rPr>
        <w:br/>
        <w:t>در مبارزات سياسى و تبليغ فرهنگى، دختر على عليه السلام، هم دوش برادرش حسين عليه السلام در حماسه بزرگ و تاريخى كربلا حضور فعال و بسيار مؤثر دارد و اصلاً فلسفه اينكه اباعبداللّه عليه السلام اهل بيتش را در آن سفر خطرناك همراه خود برده است، يك اقدام حساب شده و به جهت مأموريت و رسالتى بود كه بايد در آن سفر انجام دهند.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 xml:space="preserve">ه . </w:t>
      </w:r>
      <w:r w:rsidRPr="005245F8">
        <w:rPr>
          <w:rFonts w:ascii="Times New Roman" w:eastAsia="Times New Roman" w:hAnsi="Times New Roman" w:cs="B Badr"/>
          <w:sz w:val="24"/>
          <w:szCs w:val="24"/>
          <w:rtl/>
        </w:rPr>
        <w:t>شركت زن در مجامع</w:t>
      </w:r>
      <w:r w:rsidRPr="005245F8">
        <w:rPr>
          <w:rFonts w:ascii="Times New Roman" w:eastAsia="Times New Roman" w:hAnsi="Times New Roman" w:cs="B Badr"/>
          <w:sz w:val="24"/>
          <w:szCs w:val="24"/>
          <w:rtl/>
        </w:rPr>
        <w:br/>
        <w:t>اسلام با همه توجهى كه به پاكى روابط جنسى ميان زن و مرد و نيز به خطر شكسته شدن حصار عفاف دارد، به عنوان يك آيين معتدل و متعادل از جنبه هاى ديگر غفلت نمى ورزد و زنان را تا حدودى كه منجر به فساد نشود، از شركت در اجتماع نهى نمى كند. زنان مسلمان مى توانند در حج، جهاد دفاعى، نمازجمعه و نماز عيد فطر و قربان، بيعت با ولى امر مسلمين، تشييع جنازه و... شركت نمايند. چنان كه مى دانيم جهاد بر زنان واجب نيست مگر وقتى كه شهر و حوزه مسلمانان مورد حمله واقع شود و جنبه صددرصد دفاعى به خود بگيرد. در غير اين صورت واجب نيست. با وجود اين، رسول خدا صلى الله عليه و آله به برخى از زنان اجازه ميداد كه در جنگ ها براى كمك به سربازان و مجروحان شركت كنند.</w:t>
      </w:r>
      <w:r w:rsidRPr="005245F8">
        <w:rPr>
          <w:rFonts w:ascii="Times New Roman" w:eastAsia="Times New Roman" w:hAnsi="Times New Roman" w:cs="B Badr"/>
          <w:sz w:val="24"/>
          <w:szCs w:val="24"/>
          <w:rtl/>
        </w:rPr>
        <w:br/>
        <w:t>حق مشاركت سياسى در غرب در پايان قرن بيستم و شروع قرن بيست و يكم مطرح شد در حالى كه اسلام بيش از چهارده قرن پيش اين حق را براى زنان به رسميت شناخت. پيامبر اكرم صلى الله عليه و آله از زنان بيعت گرفت ولى با آنان مصافحه نكرد، دستور داد ظرف آبى آوردند، دست خود را در آن فرو برد و دستور داد زنان دست خويش در آب فرو برند و همين را بيعت شمرد. فقه اسلامى، تاريخ و همچنين روايات بيانگر نمونه هاى مختلف از حضور اجتماعى زنان مسلمان است.</w:t>
      </w:r>
      <w:r w:rsidRPr="005245F8">
        <w:rPr>
          <w:rFonts w:ascii="Times New Roman" w:eastAsia="Times New Roman" w:hAnsi="Times New Roman" w:cs="B Badr"/>
          <w:sz w:val="24"/>
          <w:szCs w:val="24"/>
          <w:rtl/>
        </w:rPr>
        <w:br/>
        <w:t>بايد بكوشيم در فعاليت هاى فرهنگى، اجتماعى، بهداشتى، واحدهاى اختصاصى براى زنان به وجود آوريم و با فعاليت هاى مختلط و واحدهاى مختلط كه تقليد احمقانه اى از اروپاييان است مبارزه كنيم. تنها در اين صورت است كه زنان شخصيت واقعى خود را بازخواهند يافت و به نام آزادى و مساوات، ابزار و بازيچه و احيانا وسيله اطفاى شهوات مردان قرار نخواهند گرفت.</w:t>
      </w:r>
      <w:r w:rsidRPr="005245F8">
        <w:rPr>
          <w:rFonts w:ascii="Times New Roman" w:eastAsia="Times New Roman" w:hAnsi="Times New Roman" w:cs="B Badr"/>
          <w:sz w:val="24"/>
          <w:szCs w:val="24"/>
          <w:rtl/>
        </w:rPr>
        <w:br/>
        <w:t>توصيه اخلاقى</w:t>
      </w:r>
      <w:r w:rsidRPr="005245F8">
        <w:rPr>
          <w:rFonts w:ascii="Times New Roman" w:eastAsia="Times New Roman" w:hAnsi="Times New Roman" w:cs="B Badr"/>
          <w:sz w:val="24"/>
          <w:szCs w:val="24"/>
          <w:rtl/>
        </w:rPr>
        <w:br/>
        <w:t>روايات در كتب روايى نقل شده است كه ظهور بدوى آن منع از حضور زن در جامعه و حبس زن در خانه است، اما به دليل ادلّه قطعى ديگر از آيات و روايات و سيره معصومان خلاف ظهور آن روايات، آن دستورات به توصيه هاى اخلاقى و اوامر ارشادى حمل شده است. از جمله آن روايات مى توان به دو حديث ذيل اشاره كرد:</w:t>
      </w:r>
      <w:r w:rsidRPr="005245F8">
        <w:rPr>
          <w:rFonts w:ascii="Times New Roman" w:eastAsia="Times New Roman" w:hAnsi="Times New Roman" w:cs="B Badr"/>
          <w:sz w:val="24"/>
          <w:szCs w:val="24"/>
          <w:rtl/>
        </w:rPr>
        <w:br/>
        <w:t>1. اميرمؤمنان عليه السلام به فرزندش امام حسن عليه السلام مى فرمايد: «تا مى توانى كارى كن كه زن تو با مردان بيگانه معاشرت نداشته باشد. هيچ چيز بهتر از خانه، زن را حفظ نمى كند... اگر بتوانى كارى كنى كه جز تو مرد ديگرى را نشناسد چنين كن».99</w:t>
      </w:r>
      <w:r w:rsidRPr="005245F8">
        <w:rPr>
          <w:rFonts w:ascii="Times New Roman" w:eastAsia="Times New Roman" w:hAnsi="Times New Roman" w:cs="B Badr"/>
          <w:sz w:val="24"/>
          <w:szCs w:val="24"/>
          <w:rtl/>
        </w:rPr>
        <w:br/>
        <w:t>2. حديث منقول از حضرت زهرا عليهاالسلام: «روزى رسول خدا صلى الله عليه و آله از مردم پرسيدند: چه چيز براى زن از هر چيز بهتر است؟ كسى نتوانست پاسخ بگويد. حسن بن على عليه السلام كودك حاضر در مجلس بود. قصه را براى مادرش زهرا عليهاالسلام نقل كرد. زهرا عليهاالسلام فرمودند: «از همه چيز بهتر براى زن اين است كه مرد بيگانه اى را نبيند و مرد بيگانه اى هم او را نبيند».100</w:t>
      </w:r>
      <w:r w:rsidRPr="005245F8">
        <w:rPr>
          <w:rFonts w:ascii="Times New Roman" w:eastAsia="Times New Roman" w:hAnsi="Times New Roman" w:cs="B Badr"/>
          <w:sz w:val="24"/>
          <w:szCs w:val="24"/>
          <w:rtl/>
        </w:rPr>
        <w:br/>
        <w:t>اين احاديث توصيه اخلاقى و ارشاد به يك حقيقت روحى و روانى در روابط دو جنس است كه تا حد ممكن، اجتماع مدنى غيرمختلط باشد. چه لزومى دارد كه مانند جامعه امروزى زنان دوش به دوش مردان فعاليت كنند؟!</w:t>
      </w:r>
      <w:r w:rsidRPr="005245F8">
        <w:rPr>
          <w:rFonts w:ascii="Times New Roman" w:eastAsia="Times New Roman" w:hAnsi="Times New Roman" w:cs="B Badr"/>
          <w:sz w:val="24"/>
          <w:szCs w:val="24"/>
          <w:rtl/>
        </w:rPr>
        <w:br/>
        <w:t>آيا از راندمان كار آنان كاسته مى شود، يا هر يك را به جاى توجه به كار خويش، متوجه «هم دوش» و جنس مخالف مى كند؟! ترخيص هايى كه فقه اسلامى در روابط زن و مرد و در ميزان پوشش مقرر كرده است براى جلوگيرى از حَرَج و مضيقه براى زنان است، ولى از جهت اخلاقى، پوشش، دور بودن زن و مرد، وجود حريم ميان آن دو در حد امكان، قابل انكار نيست و مسئله تقسيم كار ميان على و فاطمه از سوى رسول خدا صلى الله عليه و آله مبتنى بر همين توصيه اخلاقى صورت گرفته است.101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 و فعاليت اجتماعى</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45 . راه چاره فعاليت هاى اجتماعى و سياسى و تحصيل براى زنى كه ازدواج كرده و شرط ضمن عقد نكرده، چيست؟ آيا مى بايست محدود و خانه نشين باشد؟</w:t>
      </w:r>
      <w:r w:rsidRPr="005245F8">
        <w:rPr>
          <w:rFonts w:ascii="Times New Roman" w:eastAsia="Times New Roman" w:hAnsi="Times New Roman" w:cs="B Badr"/>
          <w:sz w:val="24"/>
          <w:szCs w:val="24"/>
          <w:rtl/>
        </w:rPr>
        <w:br/>
        <w:t>با تأكيد بر لزوم حسن معاشرت و رعايت حقوق و احترام متقابل، در پاسخ به اين سؤال بايد دانست، اين مشكل درباره همه روابط حقوقى وجود دارد كه گاه يكى از طرفين عقد يا هر دوى آنها به برخى از اختيارات قابل شرط گذارى آگاهى ندارد و پس از بستن قرارداد متوجه آن گرديده و به خاطر از دست دادن آن احساس نگرانى مى كنند.</w:t>
      </w:r>
      <w:r w:rsidRPr="005245F8">
        <w:rPr>
          <w:rFonts w:ascii="Times New Roman" w:eastAsia="Times New Roman" w:hAnsi="Times New Roman" w:cs="B Badr"/>
          <w:sz w:val="24"/>
          <w:szCs w:val="24"/>
          <w:rtl/>
        </w:rPr>
        <w:br/>
        <w:t>طبيعى است در اين موارد نمى توان يك جانبه پيامدهاى حقوقى عقد را بر هم زد و گرنه تمام قراردادها و عقود با پشيمانى يكى از طرفين متزلزل و ناپايدار مى شود. در نتيجه بايد حتى الامكان پيش از قرارداد طرفين را دقيقاً نسبت به ماهيت قرارداد و امور جانبى آن آگاه ساخت. از همين رو اسلام نيز آگاهى به نوع قرارداد را لازم و عقل و بلوغ و اختيار و قصد را از شرايط لازم دانسته است؛ تا قراردادها استوار بمانند. ضمن آن كه اجازه داده است طرفين به گونه ديگرى به توافق برسند.</w:t>
      </w:r>
      <w:r w:rsidRPr="005245F8">
        <w:rPr>
          <w:rFonts w:ascii="Times New Roman" w:eastAsia="Times New Roman" w:hAnsi="Times New Roman" w:cs="B Badr"/>
          <w:sz w:val="24"/>
          <w:szCs w:val="24"/>
          <w:rtl/>
        </w:rPr>
        <w:br/>
        <w:t>در خصوص مسئله مورد نظر سه راه وجود دارد:</w:t>
      </w:r>
      <w:r w:rsidRPr="005245F8">
        <w:rPr>
          <w:rFonts w:ascii="Times New Roman" w:eastAsia="Times New Roman" w:hAnsi="Times New Roman" w:cs="B Badr"/>
          <w:sz w:val="24"/>
          <w:szCs w:val="24"/>
          <w:rtl/>
        </w:rPr>
        <w:br/>
        <w:t>1. بهترين روش، توافق بر اساس روش دوستى و رحمت و اخلاق است كه زن با استدلال و جلب محبت، رضايت مرد را در جهت تأمين خواسته اش حاصل كند.</w:t>
      </w:r>
      <w:r w:rsidRPr="005245F8">
        <w:rPr>
          <w:rFonts w:ascii="Times New Roman" w:eastAsia="Times New Roman" w:hAnsi="Times New Roman" w:cs="B Badr"/>
          <w:sz w:val="24"/>
          <w:szCs w:val="24"/>
          <w:rtl/>
        </w:rPr>
        <w:br/>
        <w:t>2. در مرحله دوم مى تواند كارهايى را كه از نظر شرعى و حقوقى وظيفه او نيست ولى به طور متعارف زنان انجام مى دهند (مانند خانه دارى، شير دادن فرزند و...) را وابسته به اجازه قبول شرط توسط شوهر كند.</w:t>
      </w:r>
      <w:r w:rsidRPr="005245F8">
        <w:rPr>
          <w:rFonts w:ascii="Times New Roman" w:eastAsia="Times New Roman" w:hAnsi="Times New Roman" w:cs="B Badr"/>
          <w:sz w:val="24"/>
          <w:szCs w:val="24"/>
          <w:rtl/>
        </w:rPr>
        <w:br/>
        <w:t>3. در صورت عدم رضايت شوهر، چنان چه وى به سخت گيرى هاى بى جا و طاقت فرسا مبادرت ورزد، به مراجع حقوقى و قضايى مراجعه كند. البته انتظارات و رفتارها بهتر است بر مبناى اخلاق و تربيت اسلامى زن و مرد صورت گيرد.</w:t>
      </w:r>
      <w:r w:rsidRPr="005245F8">
        <w:rPr>
          <w:rFonts w:ascii="Times New Roman" w:eastAsia="Times New Roman" w:hAnsi="Times New Roman" w:cs="B Badr"/>
          <w:sz w:val="24"/>
          <w:szCs w:val="24"/>
          <w:rtl/>
        </w:rPr>
        <w:br/>
        <w:t>پيامبر گرامى اسلام مى فرمايد: «كامل ترين مؤمنان از حيث ايمان خوش خُلق ترين آنها است و شايسته ترين شما آنهايى هستند كه با زن هاى شان خوش رفتارند».</w:t>
      </w:r>
      <w:r w:rsidRPr="005245F8">
        <w:rPr>
          <w:rFonts w:ascii="Times New Roman" w:eastAsia="Times New Roman" w:hAnsi="Times New Roman" w:cs="B Badr"/>
          <w:sz w:val="24"/>
          <w:szCs w:val="24"/>
          <w:rtl/>
        </w:rPr>
        <w:br/>
        <w:t>در نظام دينى روابط خانوادگى مى بايد به گونه اى تنظيم يابد كه زن و مرد، هيچ يك به ديگرى ضرر و زيان وارد نياورد و رفتار هر يك براساس معروف، عدالت، تفاهم و مشاوره صورت گيرد. از همين رو، قانون مدنى در ماده 1130، تصريح مى دارد: «زن و شوهر مكلف به حُسن معاشرت با يكديگراند».</w:t>
      </w:r>
      <w:r w:rsidRPr="005245F8">
        <w:rPr>
          <w:rFonts w:ascii="Times New Roman" w:eastAsia="Times New Roman" w:hAnsi="Times New Roman" w:cs="B Badr"/>
          <w:sz w:val="24"/>
          <w:szCs w:val="24"/>
          <w:rtl/>
        </w:rPr>
        <w:br/>
        <w:t>حُسن معاشرت و رفتار نيكو، معنا و مفهومى گسترده داشته و تمامى امور و روابط حسنه را در بر مى گيرد كه راهكار مهمى در راستاى استحكام مبانى خانواده و پويايى آن تلقى مى گردد. بر اين اساس مى توان گفت كه خودكامگى مرد در محيط خانواده به حُسن معاشرت آسيب رسانده و بنيان خانواده را دچار مخاطره مى نمايد، لذا ناپسند و غيرعُقلايى است و خانواده را از رشد فكرى، روحى و سلامتى باز مى دارد در اصل 21 قانون اساسى آمده است: «دولت مؤظف است حقوق زنان در تمام جهات با رعايت موازين اسلامى تضمين نمايد و امور زير را انجام دهد:</w:t>
      </w:r>
      <w:r w:rsidRPr="005245F8">
        <w:rPr>
          <w:rFonts w:ascii="Times New Roman" w:eastAsia="Times New Roman" w:hAnsi="Times New Roman" w:cs="B Badr"/>
          <w:sz w:val="24"/>
          <w:szCs w:val="24"/>
          <w:rtl/>
        </w:rPr>
        <w:br/>
        <w:t>اولاً. ايجاد زمينه هاى مساعد براى رشد شخصيت زن و احياى حقوق مادى و معنوى او...». تعبير «حقوق زن در تمام جهات» عام است و يكى از مصاديق آن حق اشتغال، تحصيل و فعاليت هاى سياسى ـ اجتماعى است.</w:t>
      </w:r>
      <w:r w:rsidRPr="005245F8">
        <w:rPr>
          <w:rFonts w:ascii="Times New Roman" w:eastAsia="Times New Roman" w:hAnsi="Times New Roman" w:cs="B Badr"/>
          <w:sz w:val="24"/>
          <w:szCs w:val="24"/>
          <w:rtl/>
        </w:rPr>
        <w:br/>
        <w:t>شوراى عالى انقلاب فرهنگى نيز در مصوبه ماده 2، لازمه تحقّق عدالت اجتماعى را در زمينه سازى حضور بانوان دانسته و مقرّر مى دارد: «اشتغال بانوان در مشاغل فرهنگى، اجتماعى، اقتصادى و ادارى از جمله شرايط و لوازم تحقّق عدالت اجتماعى و تعالى جامعه است و بايد به آن وقع لازم گذاشته شود».</w:t>
      </w:r>
      <w:r w:rsidRPr="005245F8">
        <w:rPr>
          <w:rFonts w:ascii="Times New Roman" w:eastAsia="Times New Roman" w:hAnsi="Times New Roman" w:cs="B Badr"/>
          <w:sz w:val="24"/>
          <w:szCs w:val="24"/>
          <w:rtl/>
        </w:rPr>
        <w:br/>
        <w:t>طبق مفاد اين تصويب نامه، فعاليت هاى سياسى اجتماعى نه تنها حق زنان است، بلكه تضمين عدالت اجتماعى و رشد و پويايى جامعه در پرتو آن خواهد بود. البته همه اينها منوط به اين است كه اشتغال زنان و فعاليت هاى سياسى و اجتماعى آنها به گونه اى نباشد كه منافى حقوق شوهر و يا باعث اخلال در وظايف اصلى زن گردد.</w:t>
      </w:r>
      <w:r w:rsidRPr="005245F8">
        <w:rPr>
          <w:rFonts w:ascii="Times New Roman" w:eastAsia="Times New Roman" w:hAnsi="Times New Roman" w:cs="B Badr"/>
          <w:sz w:val="24"/>
          <w:szCs w:val="24"/>
          <w:rtl/>
        </w:rPr>
        <w:br/>
        <w:t>برنامه اسلام در مورد ازدواج به گونه اى طراحى شده است كه زنان نه آنچنان اسير و منزوى شوند كه در كُنج خانه ها خاموش و افسرده گردند و نه آن چنان آزاد گردند كه به ابتذال و ناهنجارى منجر شده و نوعى آشفتگى و گسيختگى بر روابط خانواده سايه افكند. در واقع هدف اساسى آموزه هاى دينى از اين حقوق و تكاليف اين است كه زنان و مردان شخصيت واقعى خويش را بازيافته و به آنچه شايسته و مصلحت است دست يابند. از اين رو هميشه زن و شوهر بايد اين نكته مهم را با خود مرور كنند كه «شريك زندگى غير از شريك تجارى است و كانون خانواده، بايد با عشق و دلدادگى زن و شوهر شروع شود و استمرار يابد».</w:t>
      </w:r>
      <w:r w:rsidRPr="005245F8">
        <w:rPr>
          <w:rFonts w:ascii="Times New Roman" w:eastAsia="Times New Roman" w:hAnsi="Times New Roman" w:cs="B Badr"/>
          <w:sz w:val="24"/>
          <w:szCs w:val="24"/>
          <w:rtl/>
        </w:rPr>
        <w:br/>
        <w:t>ثانياً: براى تشكيل خانواده كه هسته بنيادين و خميرمايه جامعه بزرگ تر است اخلاق و تربيت اسلامى بايد حرف اول را بزند و قبل از قرارداد و بالاتر از قرارداد، مرد و زن بايد بياموزند و عمل كنند كه حقوق يكديگر را تضييع نكنند.</w:t>
      </w:r>
      <w:r w:rsidRPr="005245F8">
        <w:rPr>
          <w:rFonts w:ascii="Times New Roman" w:eastAsia="Times New Roman" w:hAnsi="Times New Roman" w:cs="B Badr"/>
          <w:sz w:val="24"/>
          <w:szCs w:val="24"/>
          <w:rtl/>
        </w:rPr>
        <w:br/>
        <w:t>ثالثاً: اگر مرد يا زن اخلاق و تربيت اسلامى را رعايت نكردند و اجحاف بيش از حد به طرف مقابل روا دارند، نظام حقوقى و قبل از آن نظام قانونگذارى بايد مكانيسم هايى را تعبيه كنند تا افراد احساس نكند در آن جامعه مطرود هستند.</w:t>
      </w:r>
      <w:r w:rsidRPr="005245F8">
        <w:rPr>
          <w:rFonts w:ascii="Times New Roman" w:eastAsia="Times New Roman" w:hAnsi="Times New Roman" w:cs="B Badr"/>
          <w:sz w:val="24"/>
          <w:szCs w:val="24"/>
          <w:rtl/>
        </w:rPr>
        <w:br/>
        <w:t>طبيعى است كه رسيدن جامعه به اين اهداف بلند و رعايت حقوق همديگر در عرصه اجتماع و خانواده، نيازمند فرهنگ سازى، برنامه ريزى، آموزش و توانمندسازى زنان دارد. در واقع هرچه گستره اين فرهنگ سازى بيشتر باشد ميزان تأثير اجتماعى زن و برخوردارى آنان از حقوق و امتيازات كه ريشه در آرمان ها و اعتقادات دينى مان دارد، افزايش مى يابد. از نظر اسلام، عرصه فعاليت اجتماعى، اقتصادى و سياسى براى زنان كاملاً باز است و بحث فرهنگ سازى مى تواند در جامعه اسلامى با بهره گيرى از پشتوانه اعتقادات دينى بستر رشد زنان و رفتار خردمندانه و كريمانه مردان را فراهم نمايد.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محدوديت روابط زن و مرد</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46 . چرا اسلام ارتباط بين زن و مرد را محدود كرده است؟</w:t>
      </w:r>
      <w:r w:rsidRPr="005245F8">
        <w:rPr>
          <w:rFonts w:ascii="Times New Roman" w:eastAsia="Times New Roman" w:hAnsi="Times New Roman" w:cs="B Badr"/>
          <w:sz w:val="24"/>
          <w:szCs w:val="24"/>
          <w:rtl/>
        </w:rPr>
        <w:br/>
        <w:t>انسان موجودى است اجتماعى و نياز به ارتباط، تعامل و معاشرت دارد. انتخاب دوست، شريك و هم كلاسى ها، نشانه درايت و خردورزى افراد بوده و در شكل گيرى شخصيت، رشد فكرى، اجتماعى و علمى آنان تأثير بسزايى دارد، بدين سان داشتن روابط، ضرورت دارد و اصولاً يكى از نيازهاى مهم زندگى انسان به ويژه نسل جوان است؛ ولى چگونگى ارتباط و ضوابط حاكم بر آن از اهميت بيشترى برخوردار است چرا كه هر نوع ارتباطى هميشه «درست» يا «نادرست» نيست و ارتباط ها را مى توان براساس اهداف و محتواى آن ارزيابى و داورى كرد. روابط اجتماعى به روشى كه دنياى غرب آن را پذيرفته است و رواج مى دهد، اختلاط دختر و پسر است كه پيامدهاى زيان بار آن را مى بيند و به رخ نمى آورد، نه روابط هدفمند و قانونى كه به رشد علمى، شكوفايى استعدادها و آرامش دختر و پسر كمك كند. اسلام با اختلاط دختر و پسر مخالف است، نه با روابط سالم و ضابطه مند كه در آن شرايط و تعهدات طرفين تعريف شده و زمينه براى ارتقاى شخصيت علمى، فرهنگى، بهداشت روانى و آرامش روحى آنان فراهم مى شود. از منظر آموزه هاى دينى خردمند كسى است كه در انتخاب دوست و استحكام بخشيدن به روابط دوستانه، دقّت و اهتمام جدّى داشته باشد تا از آفت هاى ارتباط ـ كه هر لحظه ممكن است خرمن عفت و پاكى اش را آتش بزند ـ مصون بماند.</w:t>
      </w:r>
      <w:r w:rsidRPr="005245F8">
        <w:rPr>
          <w:rFonts w:ascii="Times New Roman" w:eastAsia="Times New Roman" w:hAnsi="Times New Roman" w:cs="B Badr"/>
          <w:sz w:val="24"/>
          <w:szCs w:val="24"/>
          <w:rtl/>
        </w:rPr>
        <w:br/>
        <w:t>قرآن كريم مردان و زنان را از ارتباط هاى پنهانى و غيرمشروع بازداشته است.102 اميرمؤمنان على عليه السلام نيز از سلام كردن به زنان جوان اجتناب مى ورزيد. پيامبر اكرم صلى الله عليه و آله نيز در زمان زندگى خويش دستور دادند كه درب ورودى زنان به مسجد، از درب ورودى مردان جدا باشد.</w:t>
      </w:r>
      <w:r w:rsidRPr="005245F8">
        <w:rPr>
          <w:rFonts w:ascii="Times New Roman" w:eastAsia="Times New Roman" w:hAnsi="Times New Roman" w:cs="B Badr"/>
          <w:sz w:val="24"/>
          <w:szCs w:val="24"/>
          <w:rtl/>
        </w:rPr>
        <w:br/>
        <w:t>راهنمايى هايى كه در آيات و روايات براى حريم گرفتن دختر از پسر و زن از مرد در ارتباط و روابط اجتماعى بيان شده است، بيانگر اين حقيقت است كه از نظر روانى و تربيتى اختلاط دختر و پسر و روابط آزاد آنان سخت زيان بار است، زيرا هر ارتباطى كه از شرايط و تعهد لازم فارغ باشد، نه تنها اهداف را برآورده نمى سازد، بلكه جز خسارت نتيجه اى ندارد، به ويژه در ارتباط دوستى با جنس مخالف، آنچه در معرض خسارت، ضرر و تهديد قرار مى گيرد مال و سرمايه نيست بلكه عفّت و پاكدامنى است كه اگر از كف رود هرگز جبران پذير نيست. دختران و پسران كه به صورت غيرقانونى و نامشروع با يكديگر ارتباط برقرار مى كنند نيروها و استعدادهاى شاداب جوانى را از دست داده و گرفتار هيجانات بيهوده مى شوند و در فرداى زندگى خود احساس گناه و پشيمانى مى كنند به گونه اى كه از دايره زندگى و انديشه متعادل خارج مى شوند. اسلام به خطرات ناشى از روابط آزاد دختر و پسر كه معمولاً با خيانت، بى وفايى، شكست و... همراه است، كاملاً آگاه مى باشد و لذا نهايت مراقبت را در روابط و برخوردهاى دختران و پسران دارد، در عين اينكه طرفدار مشاركت دختران و پسران در جامعه به شكل معقول و با حفظ حريم است، اجازه نمى دهد كه آنان به صورت مختلط در محافل عمومى، مدارس و دانشگاه ها نشست و برخاست داشته و ارتباط هاى غيرقانونى برقرار نمايند چون اين گونه ارتباط ها فاقد شرايط يك ارتباط سالم و هدفمند است و ويژگى هاى لازم در مؤلّفه هاى آن رعايت نشده مقرون به آسيب است و عفّت و پاكدامنى جوانان را خدشه دار خواهد نمود. از همين رو، در جامعه دينى وجود حريم و برقرارى ارتباطات براساس شرايط و هدف هاى تعريف شده، يك اصل است و در نظام اخلاقى جامعه، حفظ عفاف و پاكدامنى زن و مرد نقش مؤثرى دارد.103</w:t>
      </w:r>
      <w:r w:rsidRPr="005245F8">
        <w:rPr>
          <w:rFonts w:ascii="Times New Roman" w:eastAsia="Times New Roman" w:hAnsi="Times New Roman" w:cs="B Badr"/>
          <w:sz w:val="24"/>
          <w:szCs w:val="24"/>
          <w:rtl/>
        </w:rPr>
        <w:br/>
        <w:t>بنابراين، محدوديت ها و ضوابط كه در زمينه ارتباط زن و مرد وجود دارد، به منظور سلامت افراد جامعه، بهداشت روانى و پويايى سازمان خانواده مقرّر شده است. بدون ترديد اگر معاشرت هاى دختر و پسر براساس شرايط و معيارهاى تعريف شده آموزه هاى دينى شكل نگيرد و به سامان نرسد، حسرت و افسوس دايمى را به دنبال داشته و موجب رخوت و تزلزل نظام خانواده خواهد شد، از اين رو، اسلام خواسته است با وضع يكسرى ضوابط و شرايطى، ارتباط زن و مرد را هدفمند ساخته و زندگى اجتماعى را به سوى كمال و معنويت سوق دهد.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خوانندگى زنان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47 . صداى خوب زن يك نعمت است، چرا در اسلام براى آن محدوديت قرار داده شده است؟</w:t>
      </w:r>
      <w:r w:rsidRPr="005245F8">
        <w:rPr>
          <w:rFonts w:ascii="Times New Roman" w:eastAsia="Times New Roman" w:hAnsi="Times New Roman" w:cs="B Badr"/>
          <w:sz w:val="24"/>
          <w:szCs w:val="24"/>
          <w:rtl/>
        </w:rPr>
        <w:br/>
        <w:t>انسان ها در نهاد خويش به صداى خوش ميل دارند و گوش دادن آن نيز موجب تلطيف روح انسان مى شود. اما گاهى همين نعمت خدادادى مفاسدى را به همراه دارد. بديهى است كه در چنين مواردى خواندن يا گوش دادن آن نه تنها مطلوب نيست بلكه حرمت هم خواهد داشت. صداى زيباى زنان، براى مردان انگيزش شهوانى داشته و مفاسدى را به دنبال خواهد داشت. بديهى است كه در چنين موردى براى جلوگيرى از مفاسد و در واقع جلوگيرى از سوء استفاده از اين نعمت در اسلام، محدوديت هايى وضع شده است. پس اين محدوديت ها نه تنها خلاف عقل نيست بلكه كاملاً مطابق عقل است؛ زيرا از نعمت داده شده، استفاده صحيح نمى شود و در جهت خلاف حكمت از آن بهره گرفته مى شود.</w:t>
      </w:r>
      <w:r w:rsidRPr="005245F8">
        <w:rPr>
          <w:rFonts w:ascii="Times New Roman" w:eastAsia="Times New Roman" w:hAnsi="Times New Roman" w:cs="B Badr"/>
          <w:sz w:val="24"/>
          <w:szCs w:val="24"/>
          <w:rtl/>
        </w:rPr>
        <w:br/>
        <w:t>شايان توجه است كه در حرمت موسيقى، ترانه هاى غنايى و طرب انگيز و لهوى، ميان زن و مرد تفاوتى نيست. آهنگ بيان كلمات نيز مهم است؛ لذا اگر قرآن را نيز به شكل غنا و طرب انگيز بخوانند حرام است.</w:t>
      </w:r>
      <w:r w:rsidRPr="005245F8">
        <w:rPr>
          <w:rFonts w:ascii="Times New Roman" w:eastAsia="Times New Roman" w:hAnsi="Times New Roman" w:cs="B Badr"/>
          <w:sz w:val="24"/>
          <w:szCs w:val="24"/>
          <w:rtl/>
        </w:rPr>
        <w:br/>
        <w:t>البته صداى مردان با زنان تفاوت دارد، صداى مردان به طور مشخص از صداى زنان بم تر است و صداى زنان مهيّج است. مردان از سه سطح تقابلى، زير و بمى آهنگى برخوردارند، در حالى كه زنان داراى چهار سطح اند و اين خود سبب مى شود كه به راحتى احساسات و عواطف گوناگون را ابراز و ديگران را تحت تأثير قرار دهند.104</w:t>
      </w:r>
      <w:r w:rsidRPr="005245F8">
        <w:rPr>
          <w:rFonts w:ascii="Times New Roman" w:eastAsia="Times New Roman" w:hAnsi="Times New Roman" w:cs="B Badr"/>
          <w:sz w:val="24"/>
          <w:szCs w:val="24"/>
          <w:rtl/>
        </w:rPr>
        <w:br/>
        <w:t>از آنجا كه آستانه ديد و شنوايى مردان به جنس مخالف حسّاس است؛ از اين رو محدوديت هاى شديدترى در خواندن و حتى صحبت كردن براى زنان قرار داده شده است.</w:t>
      </w:r>
      <w:r w:rsidRPr="005245F8">
        <w:rPr>
          <w:rFonts w:ascii="Times New Roman" w:eastAsia="Times New Roman" w:hAnsi="Times New Roman" w:cs="B Badr"/>
          <w:sz w:val="24"/>
          <w:szCs w:val="24"/>
          <w:rtl/>
        </w:rPr>
        <w:br/>
        <w:t>قرآن كريم، براى همسران پيامبر توصيه مى كند كه جدى و خشك و معمولى سخن گويند و با تعابير تحريك آميز كه گاه كشش خاصى دارد صحبت نكنند، مبادا كه افراد، مريض القلب به فكر شهوت بيفتند: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«يا نِساءَ النَّبِيِّ لَسْتُنَّ كَأَحَدٍ مِنَ النِّساءِ إِنِ اتَّقَيْتُنَّ فَلا تَخْضَعْنَ بِالْقَوْلِ فَيَطْمَعَ الَّذِي فِي قَلْبِهِ مَرَضٌ وَ قُلْنَ قَوْلاً مَعْرُوفاً»</w:t>
      </w:r>
      <w:r w:rsidRPr="005245F8">
        <w:rPr>
          <w:rFonts w:ascii="Times New Roman" w:eastAsia="Times New Roman" w:hAnsi="Times New Roman" w:cs="B Badr"/>
          <w:sz w:val="24"/>
          <w:szCs w:val="24"/>
          <w:rtl/>
        </w:rPr>
        <w:t>105؛</w:t>
      </w:r>
      <w:r w:rsidRPr="005245F8">
        <w:rPr>
          <w:rFonts w:ascii="Times New Roman" w:eastAsia="Times New Roman" w:hAnsi="Times New Roman" w:cs="B Badr"/>
          <w:sz w:val="24"/>
          <w:szCs w:val="24"/>
          <w:rtl/>
        </w:rPr>
        <w:br/>
        <w:t>«اى همسران پيامبر، شما مانند هيچ يك از زنان [ديگر ]نيستند، اگر سر پروا داريد، پس به ناز سخن مگوييد تا آنكه در دلش بيمارى است طمع ورزد، و گفتارى شايسته گوييد».</w:t>
      </w:r>
      <w:r w:rsidRPr="005245F8">
        <w:rPr>
          <w:rFonts w:ascii="Times New Roman" w:eastAsia="Times New Roman" w:hAnsi="Times New Roman" w:cs="B Badr"/>
          <w:sz w:val="24"/>
          <w:szCs w:val="24"/>
          <w:rtl/>
        </w:rPr>
        <w:br/>
        <w:t>از اين آيه پيداست، اسلام در مسايل مربوط به عفّت عمومى سخت گير و موشكاف است محدوديت هايى كه در اين باب هست براى حفظ سلامتى روحى و معنوى زن است كه مستلزم سلامت مرد و در نتيجه سلامت همه جامعه مى باشد و مراعات نكردن اين حدود، نه تنها سلامت معنوى زن؛ بلكه، سلامت معنوى همه جامعه را تهديد مى كند.</w:t>
      </w:r>
      <w:r w:rsidRPr="005245F8">
        <w:rPr>
          <w:rFonts w:ascii="Times New Roman" w:eastAsia="Times New Roman" w:hAnsi="Times New Roman" w:cs="B Badr"/>
          <w:sz w:val="24"/>
          <w:szCs w:val="24"/>
          <w:rtl/>
        </w:rPr>
        <w:br/>
        <w:t>از نكات ياد شده، معلوم مى شود. حتّى بر فرض اينكه معلومات و تحقيقات ما درباره موسيقى به حدّى رسيد كه اثبات كرديم موسيقى بر دو نوع مشروع و غيرمشروع (لهوى) تقسيم مى گردد، باز هم بايد در حركت انسان در مرز اين دو نوع احتياط كنيم، زيرا جاذبيت موسيقى - به ويژه همراه با صداى زن - همواره رو به سوى منطقه ممنوعه مى باشد.106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7"/>
          <w:szCs w:val="27"/>
          <w:rtl/>
        </w:rPr>
        <w:t>حقوق قضايى و كيفرى زنان</w:t>
      </w:r>
      <w:r w:rsidRPr="005245F8">
        <w:rPr>
          <w:rFonts w:ascii="Times New Roman" w:eastAsia="Times New Roman" w:hAnsi="Times New Roman" w:cs="B Badr"/>
          <w:b/>
          <w:bCs/>
          <w:sz w:val="27"/>
          <w:szCs w:val="27"/>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حكم سنگسار</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48 . به چه دليلى مرتكب زناى محصن را سنگسار مى كنند؟ بر اساس كدام آيه قرآن است؟ آيا هر دو نفر را سنگسار مى كنند يا فقط زن را؟</w:t>
      </w:r>
      <w:r w:rsidRPr="005245F8">
        <w:rPr>
          <w:rFonts w:ascii="Times New Roman" w:eastAsia="Times New Roman" w:hAnsi="Times New Roman" w:cs="B Badr"/>
          <w:sz w:val="24"/>
          <w:szCs w:val="24"/>
          <w:rtl/>
        </w:rPr>
        <w:br/>
        <w:t>قبل از هر چيز بايد دانست مقصود از زناى محصنه، زناى زن يا مرد داراى همسر است، ممكن است هر دو طرف محصنه باشند (در صورتى كه هم زن داراى شوهر باشد و هم مرد داراى زن) و ممكن است فقط يك طرف محصنه باشد و طرف ديگر غيرمحصنه.</w:t>
      </w:r>
      <w:r w:rsidRPr="005245F8">
        <w:rPr>
          <w:rFonts w:ascii="Times New Roman" w:eastAsia="Times New Roman" w:hAnsi="Times New Roman" w:cs="B Badr"/>
          <w:sz w:val="24"/>
          <w:szCs w:val="24"/>
          <w:rtl/>
        </w:rPr>
        <w:br/>
        <w:t>در مورد حكم رَجم، آيه اى در قرآن مجيد به صراحت نيامده است. هم چنان كه بسيارى از احكام مسلّم شرعى مانند چگونگى غسل، تعداد ركعات نماز و صيغه عقد ازدواج در قرآن نيامده است. البته ضرورتى هم ايجاب نمى كند كه تك تك احكام شرعى به صورت مبسوط در قرآن ذكر شود. چون قرآن كريم كتاب احكام و توضيح المسائل نيست گرچه احكام فراوانى را نيز در بر دارد.</w:t>
      </w:r>
      <w:r w:rsidRPr="005245F8">
        <w:rPr>
          <w:rFonts w:ascii="Times New Roman" w:eastAsia="Times New Roman" w:hAnsi="Times New Roman" w:cs="B Badr"/>
          <w:sz w:val="24"/>
          <w:szCs w:val="24"/>
          <w:rtl/>
        </w:rPr>
        <w:br/>
        <w:t>خود قرآن در آيات متعدّدى ما را به سوى پيامبر صلى الله عليه و آله و اهل بيت او عليهم السلام رهنمون شده و دستور به فراگيرى احكام الهى از رسول مكرم اسلام نموده107 و اطاعت از آنان را بر ما واجب نموده و يا اطاعت از پيامبر را اطاعت از خداوند دانسته است.108</w:t>
      </w:r>
      <w:r w:rsidRPr="005245F8">
        <w:rPr>
          <w:rFonts w:ascii="Times New Roman" w:eastAsia="Times New Roman" w:hAnsi="Times New Roman" w:cs="B Badr"/>
          <w:sz w:val="24"/>
          <w:szCs w:val="24"/>
          <w:rtl/>
        </w:rPr>
        <w:br/>
        <w:t>به همين جهت سنّت كه مشتمل بر گفتار پيامبر و اهل بيت معصومين عليهم السلام است يكى از منابع مهم استخراج احكام شرعى در كنار قرآن به شمار مى رود و عمده احكام شرعى از روايات پيامبر و اهل بيت عليه السلام استفاده مى شود.</w:t>
      </w:r>
      <w:r w:rsidRPr="005245F8">
        <w:rPr>
          <w:rFonts w:ascii="Times New Roman" w:eastAsia="Times New Roman" w:hAnsi="Times New Roman" w:cs="B Badr"/>
          <w:sz w:val="24"/>
          <w:szCs w:val="24"/>
          <w:rtl/>
        </w:rPr>
        <w:br/>
        <w:t>حكم رجم زناكارى كه داراى همسر باشد (زناى محصنه) با تحقّق شرايط آن يكى از مسائلى است كه با روايات متعدد از پيامبر و ائمّه معصومين عليهم السلام ثابت شده است و محل اتفاق جميع فقها است بلكه به حد ضرورت و بداهت بين مسلمانان رسيده و جاى تأمّل و ترديد در اين حكم وجود ندارد.109</w:t>
      </w:r>
      <w:r w:rsidRPr="005245F8">
        <w:rPr>
          <w:rFonts w:ascii="Times New Roman" w:eastAsia="Times New Roman" w:hAnsi="Times New Roman" w:cs="B Badr"/>
          <w:sz w:val="24"/>
          <w:szCs w:val="24"/>
          <w:rtl/>
        </w:rPr>
        <w:br/>
        <w:t>حكم سنگسار مخصوص كسانى است كه در حالى زنا كنند كه:</w:t>
      </w:r>
      <w:r w:rsidRPr="005245F8">
        <w:rPr>
          <w:rFonts w:ascii="Times New Roman" w:eastAsia="Times New Roman" w:hAnsi="Times New Roman" w:cs="B Badr"/>
          <w:sz w:val="24"/>
          <w:szCs w:val="24"/>
          <w:rtl/>
        </w:rPr>
        <w:br/>
        <w:t>اولاً، متأهل و داراى همسر باشد.</w:t>
      </w:r>
      <w:r w:rsidRPr="005245F8">
        <w:rPr>
          <w:rFonts w:ascii="Times New Roman" w:eastAsia="Times New Roman" w:hAnsi="Times New Roman" w:cs="B Badr"/>
          <w:sz w:val="24"/>
          <w:szCs w:val="24"/>
          <w:rtl/>
        </w:rPr>
        <w:br/>
        <w:t>ثانياً، به همسر خود دسترسى داشته باشد و بتواند با او آميزش جنسى داشته باشد. مثلاً در سفر نباشد و يا داراى عذر در مسائل زناشويى نباشد.</w:t>
      </w:r>
      <w:r w:rsidRPr="005245F8">
        <w:rPr>
          <w:rFonts w:ascii="Times New Roman" w:eastAsia="Times New Roman" w:hAnsi="Times New Roman" w:cs="B Badr"/>
          <w:sz w:val="24"/>
          <w:szCs w:val="24"/>
          <w:rtl/>
        </w:rPr>
        <w:br/>
        <w:t>ثالثا، طبق شرايط خاص نزد حاكم شرع به اثبات برسد. به طورى كه مرد يا زن متأهل در فضايى كاملاً آزاد چهار بار به اين عمل خود اقرار كنند يا چهار شاهد عادل اين عمل زنا را با خصوصياتش ملاحظه و مشاهده كرده باشند و در محضر حاكم شرع گواهى دهند.</w:t>
      </w:r>
      <w:r w:rsidRPr="005245F8">
        <w:rPr>
          <w:rFonts w:ascii="Times New Roman" w:eastAsia="Times New Roman" w:hAnsi="Times New Roman" w:cs="B Badr"/>
          <w:sz w:val="24"/>
          <w:szCs w:val="24"/>
          <w:rtl/>
        </w:rPr>
        <w:br/>
        <w:t>معمولاً حصول چنين شرايطى بسيار اندك است، چرا كه اولاً، به طور معمول بسيار كم اتفاق مى افتد كه چهار شاهد عادل به طور همزمان، عملى را كه معمولاً در پنهانى واقع مى شود را ببينند، مخصوصا اينكه شاهد بايد عادل باشد و شهادت او در ضمن تجسّس كه خود يك گناه است و سبب خروج از عدالت است محقّق نمى شود. مگر آنكه زناكار (مرد يا زن) نه تنها قصد لذّت جويى و زنا را داشته باشد بلكه قصد اشاعه فحشا و علنى كردن كار گناه خويش يا هتك حرمت و حيثيت را داشته باشند كه در اين صورت حكم سنگسار بهترين مجازات بازدارنده براى اين افراد است.</w:t>
      </w:r>
      <w:r w:rsidRPr="005245F8">
        <w:rPr>
          <w:rFonts w:ascii="Times New Roman" w:eastAsia="Times New Roman" w:hAnsi="Times New Roman" w:cs="B Badr"/>
          <w:sz w:val="24"/>
          <w:szCs w:val="24"/>
          <w:rtl/>
        </w:rPr>
        <w:br/>
        <w:t>در پايان گفتنى است؛ حكم سنگسار مخصوص زن يا مرد داراى همسر است و اگر فقط يكى از زن و مرد همسردار باشند فقط او به حكم سنگسار محكوم مى شود و حكم شخص بى همسر يا كسى كه دسترسى به همسر ندارد شلاق است.110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حرمت زنا</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49 . دلايل نفى زنا در اسلام چه بوده است؟</w:t>
      </w:r>
      <w:r w:rsidRPr="005245F8">
        <w:rPr>
          <w:rFonts w:ascii="Times New Roman" w:eastAsia="Times New Roman" w:hAnsi="Times New Roman" w:cs="B Badr"/>
          <w:sz w:val="24"/>
          <w:szCs w:val="24"/>
          <w:rtl/>
        </w:rPr>
        <w:br/>
        <w:t xml:space="preserve">بديهى است «زنا» به عنوان ناهنجارى جنسى مورد نكوهش اديان و قوانين مدنى است و رفتار خطرناكى است كه پاكدامنى و بنيان خانواده را متزلزل مى كند آثار زيانبار جسمى و روانى را به دنبال دارد. از اين رو در دلايل نفى زنا در اسلام مى توان به مواردى چون قطع نسل ها، از ميان رفتن عفت و پاكدامنى، دوستى ها و عواطف، متزلزل شدن نهاد اجتماعى خانواده، تأثيرات شديد سوء جنسى بر بهداشت، روانى و بهداشت جسمى، و بروز بيمارى هاى لاعلاجى همانند </w:t>
      </w:r>
      <w:r w:rsidRPr="005245F8">
        <w:rPr>
          <w:rFonts w:ascii="Times New Roman" w:eastAsia="Times New Roman" w:hAnsi="Times New Roman" w:cs="B Badr"/>
          <w:sz w:val="24"/>
          <w:szCs w:val="24"/>
        </w:rPr>
        <w:t>HIV</w:t>
      </w:r>
      <w:r w:rsidRPr="005245F8">
        <w:rPr>
          <w:rFonts w:ascii="Times New Roman" w:eastAsia="Times New Roman" w:hAnsi="Times New Roman" w:cs="B Badr"/>
          <w:sz w:val="24"/>
          <w:szCs w:val="24"/>
          <w:rtl/>
        </w:rPr>
        <w:t>كه همگى از آثار زيانبار آميزش هاى اشتراكى است، اشاره نمود. ليكن تمام سخن نبايد در اين موضوع خلاصه گردد كه به كدامين دليل، شريعت اسلام زنا را ممنوع اعلام كرده است زيرا موضوع حرمت و ممنوعيت زنا تقريباً در تمامى اديان، ملل و اقوام از ديرباز مطرح بوده و مورد نكوهش بوده است111.</w:t>
      </w:r>
      <w:r w:rsidRPr="005245F8">
        <w:rPr>
          <w:rFonts w:ascii="Times New Roman" w:eastAsia="Times New Roman" w:hAnsi="Times New Roman" w:cs="B Badr"/>
          <w:sz w:val="24"/>
          <w:szCs w:val="24"/>
          <w:rtl/>
        </w:rPr>
        <w:br/>
        <w:t>در باب ديه و كيفر فعل زنا در دين يهود نيز مقرّراتى اين چنين بيان گرديده بود: «اگر شخصى مجرّد با يك فرد مو</w:t>
      </w:r>
      <w:r w:rsidRPr="005245F8">
        <w:rPr>
          <w:rFonts w:ascii="Times New Roman" w:eastAsia="Times New Roman" w:hAnsi="Times New Roman" w:cs="B Badr" w:hint="cs"/>
          <w:sz w:val="24"/>
          <w:szCs w:val="24"/>
          <w:rtl/>
        </w:rPr>
        <w:t>ّٔث</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زنا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كند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بايد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پنجاه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مثقال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نقره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بپردازد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با</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ازدواج</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كند»</w:t>
      </w:r>
      <w:r w:rsidRPr="005245F8">
        <w:rPr>
          <w:rFonts w:ascii="Times New Roman" w:eastAsia="Times New Roman" w:hAnsi="Times New Roman" w:cs="B Badr"/>
          <w:sz w:val="24"/>
          <w:szCs w:val="24"/>
          <w:rtl/>
        </w:rPr>
        <w:t>112.</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گذشته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از</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اينكه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اقوام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ملل</w:t>
      </w:r>
      <w:r w:rsidRPr="005245F8">
        <w:rPr>
          <w:rFonts w:ascii="Times New Roman" w:eastAsia="Times New Roman" w:hAnsi="Times New Roman" w:cs="B Badr"/>
          <w:sz w:val="24"/>
          <w:szCs w:val="24"/>
          <w:rtl/>
        </w:rPr>
        <w:t xml:space="preserve"> ديگر حتى پادشاهان مصرى و نيز بابليان، آشوريان و پارس قديم و هندى ها هم زنا را ممنوع دانسته و مرتكبين آن را كيفر مى كرده اند113.</w:t>
      </w:r>
      <w:r w:rsidRPr="005245F8">
        <w:rPr>
          <w:rFonts w:ascii="Times New Roman" w:eastAsia="Times New Roman" w:hAnsi="Times New Roman" w:cs="B Badr"/>
          <w:sz w:val="24"/>
          <w:szCs w:val="24"/>
          <w:rtl/>
        </w:rPr>
        <w:br/>
        <w:t>حتى در كشورهاى پيشرفته صنعتى و اروپايى نيز همواره روسپى ها (</w:t>
      </w:r>
      <w:r w:rsidRPr="005245F8">
        <w:rPr>
          <w:rFonts w:ascii="Times New Roman" w:eastAsia="Times New Roman" w:hAnsi="Times New Roman" w:cs="B Badr"/>
          <w:sz w:val="24"/>
          <w:szCs w:val="24"/>
        </w:rPr>
        <w:t>Adultress</w:t>
      </w:r>
      <w:r w:rsidRPr="005245F8">
        <w:rPr>
          <w:rFonts w:ascii="Times New Roman" w:eastAsia="Times New Roman" w:hAnsi="Times New Roman" w:cs="B Badr"/>
          <w:sz w:val="24"/>
          <w:szCs w:val="24"/>
          <w:rtl/>
        </w:rPr>
        <w:t>) از اعتبارى ـ اجتماعى برخوردار نيستند و همواره محافل مذهبى و كشيشان يا كليسا مخالفت خود را با چنين اعمالى بيان داشته است. مگر پس از قرن هفدهم ميلادى و پس از دوره رنسانس(</w:t>
      </w:r>
      <w:r w:rsidRPr="005245F8">
        <w:rPr>
          <w:rFonts w:ascii="Times New Roman" w:eastAsia="Times New Roman" w:hAnsi="Times New Roman" w:cs="B Badr"/>
          <w:sz w:val="24"/>
          <w:szCs w:val="24"/>
        </w:rPr>
        <w:t>renaissance</w:t>
      </w:r>
      <w:r w:rsidRPr="005245F8">
        <w:rPr>
          <w:rFonts w:ascii="Times New Roman" w:eastAsia="Times New Roman" w:hAnsi="Times New Roman" w:cs="B Badr"/>
          <w:sz w:val="24"/>
          <w:szCs w:val="24"/>
          <w:rtl/>
        </w:rPr>
        <w:t>) كه در كليسا از صحنه اجتماع كنار گذاشته شد.</w:t>
      </w:r>
      <w:r w:rsidRPr="005245F8">
        <w:rPr>
          <w:rFonts w:ascii="Times New Roman" w:eastAsia="Times New Roman" w:hAnsi="Times New Roman" w:cs="B Badr"/>
          <w:sz w:val="24"/>
          <w:szCs w:val="24"/>
          <w:rtl/>
        </w:rPr>
        <w:br/>
        <w:t>علاّمه طباطبايى(ره) در اين زمينه مى فرمايد: «پس اينكه مى بينيم تمامى اقوام و ملل در همه اعصار اين عمل را زشت و پليد خوانده اند براى اين بوده كه مى فهميدند اين عمل باعث فساد اَنساب و شجره هاى خانوادگى و قطع نسل و ظهور و بروز مرض هاى گوناگون تناسلى گشته و همچنين علاوه بر اين باعث بسيارى از جنايات اجتماعى از قبيل آدم كشى، چاقوكشى و سرقت و جنايت و امثال آن مى گردد و نيز باعث مى شود عفت و حياء و غيرت و مودت و رحمت در ميان افراد اجتماع جاى خود را به بى عفّتى، بى شرمى، بى غيرتى، دشمنى و شقاوت بدهد».114</w:t>
      </w:r>
      <w:r w:rsidRPr="005245F8">
        <w:rPr>
          <w:rFonts w:ascii="Times New Roman" w:eastAsia="Times New Roman" w:hAnsi="Times New Roman" w:cs="B Badr"/>
          <w:sz w:val="24"/>
          <w:szCs w:val="24"/>
          <w:rtl/>
        </w:rPr>
        <w:br/>
        <w:t>قرآن كريم درباره حرمت زنا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لا تَقْرَبُوا الزِّنى إِنَّهُ كانَ فاحِشَةً وَ ساءَ سَبيلاً»</w:t>
      </w:r>
      <w:r w:rsidRPr="005245F8">
        <w:rPr>
          <w:rFonts w:ascii="Times New Roman" w:eastAsia="Times New Roman" w:hAnsi="Times New Roman" w:cs="B Badr"/>
          <w:sz w:val="24"/>
          <w:szCs w:val="24"/>
          <w:rtl/>
        </w:rPr>
        <w:t>115؛</w:t>
      </w:r>
      <w:r w:rsidRPr="005245F8">
        <w:rPr>
          <w:rFonts w:ascii="Times New Roman" w:eastAsia="Times New Roman" w:hAnsi="Times New Roman" w:cs="B Badr"/>
          <w:sz w:val="24"/>
          <w:szCs w:val="24"/>
          <w:rtl/>
        </w:rPr>
        <w:br/>
        <w:t>«و نزديك زنا نشويد كه كار بسيار زشت و بد راهى است».</w:t>
      </w:r>
      <w:r w:rsidRPr="005245F8">
        <w:rPr>
          <w:rFonts w:ascii="Times New Roman" w:eastAsia="Times New Roman" w:hAnsi="Times New Roman" w:cs="B Badr"/>
          <w:sz w:val="24"/>
          <w:szCs w:val="24"/>
          <w:rtl/>
        </w:rPr>
        <w:br/>
        <w:t>در تفسير اين آيه آمده است: «در اين آيه كوتاه به سه نكته اشاره شده است:</w:t>
      </w:r>
      <w:r w:rsidRPr="005245F8">
        <w:rPr>
          <w:rFonts w:ascii="Times New Roman" w:eastAsia="Times New Roman" w:hAnsi="Times New Roman" w:cs="B Badr"/>
          <w:sz w:val="24"/>
          <w:szCs w:val="24"/>
          <w:rtl/>
        </w:rPr>
        <w:br/>
        <w:t>الف. نمى گويد زنا نكنيد بلكه مى گويد به اين عمل شرم آور نزديك هم نشويد اين تعبير علاوه بر تأكيدى كه در عمق تقبيح نسبت به خود اين عمل نهفته شده اشاره لطيفى به اين است كه آلودگى به زنا مقدّماتى دارد كه انسان را به آن نزديك مى كند.</w:t>
      </w:r>
      <w:r w:rsidRPr="005245F8">
        <w:rPr>
          <w:rFonts w:ascii="Times New Roman" w:eastAsia="Times New Roman" w:hAnsi="Times New Roman" w:cs="B Badr"/>
          <w:sz w:val="24"/>
          <w:szCs w:val="24"/>
          <w:rtl/>
        </w:rPr>
        <w:br/>
        <w:t>چشم چرانى يكى از مقدّمات آن است. برهنگى و بى حجابى مقدّمه ديگر، كتاب هاى بدآموز و فيلم هاى آلوده و نشريات فاسد و كانون هاى فساد هر يك مقدمه اى براى اين كار محسوب مى شود. همچنين خلوت كردن با شخص نامحرم عامل وسوسه انگيز ديگرى است. بالاخره ترك ازدواج براى جوانان و سخت گيرى هاى بى دليل طرفين در اين زمينه همه از عوامل نزديك شدن به زنا است كه در آيه فوق با يك جمله كوتاه همه آنها را نهى مى كند و در روايات اسلامى نيز هر كدام جداگانه مورد نهى قرار گرفته است.</w:t>
      </w:r>
      <w:r w:rsidRPr="005245F8">
        <w:rPr>
          <w:rFonts w:ascii="Times New Roman" w:eastAsia="Times New Roman" w:hAnsi="Times New Roman" w:cs="B Badr"/>
          <w:sz w:val="24"/>
          <w:szCs w:val="24"/>
          <w:rtl/>
        </w:rPr>
        <w:br/>
        <w:t>ب. جمله «إِنَّهُ كانَ فاحِشَةً» كه مشتمل بر سه تأكيد است («إنّ» و استفاده از فعل ماضى «كان» و تعبير به «فاحشه») عظمت اين گناه آشكار را آشكارتر مى كند.</w:t>
      </w:r>
      <w:r w:rsidRPr="005245F8">
        <w:rPr>
          <w:rFonts w:ascii="Times New Roman" w:eastAsia="Times New Roman" w:hAnsi="Times New Roman" w:cs="B Badr"/>
          <w:sz w:val="24"/>
          <w:szCs w:val="24"/>
          <w:rtl/>
        </w:rPr>
        <w:br/>
        <w:t>ج. جمله «ساءَ سَبِيلاً»؛ «راه زنا بد راهى است» بيانگر اين واقعيت است كه اين عمل راهى به مفاسد ديگر در جامعه مى گشايد.116</w:t>
      </w:r>
      <w:r w:rsidRPr="005245F8">
        <w:rPr>
          <w:rFonts w:ascii="Times New Roman" w:eastAsia="Times New Roman" w:hAnsi="Times New Roman" w:cs="B Badr"/>
          <w:sz w:val="24"/>
          <w:szCs w:val="24"/>
          <w:rtl/>
        </w:rPr>
        <w:br/>
        <w:t xml:space="preserve">امام على بن ابى طالب عليه السلام در حديثى مى فرمايد: از پيامبر شنيدم چنين مى فرمود: </w:t>
      </w:r>
      <w:r w:rsidRPr="005245F8">
        <w:rPr>
          <w:rFonts w:ascii="Times New Roman" w:eastAsia="Times New Roman" w:hAnsi="Times New Roman" w:cs="B Badr"/>
          <w:b/>
          <w:bCs/>
          <w:color w:val="008000"/>
          <w:sz w:val="24"/>
          <w:szCs w:val="24"/>
          <w:rtl/>
        </w:rPr>
        <w:t>«فى الزنا ست خصال: ثلاث فى الدنيا و ثلاث فى الآخرة. فأمّا اللاتى فى الدنيا، فيذهب بنور الوجه، و يقطع الرزق، و يسرع الفناء. و أمّا اللّواتى فى الآخرة، فغضب الرب، و سوء الحساب، و الدخول فى النّار، أو الخلود فى النّار</w:t>
      </w:r>
      <w:r w:rsidRPr="005245F8">
        <w:rPr>
          <w:rFonts w:ascii="Times New Roman" w:eastAsia="Times New Roman" w:hAnsi="Times New Roman" w:cs="B Badr"/>
          <w:sz w:val="24"/>
          <w:szCs w:val="24"/>
          <w:rtl/>
        </w:rPr>
        <w:t>؛117 در زنا شش اثر سوء است. سه اثر آن در دنيا و سه اثر در آخرت است. اما آن ها كه در دنيا است يكى اين است كه صفا و نورانيت را از انسان مى گيرد، روزى را قطع مى كند، و انسان ها را به سرعت هلاك مى كند. اما آن سه كه در آخرت است غضب پروردگار، سختى حساب و دخول يا خلود در آتش دوزخ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تغيير حكم ديه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50 . با توجه به حضور گسترده زنان در فعاليت هاى جامعه آيا زمان تغيير بعضى از احكام فقهى (ديه و ارث و...) فرا نرسيده است؟</w:t>
      </w:r>
      <w:r w:rsidRPr="005245F8">
        <w:rPr>
          <w:rFonts w:ascii="Times New Roman" w:eastAsia="Times New Roman" w:hAnsi="Times New Roman" w:cs="B Badr"/>
          <w:sz w:val="24"/>
          <w:szCs w:val="24"/>
          <w:rtl/>
        </w:rPr>
        <w:br/>
        <w:t>احكام شرعى بر اساس مبانى خاصى كه همان مصلحت ها و مفسده هاى نهفته در موضوع آن احكام است، وضع شده اند و مادامى كه آن مبانى و مصالح و مفاسد تغيير نيافته باشد احكام مبتنى بر آن نيز ثابت خواهد بود. از اين رو، ثبات احكام شرعى و تغيير آن ها بر اساس ملاكات و مبنايى ويژه اى است كه براى روشن بينى در اين باره توجّه شما را به چند نكته مهم جلب مى كنيم:</w:t>
      </w:r>
      <w:r w:rsidRPr="005245F8">
        <w:rPr>
          <w:rFonts w:ascii="Times New Roman" w:eastAsia="Times New Roman" w:hAnsi="Times New Roman" w:cs="B Badr"/>
          <w:sz w:val="24"/>
          <w:szCs w:val="24"/>
          <w:rtl/>
        </w:rPr>
        <w:br/>
        <w:t>1. احكام الهى بر اساس پيش نگاه و حتى پس نگاه واقع بينانه و فراگير، انجام آن ها داراى مصالح و ترك آن ها موجب مفاسد مى باشد. از اين رو بايد بيشترين تلاش را براى استنباط حكم الهى انجام داد و به آن پاى بند بود.</w:t>
      </w:r>
      <w:r w:rsidRPr="005245F8">
        <w:rPr>
          <w:rFonts w:ascii="Times New Roman" w:eastAsia="Times New Roman" w:hAnsi="Times New Roman" w:cs="B Badr"/>
          <w:sz w:val="24"/>
          <w:szCs w:val="24"/>
          <w:rtl/>
        </w:rPr>
        <w:br/>
        <w:t>2. در متن شريعت واقع نگر اسلامى، با توجّه به نيازها و تغيير آن در شرايط مختلف زمانى دوگونه احكام داريم: احكام ثابت براى نيازهاى ثابت و احكام متغير و غيردائمى براى نيازهاى متغير. لذا اين مسأله يكى از اسرار پويايى و پايايى و ماندگارى شريعت اسلامى است. با وجود اين بايد توجّه داشت خود شريعت اسلامى اين دگرگونى ها و تغييرات را پيش بينى كرده است و مجتهدان دينى كارشناسى آن را به عهده دارند. به عبارت ديگر براساس مبانى دينى كه يكى از آنها مقتضيات زمان و مكان در اجتهاد است، كارشناسى روزآمد و كارآمدى خواهد بود. علاوه بر آنكه بسيارى از تغييرات رفتارى و اجتماعى براساس ضوابط شرعى صورت نمى گيرد و آنها نبايد عامل تأثيرگذار در احكام الهى شود مانند حضور گسترده و غيرضرورى بانوان در عرصه هايى كه نه تنها ضرورتى براى حضور آنان وجود دارد، بلكه مانع از انجام وظايف اختصاصى آنان در شئون مربوط به خود مى شود.</w:t>
      </w:r>
      <w:r w:rsidRPr="005245F8">
        <w:rPr>
          <w:rFonts w:ascii="Times New Roman" w:eastAsia="Times New Roman" w:hAnsi="Times New Roman" w:cs="B Badr"/>
          <w:sz w:val="24"/>
          <w:szCs w:val="24"/>
          <w:rtl/>
        </w:rPr>
        <w:br/>
        <w:t>3. از فوايد ثبات احكام، حفظ مصالح و دفع مفاسد است. به گونه اى كه هويّت فرهنگى و دينى جامعه محفوظ مى ماند و از هنجارهاى جامعه و هجوم فرهنگ هاى بيگانه جلوگيرى مى شود. به طور مثال اگر ما حكم وجوب نفقه بر مردان و نصف بودن ارث زنان را ثابت نگه داريم مسئوليت اجرايى مرد را در جامعه پر رنگ كرده ايم. در نتيجه مشكل جايگزينى زنان در عرصه هاى كارى مردان به حداقل مى رسد و بحران اشتغال در جامعه به طور محسوسى كاهش مى يابد. علاوه بر آن كه به سالم ماندن لطافت احساسات زنان كمك كرديم و آنان را از هضم شدن در زندگى ماشينى نجات داده ايم.</w:t>
      </w:r>
      <w:r w:rsidRPr="005245F8">
        <w:rPr>
          <w:rFonts w:ascii="Times New Roman" w:eastAsia="Times New Roman" w:hAnsi="Times New Roman" w:cs="B Badr"/>
          <w:sz w:val="24"/>
          <w:szCs w:val="24"/>
          <w:rtl/>
        </w:rPr>
        <w:br/>
        <w:t>از سوى ديگر احكام الهى مانند وجوب پوشش، نصف بودن ديه و سهم ارث زن نسبت به ديه و سهم ارث مرد، معادل بودن شهادت يك مرد در محاكم با شهادت دو زن، بهره مندى زن از مهريه و نفقه، لزوم اجازه شوهر در خروج از منزل و نذر و... بر ملاكات و مصالحى استوار بوده كه نوعا دايمى است و در جريان زمان، دستخوش دگرگونى نمى گردد. زيرا تغيير و بازنگرى در احكام، زمانى ممكن است كه مصالح و ملاك هاى مزبور در دنياى امروز جارى نباشد و موضوعيت خود را از دست داده باشد يا مصالح قوى ترى بر آن حاكم باشد. اما از آن جايى كه اولاً، ملاك هاى واقعى احكام، غالبا به صورت قطعى روشن نيست و ثانيا بر فرض كه روشن هم باشد، معلوم نيست كه در جعل احكام به گونه اى علت يا حكمت حكم منظور شده است. از باب مثال فلسفه نصف بودن ديه زن نسبت به مرد، جبران خلأ اقتصادى و خسارت مالى ناشى از فقدان مرد، براى خانواده ذكر شده است. امّا آيا مى توان گفت؛ ملاك مزبور براى ديه ملاك قطعى است؟!</w:t>
      </w:r>
      <w:r w:rsidRPr="005245F8">
        <w:rPr>
          <w:rFonts w:ascii="Times New Roman" w:eastAsia="Times New Roman" w:hAnsi="Times New Roman" w:cs="B Badr"/>
          <w:sz w:val="24"/>
          <w:szCs w:val="24"/>
          <w:rtl/>
        </w:rPr>
        <w:br/>
        <w:t>به نظر مى رسد كه نمى توان ملاك موجود را علّت تامّه براى جعل حكم دانست، شايد مصالح و ملاك هاى ديگر باشد كه از ديد ما مخفى است و لذا نمى توان استنباط هاى فقهى را بر ملاك هاى ظنى و احتمالى استوار نمود و در جايى كه زن عهده دار پرداخت نفقه زندگى شد، در حكم الهى بازنگرى نمود. البته اين حرف بدين معنا نيست كه در هيچ حكمى از احكام فقهى كمترين بازنگرى ممكن نباشد و راه هرگونه تغيير مسدود باشد؛ زيرا در مواردى كه با اعتماد بر نصوص شرعى و قراين قطعى، علت و ملاك حكم به دست مى آيد، در صورت احراز عدم جريان اين ملاك يا احراز ملاك قوى تر كه حاكم بر آن است به خاطر تأمين مصلحت اهم مى توان نوعى بازنگرى در حكم شرعى نمود.</w:t>
      </w:r>
      <w:r w:rsidRPr="005245F8">
        <w:rPr>
          <w:rFonts w:ascii="Times New Roman" w:eastAsia="Times New Roman" w:hAnsi="Times New Roman" w:cs="B Badr"/>
          <w:sz w:val="24"/>
          <w:szCs w:val="24"/>
          <w:rtl/>
        </w:rPr>
        <w:br/>
        <w:t>4. با توجه به نكات فوق تغيير احكام به هيچ روى جايز نيست، مگر در دو صورت:</w:t>
      </w:r>
      <w:r w:rsidRPr="005245F8">
        <w:rPr>
          <w:rFonts w:ascii="Times New Roman" w:eastAsia="Times New Roman" w:hAnsi="Times New Roman" w:cs="B Badr"/>
          <w:sz w:val="24"/>
          <w:szCs w:val="24"/>
          <w:rtl/>
        </w:rPr>
        <w:br/>
        <w:t>الف) هنگامى كه اجراى يكى از احكام با مصالح اهم اجتماعى تزاحم پيدا كند، به طور موقت، به حكم ولى فقيه و مجتهد جامع الشرايط مى توان مصلحت اهم را بر آن حكم مقدم داشت.</w:t>
      </w:r>
      <w:r w:rsidRPr="005245F8">
        <w:rPr>
          <w:rFonts w:ascii="Times New Roman" w:eastAsia="Times New Roman" w:hAnsi="Times New Roman" w:cs="B Badr"/>
          <w:sz w:val="24"/>
          <w:szCs w:val="24"/>
          <w:rtl/>
        </w:rPr>
        <w:br/>
        <w:t>ب) هنگامى كه موضوع حكم و علت آن با تمام جوانب آن براى كارشناسان و مجتهدان شناخته شده باشد و يقين به تغيير موضوع پيدا كنيم، مثلاً اگر به طور حتم كشف كرديم كه علت حرمت شراب، مستى آور بودن آن است. در صورتى كه مايعى باشد كه مستى آور نباشد. حكم به حرمت نمى دهيم و يا اگر به طور حتم دانستيم ملاك حرمت شطرنج، به عنوان وسيله قماربازى است. اگر زمانى در جامعه اى از اين ويژگى خارج شد حكم به حرمت نمى دهيم. امّا اگر احتمال بدهيم دلايل ديگرى نيز داشته و يا شك كنيم كه «موضوع» تغيير يافته هم چنان بايد به حرمت آن پاى بند باشيم.</w:t>
      </w:r>
      <w:r w:rsidRPr="005245F8">
        <w:rPr>
          <w:rFonts w:ascii="Times New Roman" w:eastAsia="Times New Roman" w:hAnsi="Times New Roman" w:cs="B Badr"/>
          <w:sz w:val="24"/>
          <w:szCs w:val="24"/>
          <w:rtl/>
        </w:rPr>
        <w:br/>
        <w:t>درباره ديه و ارث زن نيز معلوم نيست كه فقط جنبه هاى اقتصادى آن حكم بوده است. بلكه چه بسا جنبه هاى فرهنگى و اجتماعى نيز دخالت داشته است. از اين رو تشخيص و تغيير موضوع بسيار مشكل است و به دنبال آن تغيير حكم نيز به آسانى ميسر نيست. يكى از نشانه هاى ثبات و تغيير حكم آن است كه اگر در آيات قرآن و سيره پيامبر صلى الله عليه و آله و امامان عليهم السلام همگى به يك گونه حكم را بيان داشته اند معلوم مى شود آن حكم از احكام ثابت و حتى ضرورى اسلام است. امّا اگر بسته به اوضاع و شرايط، در حكم تغيير و تحول به وجود آمده باشد معلوم مى شود از احكام قابل تغيير است. درباره احكام ديه و ارث زن، از آيات قرآن و سخنان معصومان ثبات فهميده مى شود.118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حكم ديه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51 . واقعا چه اشكالى دارد كه با توجه به شرايط زمان، ديه مرد و زن برابر باشد؟ اينكه احكام جزايى اسلام كه به وضوح در قرآن آمده است (مثل صد ضربه شلاق براى زناكار مرد يا زن) آيا شامل مرور زمان نمى شود يا قابليت تغيير آن وجود ندارد؟</w:t>
      </w:r>
      <w:r w:rsidRPr="005245F8">
        <w:rPr>
          <w:rFonts w:ascii="Times New Roman" w:eastAsia="Times New Roman" w:hAnsi="Times New Roman" w:cs="B Badr"/>
          <w:sz w:val="24"/>
          <w:szCs w:val="24"/>
          <w:rtl/>
        </w:rPr>
        <w:br/>
        <w:t>پويايى فقه اسلام به معناى آن است كه در فقه اسلامى بن بست وجود ندارد همه موضوعاتى كه در گذر زمان پيش روى فرد مسلمان يا جامعه قرار مى گيرد در دين اسلام داراى راهكار منطبق بر مصالح و مفاسد واقعى اوست. در فقه اسلام با اتّكا بر آموزه هاى اسلامى مقتضيات خير و شر زمان و مكان به خوبى تشخيص داده مى شود و بر اساس مصالح و مفاسد حكم مقتضى صادر مى شود.</w:t>
      </w:r>
      <w:r w:rsidRPr="005245F8">
        <w:rPr>
          <w:rFonts w:ascii="Times New Roman" w:eastAsia="Times New Roman" w:hAnsi="Times New Roman" w:cs="B Badr"/>
          <w:sz w:val="24"/>
          <w:szCs w:val="24"/>
          <w:rtl/>
        </w:rPr>
        <w:br/>
        <w:t>پويايى اجتهاد و فقه اسلامى به خاطر چند ويژگى منحصر به فرد تعبيه شده در آموزه هاى اسلامى است كه اين امكان را مهيّا مى كند كه به نيازها و پديده هاى ثابت و متغير انسان و جامعه بشرى به نحو شايسته اى پاسخگو باشد. در ادامه، ضمن ارجاع به پاسخ سؤال قبل، در اينجا به تعدادى از اين موارد اشاره مى كنيم كه در ضمن آن حكمت تغيير احكام در بعضى موارد مشخص مى گردد.</w:t>
      </w:r>
      <w:r w:rsidRPr="005245F8">
        <w:rPr>
          <w:rFonts w:ascii="Times New Roman" w:eastAsia="Times New Roman" w:hAnsi="Times New Roman" w:cs="B Badr"/>
          <w:sz w:val="24"/>
          <w:szCs w:val="24"/>
          <w:rtl/>
        </w:rPr>
        <w:br/>
        <w:t>1. انعطاف پذيرى احكام</w:t>
      </w:r>
      <w:r w:rsidRPr="005245F8">
        <w:rPr>
          <w:rFonts w:ascii="Times New Roman" w:eastAsia="Times New Roman" w:hAnsi="Times New Roman" w:cs="B Badr"/>
          <w:sz w:val="24"/>
          <w:szCs w:val="24"/>
          <w:rtl/>
        </w:rPr>
        <w:br/>
        <w:t>بسيارى از احكام اسلامى ماهيتى منعطف دارند كه با زمان و مكان هاى مختلف قابل تطبيق هستند.</w:t>
      </w:r>
      <w:r w:rsidRPr="005245F8">
        <w:rPr>
          <w:rFonts w:ascii="Times New Roman" w:eastAsia="Times New Roman" w:hAnsi="Times New Roman" w:cs="B Badr"/>
          <w:sz w:val="24"/>
          <w:szCs w:val="24"/>
          <w:rtl/>
        </w:rPr>
        <w:br/>
        <w:t>به عنوان مثال؛ ذكر عناوين چندگانه براى ديه يك روش كاربردى براى احتساب ميزان ديه در تمام مكان ها و زمان هاست. به طورى كه براساس شرايط و موجودى ها مى توان ديه را بر حسب يكى از موارد؛ طلا، نقره، گوسفند، شتر، گاو قيمت گذارى كرد. اما اصل حكم ديه و ساير احكام جزايى اسلام، قطعى، معين و غيرقابل تغيير است، گرچه در اجرا ممكن است به دلايلى موقتا و با صلاح ديد رهبر آگاهِ عادلِ باتقوا و مدير و مدبر، متوقف گردد.</w:t>
      </w:r>
      <w:r w:rsidRPr="005245F8">
        <w:rPr>
          <w:rFonts w:ascii="Times New Roman" w:eastAsia="Times New Roman" w:hAnsi="Times New Roman" w:cs="B Badr"/>
          <w:sz w:val="24"/>
          <w:szCs w:val="24"/>
          <w:rtl/>
        </w:rPr>
        <w:br/>
        <w:t>2. قواعد كلى</w:t>
      </w:r>
      <w:r w:rsidRPr="005245F8">
        <w:rPr>
          <w:rFonts w:ascii="Times New Roman" w:eastAsia="Times New Roman" w:hAnsi="Times New Roman" w:cs="B Badr"/>
          <w:sz w:val="24"/>
          <w:szCs w:val="24"/>
          <w:rtl/>
        </w:rPr>
        <w:br/>
        <w:t>در اسلام قواعد كلّى و عامى وجود دارد كه به مجتهد، اين توانايى را مى دهد كه هرگاه مسأله جديدى به دليل تحولات زندگى بشر پديد آمد، بتواند حكم آن مسأله جديد را از آن قواعد كلّى و عام استخراج و استنباط كند.</w:t>
      </w:r>
      <w:r w:rsidRPr="005245F8">
        <w:rPr>
          <w:rFonts w:ascii="Times New Roman" w:eastAsia="Times New Roman" w:hAnsi="Times New Roman" w:cs="B Badr"/>
          <w:sz w:val="24"/>
          <w:szCs w:val="24"/>
          <w:rtl/>
        </w:rPr>
        <w:br/>
        <w:t>به عنوان مثال؛ درباره شبيه سازى حكم كند در حالى كه همه ما مطمئنيم كه مسئله شبيه سازى مربوط به قرن بيستم است و در زمان ائمه معصومين عليهم السلام چنين پديده اى وجود نداشته ولى مطمئن هستيم كه حكم اسلامى در مورد آن قابل استخراج است.</w:t>
      </w:r>
      <w:r w:rsidRPr="005245F8">
        <w:rPr>
          <w:rFonts w:ascii="Times New Roman" w:eastAsia="Times New Roman" w:hAnsi="Times New Roman" w:cs="B Badr"/>
          <w:sz w:val="24"/>
          <w:szCs w:val="24"/>
          <w:rtl/>
        </w:rPr>
        <w:br/>
        <w:t>3. موضوعات عرفى</w:t>
      </w:r>
      <w:r w:rsidRPr="005245F8">
        <w:rPr>
          <w:rFonts w:ascii="Times New Roman" w:eastAsia="Times New Roman" w:hAnsi="Times New Roman" w:cs="B Badr"/>
          <w:sz w:val="24"/>
          <w:szCs w:val="24"/>
          <w:rtl/>
        </w:rPr>
        <w:br/>
        <w:t>موضوع برخى از احكام ثابت، عرفى است؛ يعنى، «عرف» مصداق آن موضوع را تعيين مى كند. در نتيجه با عوض شدن برداشت عرفى از يك چيز حكم آن هم عوض مى شود.</w:t>
      </w:r>
      <w:r w:rsidRPr="005245F8">
        <w:rPr>
          <w:rFonts w:ascii="Times New Roman" w:eastAsia="Times New Roman" w:hAnsi="Times New Roman" w:cs="B Badr"/>
          <w:sz w:val="24"/>
          <w:szCs w:val="24"/>
          <w:rtl/>
        </w:rPr>
        <w:br/>
        <w:t>به عنوان مثال؛ قمار يا بازى با آلات قمار داراى حكم ثابت حرمت است، لكن اينكه چه ابزارى، آلت قمار محسوب مى شود يك امر عرفى است. اينكه آيا بازى با شطرنج در زمان حاضر يا در كشور ما بازى با آلت قمار محسوب مى شود يا خير؟ اين مطلب را عرف زمان و مكان مشخص مى كند لذا اگر ثابت شود كه در زمان ائمه معصومين عليهم السلام شطرنج يك نوع آلت قمار محسوب مى شده و از اين جهت بازى با آن حرام بوده اما در زمان حاضر، اگر صرفا به عنوان يك ورزش فكرى باشد، حكم بازى با آن از حرمت تغيير مى يابد. البته در اينجا مبانى فقهى ديگرى نيز وجود دارد.</w:t>
      </w:r>
      <w:r w:rsidRPr="005245F8">
        <w:rPr>
          <w:rFonts w:ascii="Times New Roman" w:eastAsia="Times New Roman" w:hAnsi="Times New Roman" w:cs="B Badr"/>
          <w:sz w:val="24"/>
          <w:szCs w:val="24"/>
          <w:rtl/>
        </w:rPr>
        <w:br/>
        <w:t>4. تزاحم</w:t>
      </w:r>
      <w:r w:rsidRPr="005245F8">
        <w:rPr>
          <w:rFonts w:ascii="Times New Roman" w:eastAsia="Times New Roman" w:hAnsi="Times New Roman" w:cs="B Badr"/>
          <w:sz w:val="24"/>
          <w:szCs w:val="24"/>
          <w:rtl/>
        </w:rPr>
        <w:br/>
        <w:t>تزاحم احكام نكته ديگرى است كه زمينه تغيير حكم را و پويايى دين اسلام را مهيّا مى كند. احكام ثابت اسلام همواره در دنياى مادى با يكديگر تزاحم دارند و اين، ويژگى اين دنيا است.</w:t>
      </w:r>
      <w:r w:rsidRPr="005245F8">
        <w:rPr>
          <w:rFonts w:ascii="Times New Roman" w:eastAsia="Times New Roman" w:hAnsi="Times New Roman" w:cs="B Badr"/>
          <w:sz w:val="24"/>
          <w:szCs w:val="24"/>
          <w:rtl/>
        </w:rPr>
        <w:br/>
        <w:t>به عنوان مثال؛ حكم سنگسار زناكارى كه داراى همسر است با حصول شرايط كامل آن يكى از احكام ثابت اسلام است كه داراى مصالح گسترده و فراوانى است. البته حفظ شأن و عزّت اسلام و نظام اسلامى نيز امرى واجب است كه اهميّت آن كمتر از اجراى حكم سنگسار نيست. اگر زمانى فقيه با استفاده از اصول و مبانى كه در دست دارد و با توجّه به مصالح و مقاصدى كه خداوند متعال در تشريع شريعت لحاظ مى كند به اين نتيجه رسيد كه اجراى حكم مهم سنگسار با مصالح اهم و عالى اسلام و نظام اسلامى در تعارض است مى تواند به طور موقت حكم به عدم اجراى حكم سنگسار نمايد. اما بايد توجه داشت كه ديه، قصاص و ساير احكام جزايى اسلام از مسلّمات فقه بلكه دين اسلام است و نبايد تحت تأثير جوسازى هاى داخلى يا بين المللى و به بهانه هاى مختلف و مصلحت سازى ها از اجراى آن خوددارى كرد يا آنها را تغيير داد. زيرا اساسا فلسفه وجودى حكومت اسلامى و همه فداكارى ها براى برپايى نظام سياسى مبتنى بر ولايت فقيه براى اجراى شريعت است و غوغاسالارى ها و خودباختگى ها نبايد باعث انفعال ما شود.</w:t>
      </w:r>
      <w:r w:rsidRPr="005245F8">
        <w:rPr>
          <w:rFonts w:ascii="Times New Roman" w:eastAsia="Times New Roman" w:hAnsi="Times New Roman" w:cs="B Badr"/>
          <w:sz w:val="24"/>
          <w:szCs w:val="24"/>
          <w:rtl/>
        </w:rPr>
        <w:br/>
        <w:t>5. احكام الزامى و غيرالزامى</w:t>
      </w:r>
      <w:r w:rsidRPr="005245F8">
        <w:rPr>
          <w:rFonts w:ascii="Times New Roman" w:eastAsia="Times New Roman" w:hAnsi="Times New Roman" w:cs="B Badr"/>
          <w:sz w:val="24"/>
          <w:szCs w:val="24"/>
          <w:rtl/>
        </w:rPr>
        <w:br/>
        <w:t>احكام تكليفى اسلام به دو بخش احكام الزامى (وجوب و حرمت) و احكام غيرالزامى (استحباب، كراهت و اباحه) تقسيم مى شود. ولى فقيه اختيار دارد كه در حيطه احكام غيرالزامى، بنا بر مصالحى كه تشخيص مى دهد حكم الزامى صادر كند.</w:t>
      </w:r>
      <w:r w:rsidRPr="005245F8">
        <w:rPr>
          <w:rFonts w:ascii="Times New Roman" w:eastAsia="Times New Roman" w:hAnsi="Times New Roman" w:cs="B Badr"/>
          <w:sz w:val="24"/>
          <w:szCs w:val="24"/>
          <w:rtl/>
        </w:rPr>
        <w:br/>
        <w:t>به عنوان مثال؛ قرارداد بيمه از نظر شرعى يك حكم غيرالزامى است لكن حاكم نظام سياسى (ولى فقيه) مى تواند به خاطر حفظ مصالح اجتماعى مقرّر كند كه بيمه شخص ثالث براى وسايل نقليه لازم و ضرورى است. يا اينكه با وجود آنكه ديه زن در اسلام به خاطر حكمت هاى متعدّد نصف مرد است لكن اگر برخلاف روح كلى قواعد فقهى نباشد، شايد بتوان در مورد بيمه شخص ثالث كه يك قرارداد دو طرفه بين بيمه گر و بيمه گذار است برابرى خسارت زن و مرد را لحاظ نمايد.</w:t>
      </w:r>
      <w:r w:rsidRPr="005245F8">
        <w:rPr>
          <w:rFonts w:ascii="Times New Roman" w:eastAsia="Times New Roman" w:hAnsi="Times New Roman" w:cs="B Badr"/>
          <w:sz w:val="24"/>
          <w:szCs w:val="24"/>
          <w:rtl/>
        </w:rPr>
        <w:br/>
        <w:t>6. عناوين ثانويه در كنار عناوين اوليه</w:t>
      </w:r>
      <w:r w:rsidRPr="005245F8">
        <w:rPr>
          <w:rFonts w:ascii="Times New Roman" w:eastAsia="Times New Roman" w:hAnsi="Times New Roman" w:cs="B Badr"/>
          <w:sz w:val="24"/>
          <w:szCs w:val="24"/>
          <w:rtl/>
        </w:rPr>
        <w:br/>
        <w:t>يكى از ابزارهاى ديگرى كه امكان تطابق با زمان و مكان را در احكام اسلامى مهيّا مى كند وجود عناوين ثانويه در كنار عناوين اوليه است.</w:t>
      </w:r>
      <w:r w:rsidRPr="005245F8">
        <w:rPr>
          <w:rFonts w:ascii="Times New Roman" w:eastAsia="Times New Roman" w:hAnsi="Times New Roman" w:cs="B Badr"/>
          <w:sz w:val="24"/>
          <w:szCs w:val="24"/>
          <w:rtl/>
        </w:rPr>
        <w:br/>
        <w:t>به عنوان مثال؛ به خاطر حكمت هاى متعدّد حق طلاق به دست مرد است لكن اگر موقعيّتى پيش بيايد كه زن تحت ظلم و اضطرار و سختى بيش از حد اندازه قرار بگيرد حاكم شرع مى تواند بدون رضايت مرد اقدام به اجراى طلاق زن نمايد.</w:t>
      </w:r>
      <w:r w:rsidRPr="005245F8">
        <w:rPr>
          <w:rFonts w:ascii="Times New Roman" w:eastAsia="Times New Roman" w:hAnsi="Times New Roman" w:cs="B Badr"/>
          <w:sz w:val="24"/>
          <w:szCs w:val="24"/>
          <w:rtl/>
        </w:rPr>
        <w:br/>
        <w:t>جمع بندى و نتيجه گيرى</w:t>
      </w:r>
      <w:r w:rsidRPr="005245F8">
        <w:rPr>
          <w:rFonts w:ascii="Times New Roman" w:eastAsia="Times New Roman" w:hAnsi="Times New Roman" w:cs="B Badr"/>
          <w:sz w:val="24"/>
          <w:szCs w:val="24"/>
          <w:rtl/>
        </w:rPr>
        <w:br/>
        <w:t>براى انطباق اسلام با مقتضيّات زمان و مكان در درجه اوّل تقاضاى زمان و مكان به وسيله آموزه ها و اهتمامات معارف اسلامى به دقّت مورد ارزيابى قرار مى گيرد اگر اين تقاضا از نظر اسلام مشروع و بر اساس مصالح و مفاسد انسان و اهداف خلقت بود با استفاده از روش ها و ابزارهاى فقهى كه زمينه ساز پويايى اجتهاد در اسلام است حكمى هم جهت و همسو با تقاضاى زمان و مكان صادر مى شود. لكن در صورتى كه تقاضاى زمان و مكان تقاضاى نامشروعى بود نه تنها هيچ حكم همسويى در رابطه با آن نخواهد بود بلكه بى شك شاهد مبارزه و تعامل منفى اسلام و احكام اسلامى با اين تقاضاى نامشروع خواهيم بود.</w:t>
      </w:r>
      <w:r w:rsidRPr="005245F8">
        <w:rPr>
          <w:rFonts w:ascii="Times New Roman" w:eastAsia="Times New Roman" w:hAnsi="Times New Roman" w:cs="B Badr"/>
          <w:sz w:val="24"/>
          <w:szCs w:val="24"/>
          <w:rtl/>
        </w:rPr>
        <w:br/>
        <w:t>منظور از پويايى دين نيز در همين نحوه عملكرد و تعامل با مقتضيات زمان و مكان است در غير اين صورت، اگر قرار بود اسلام با همه تقاضاهاى زمان و مكان همسو و هم جهت باشد ديگر چيزى از ارزش اسلامى باقى نمى ماند.</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4"/>
          <w:szCs w:val="24"/>
          <w:rtl/>
        </w:rPr>
        <w:t>قياس در ديه</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52 . با توجه به اينكه بين زن و مرد در ديه انگشتان تا 3 انگشت تفاوتى بين زن و مرد نيست، چرا در 4 انگشت تفاوت قائل شده اند؟</w:t>
      </w:r>
      <w:r w:rsidRPr="005245F8">
        <w:rPr>
          <w:rFonts w:ascii="Times New Roman" w:eastAsia="Times New Roman" w:hAnsi="Times New Roman" w:cs="B Badr"/>
          <w:sz w:val="24"/>
          <w:szCs w:val="24"/>
          <w:rtl/>
        </w:rPr>
        <w:br/>
        <w:t>گاهى اين سؤال به طور جدّى مطرح مى شود كه چرا براى قطع سه انگشت زن، به اندازه سه انگشت مرد، ديه تعيين شده است ولى براى چهار انگشت، ديه آن برابر با قطع دو انگشت مرد مى شود، از اين رو «ابان بن تغلب» كه از فقهاء مطرح و پُرآوازه و راوى اين روايت است تعجّب كرده، اظهار مى دارد در كوفه اين حكم را براى ما نقل كردند ما آن را نپذيرفتيم و حكمى شيطانى مى پنداشتيم.</w:t>
      </w:r>
      <w:r w:rsidRPr="005245F8">
        <w:rPr>
          <w:rFonts w:ascii="Times New Roman" w:eastAsia="Times New Roman" w:hAnsi="Times New Roman" w:cs="B Badr"/>
          <w:sz w:val="24"/>
          <w:szCs w:val="24"/>
          <w:rtl/>
        </w:rPr>
        <w:br/>
        <w:t>امام صادق عليه السلام فرمودند: «مهلاً يا ابان» أبان بن تغلب اين قدر تند نرو، كمى تأمل كن، احكام الهى تعبدى است كه با عقل بشرى به خاطر محدوديت هاى آن نمى توان به همه ابعاد و زوايا و عمق مصالح نهفته در آن پى برد. اگر ديه فقط به لحاظ خسارت بود، بين انگشت هاى زن و مرد تفاوتى نبود اما ماهيت ديه چنين نيست. بلكه كاركردها و جهت دهى هاى ديگرى در آن نهفته است.119</w:t>
      </w:r>
      <w:r w:rsidRPr="005245F8">
        <w:rPr>
          <w:rFonts w:ascii="Times New Roman" w:eastAsia="Times New Roman" w:hAnsi="Times New Roman" w:cs="B Badr"/>
          <w:sz w:val="24"/>
          <w:szCs w:val="24"/>
          <w:rtl/>
        </w:rPr>
        <w:br/>
        <w:t>امام صادق عليه السلام براى آگاهى ابوحنيفه از بطلان قياس به او فرمود: «واى بر تو! نخستين كسى كه عمل به قياس كرد شيطان بود هنگامى كه خدا به او فرمان سجود به آدم داد او گفت: مرا از آتش و او را از خاك آفريدى».120</w:t>
      </w:r>
      <w:r w:rsidRPr="005245F8">
        <w:rPr>
          <w:rFonts w:ascii="Times New Roman" w:eastAsia="Times New Roman" w:hAnsi="Times New Roman" w:cs="B Badr"/>
          <w:sz w:val="24"/>
          <w:szCs w:val="24"/>
          <w:rtl/>
        </w:rPr>
        <w:br/>
        <w:t>حضرت در روايت ديگر مى فرمايد: «راستى كه سنّت قياس بردار نيست. آيا نمى بينى كه زن روزه هاى خود را قضا مى كند ولى قضاى نماز بر عهده او نيست (در حالى كه هر دو در ايام حيض ترك شده و ارزش نماز به جهت ستون دين بودن برتر از روزه است) اگر قياس در سنّت راه يابد دين نابود مى شود»121.</w:t>
      </w:r>
      <w:r w:rsidRPr="005245F8">
        <w:rPr>
          <w:rFonts w:ascii="Times New Roman" w:eastAsia="Times New Roman" w:hAnsi="Times New Roman" w:cs="B Badr"/>
          <w:sz w:val="24"/>
          <w:szCs w:val="24"/>
          <w:rtl/>
        </w:rPr>
        <w:br/>
        <w:t>در جاى ديگر امام عليه السلام خطاب به ابوحنيفه فرمودند: «جرم زنا مهمتر است يا قتل نفس؟ عرض كرد قتل نفس. آن حضرت فرمود اين درحالى است كه اجراى حد زنا احتياج به 4 شاهد دارد و اما در قتل نفس دو شاهد كفايت مى كند».122</w:t>
      </w:r>
      <w:r w:rsidRPr="005245F8">
        <w:rPr>
          <w:rFonts w:ascii="Times New Roman" w:eastAsia="Times New Roman" w:hAnsi="Times New Roman" w:cs="B Badr"/>
          <w:sz w:val="24"/>
          <w:szCs w:val="24"/>
          <w:rtl/>
        </w:rPr>
        <w:br/>
        <w:t>موارد ديگرى كه در سخنان معصومين عليهم السلام براى آشكار نمودن بطلان قياس بيان شده به دست مى آيد كه قياس از جهت شرعى نمى تواند مبناى حكم قرار گيرد. هم چنين در تمام احكام و مسائل شرعى يا غالب آن ها دانش تجربى قادر به پى بردن به فلسفه احكام نيست و قضاوت انسان بيش از حدس و گمان نيست. علم به احكام را بايد به اهلش واگذار كنيم.</w:t>
      </w:r>
      <w:r w:rsidRPr="005245F8">
        <w:rPr>
          <w:rFonts w:ascii="Times New Roman" w:eastAsia="Times New Roman" w:hAnsi="Times New Roman" w:cs="B Badr"/>
          <w:sz w:val="24"/>
          <w:szCs w:val="24"/>
          <w:rtl/>
        </w:rPr>
        <w:br/>
        <w:t>انسان به دليل محدوديت هايى كه در حوزه شناخت دارد، از معرفت بسيارى از امور باز مى ماند و اين حقيقتى است كه قرآن مجيد به آن اشاره كرده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 وَ ما أُوتيتُمْ مِنَ الْعِلْمِ إِلاَّ قَليلاً»</w:t>
      </w:r>
      <w:r w:rsidRPr="005245F8">
        <w:rPr>
          <w:rFonts w:ascii="Times New Roman" w:eastAsia="Times New Roman" w:hAnsi="Times New Roman" w:cs="B Badr"/>
          <w:sz w:val="24"/>
          <w:szCs w:val="24"/>
          <w:rtl/>
        </w:rPr>
        <w:t>123؛</w:t>
      </w:r>
      <w:r w:rsidRPr="005245F8">
        <w:rPr>
          <w:rFonts w:ascii="Times New Roman" w:eastAsia="Times New Roman" w:hAnsi="Times New Roman" w:cs="B Badr"/>
          <w:sz w:val="24"/>
          <w:szCs w:val="24"/>
          <w:rtl/>
        </w:rPr>
        <w:br/>
        <w:t>«به شما از علم جز اندك نداده ايم».</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تفاوت قصاص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53 . با توجه به تساوى حقوق زن و مرد، اعدام نشدن مرد به خاطر كشتن زن را چگونه توجيه مى كنيد؟ و چگونه با كرامت و ارزش زن سازگار است؟</w:t>
      </w:r>
      <w:r w:rsidRPr="005245F8">
        <w:rPr>
          <w:rFonts w:ascii="Times New Roman" w:eastAsia="Times New Roman" w:hAnsi="Times New Roman" w:cs="B Badr"/>
          <w:sz w:val="24"/>
          <w:szCs w:val="24"/>
          <w:rtl/>
        </w:rPr>
        <w:br/>
        <w:t>نخست بايد دانست؛ بر خلاف آنچه در اذهان برخى مردم وجود دارد و همچنين بر خلاف ديدگاه حقوقى كشورهاى غيراسلامى كه از ديه به عنوان «خون بها» ياد مى كنند مقدار ديه معيار ارزش و منزلت و بهاى شخص آسيب ديده نيست چراكه منزلت همه انسان ها (اعم از زن و مرد) به اعمال صالح و تقواى الهى است124 كه در اين جهت جنسيت افراد هيچ نقشى ندارد. از نظر اسلام بهاى خون انسان با بيشترين دارايى ها و ثروت ها نيز قابل مقايسه و جبران نيست و اصلاً قابل ارزش گذارى مادّى نيست.</w:t>
      </w:r>
      <w:r w:rsidRPr="005245F8">
        <w:rPr>
          <w:rFonts w:ascii="Times New Roman" w:eastAsia="Times New Roman" w:hAnsi="Times New Roman" w:cs="B Badr"/>
          <w:sz w:val="24"/>
          <w:szCs w:val="24"/>
          <w:rtl/>
        </w:rPr>
        <w:br/>
        <w:t>قرآن كريم در اين باره مى فرمايد:</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«مَن قَتَلَ نَفساً بِغَيرِ نَفسٍ أَو فَسادٍ فِى الأَرضِ فَكَأَنَّما قَتَلَ النّاسَ جَمِيعاً وَ مَن أَحياها فَكَأَنَّما أَحيَا النّاسَ جَمِيعاً»</w:t>
      </w:r>
      <w:r w:rsidRPr="005245F8">
        <w:rPr>
          <w:rFonts w:ascii="Times New Roman" w:eastAsia="Times New Roman" w:hAnsi="Times New Roman" w:cs="B Badr"/>
          <w:sz w:val="24"/>
          <w:szCs w:val="24"/>
          <w:rtl/>
        </w:rPr>
        <w:t>125؛</w:t>
      </w:r>
      <w:r w:rsidRPr="005245F8">
        <w:rPr>
          <w:rFonts w:ascii="Times New Roman" w:eastAsia="Times New Roman" w:hAnsi="Times New Roman" w:cs="B Badr"/>
          <w:sz w:val="24"/>
          <w:szCs w:val="24"/>
          <w:rtl/>
        </w:rPr>
        <w:br/>
        <w:t>«هر كس كسى را - جز به قصاص قتل يا [به كيفر ]فسادى در زمين - بكشد، چنان است كه گويا همه مردم را كشته باشد».</w:t>
      </w:r>
      <w:r w:rsidRPr="005245F8">
        <w:rPr>
          <w:rFonts w:ascii="Times New Roman" w:eastAsia="Times New Roman" w:hAnsi="Times New Roman" w:cs="B Badr"/>
          <w:sz w:val="24"/>
          <w:szCs w:val="24"/>
          <w:rtl/>
        </w:rPr>
        <w:br/>
        <w:t>از اين رو اگر حتّى امام معصوم عليه السلام نيز كه كامل ترين و باارزش ترين موجود است كشته شود مجازاتى (اعم از قصاص يا ديه) غير از آنچه براى قاتل يك فرد عادى و حتّى فاسق وجود ندارد. همان گونه كه اميرالمؤمنين على عليه السلام در مورد مجازات ابن ملجم وصيت نمودند.126</w:t>
      </w:r>
      <w:r w:rsidRPr="005245F8">
        <w:rPr>
          <w:rFonts w:ascii="Times New Roman" w:eastAsia="Times New Roman" w:hAnsi="Times New Roman" w:cs="B Badr"/>
          <w:sz w:val="24"/>
          <w:szCs w:val="24"/>
          <w:rtl/>
        </w:rPr>
        <w:br/>
        <w:t>دوم اينكه؛ چنين نيست كه مردى كه زنى را به قتل رسانده باشد قصاص نشود؛ بلكه قصاص مى شود لكن با شرايطى همراه است.</w:t>
      </w:r>
      <w:r w:rsidRPr="005245F8">
        <w:rPr>
          <w:rFonts w:ascii="Times New Roman" w:eastAsia="Times New Roman" w:hAnsi="Times New Roman" w:cs="B Badr"/>
          <w:sz w:val="24"/>
          <w:szCs w:val="24"/>
          <w:rtl/>
        </w:rPr>
        <w:br/>
        <w:t>در قرآن آيات متعدّدى به صراحت127 خلقت انسان اعم از زن و مرد را از يك نفس و جنس مى دانند و بعضى ديگر از آيات128 براى جان وحق حيات انسان اعم از زن و مرد احترام قايل شده و از تعرّض ناحق به آن شديدا نهى كرده است و كشتن يك زن يا مرد را به منزله كشتن تمامى انسان ها دانسته است. بر اين اساس، در اصل لزوم احترام به تماميت جسمانى انسان و جرم بودن تعرض به آن و تعيين مجازات قصاص براى اين نوع از جرايم فرقى نيست كه مرتكب جرم و قربانى آن مرد باشد يا زن، ليكن در صورتى كه مجرم، مرد و قربانى جرم، زن باشد، برابر نظريه اجماعى فقهاى شيعه129، اجراى مجازات قصاص مشروط به پرداخت نصف ديه مرد از سوى اولياى دم است. ماده 209 قانون مجازات اسلامى نيز در اين مورد مقرّر مى دارد: «هرگاه مرد مسلمانى عمدا زن مسلمانى را بكشد محكوم به قصاص است ليكن بايد ولى زن قبل از قصاص قاتل نصف ديه مرد را به او بپردازد».</w:t>
      </w:r>
      <w:r w:rsidRPr="005245F8">
        <w:rPr>
          <w:rFonts w:ascii="Times New Roman" w:eastAsia="Times New Roman" w:hAnsi="Times New Roman" w:cs="B Badr"/>
          <w:sz w:val="24"/>
          <w:szCs w:val="24"/>
          <w:rtl/>
        </w:rPr>
        <w:br/>
        <w:t>سؤالى كه در اين عرصه مطرح مى شود اين است كه آيا مشروط كردن قصاص مرد در برابر زن به پرداخت نصف ديه، بيانگر ناديده گرفتن حقوق زن و نقض ارزش او در اسلام نيست؟ جواب اين است كه مشروط بودن قصاص مرد در برابر زن به پرداخت نصف ديه مرد به هيچ وجه به معناى ارزش كمتر جان و حق حيات زن نسبت به مرد نيست، زيرا اگر چنين بود اصلاً قصاص مرد در برابر زن تجويز نمى شد، در حالى كه مى بينيم در اصل قصاص با هم مساوى هستند، تنها در برخى از جزئيات تفاوت دارند130. چنان كه در كفّاره قتل فرقى بين زن و مرد نيست.131</w:t>
      </w:r>
      <w:r w:rsidRPr="005245F8">
        <w:rPr>
          <w:rFonts w:ascii="Times New Roman" w:eastAsia="Times New Roman" w:hAnsi="Times New Roman" w:cs="B Badr"/>
          <w:sz w:val="24"/>
          <w:szCs w:val="24"/>
          <w:rtl/>
        </w:rPr>
        <w:br/>
        <w:t>اساسا ارزش زن به اين است كه حقوق و وظايفى متناسب با وضعيت جسمى و روحى خود داشته باشد، نه حقوق و وظايفى مشابهه مرد. از اين رو، تعيين حقوق و وظايفى مشابه حقوق و وظايف مرد براى زن، به معناى ارج نهادن به مقام زن نيست، بلكه به معناى ناديده انگاشتن جايگاه رفيع و متناسب با شأن و منزلت انسانى اوست. پس علّت اين تفاوت را بايد در جاى ديگر غير از كمتر بودن ارزش و احترام حق حيات و قصاص زن جستجو كرد.</w:t>
      </w:r>
      <w:r w:rsidRPr="005245F8">
        <w:rPr>
          <w:rFonts w:ascii="Times New Roman" w:eastAsia="Times New Roman" w:hAnsi="Times New Roman" w:cs="B Badr"/>
          <w:sz w:val="24"/>
          <w:szCs w:val="24"/>
          <w:rtl/>
        </w:rPr>
        <w:br/>
        <w:t>در اين زمينه بايد چند نكته را در نظر داشت:</w:t>
      </w:r>
      <w:r w:rsidRPr="005245F8">
        <w:rPr>
          <w:rFonts w:ascii="Times New Roman" w:eastAsia="Times New Roman" w:hAnsi="Times New Roman" w:cs="B Badr"/>
          <w:sz w:val="24"/>
          <w:szCs w:val="24"/>
          <w:rtl/>
        </w:rPr>
        <w:br/>
        <w:t>اولاً، قصاص و ديه ربطى به ارزش و كرامت والاى انسانى ندارد و صرفاً يك رابطه حقوقى جزايى جهت تنظيم امور دنيوى است.</w:t>
      </w:r>
      <w:r w:rsidRPr="005245F8">
        <w:rPr>
          <w:rFonts w:ascii="Times New Roman" w:eastAsia="Times New Roman" w:hAnsi="Times New Roman" w:cs="B Badr"/>
          <w:sz w:val="24"/>
          <w:szCs w:val="24"/>
          <w:rtl/>
        </w:rPr>
        <w:br/>
        <w:t>ثانياً، در نظام خانوادگى اسلام، مسئوليت زندگى و تأمين معاش و هزينه هاى زندگى بر عهده مرد است، لذا قتل يك مرد به معناى كشتن نان آور خانواده است، ولى كشته شدن زن چنين نيست. در نتيجه براى اينكه مرد قصاص شود، بايد نصف ديه او پرداخت شود. و اين مبلغ به اهل و عيال و ورّاث مقتول مى رسد كه نان آور خود را از دست مى دهند. بنابراين حكم مزبور نوعى تأمين حمايتى براى زن و فرزند است.</w:t>
      </w:r>
      <w:r w:rsidRPr="005245F8">
        <w:rPr>
          <w:rFonts w:ascii="Times New Roman" w:eastAsia="Times New Roman" w:hAnsi="Times New Roman" w:cs="B Badr"/>
          <w:sz w:val="24"/>
          <w:szCs w:val="24"/>
          <w:rtl/>
        </w:rPr>
        <w:br/>
        <w:t>از ديدگاه شرع مقدّس اسلام، نان آور و متكفّل هزينه هاى خانواده مردان هستند.</w:t>
      </w:r>
      <w:r w:rsidRPr="005245F8">
        <w:rPr>
          <w:rFonts w:ascii="Times New Roman" w:eastAsia="Times New Roman" w:hAnsi="Times New Roman" w:cs="B Badr"/>
          <w:sz w:val="24"/>
          <w:szCs w:val="24"/>
          <w:rtl/>
        </w:rPr>
        <w:br/>
        <w:t>حال اگر مردى عمداً زنى را كشت، به طور طبيعى بايد بتوان او را قصاص نمود و كشت، ولى سرنوشت عائله او چه مى شود؟ زيرا نبايد كيفر را علاوه بر قاتل، بر عائله او نيز سرايت داد. در اين مورد اگر اولياى مقتوله بخواهند مرد را قصاص كنند، بايد نيمى از ديه را بپردازد تا مشكل عائله بر طرف گردد. بنابراين مى بينيم، نظام حقوقى اسلام در صدد برقرارى تعادل جامعه و حفظ نهاد خانواده و جلوگيرى از پاشيده شدن فزون تر آن است.</w:t>
      </w:r>
      <w:r w:rsidRPr="005245F8">
        <w:rPr>
          <w:rFonts w:ascii="Times New Roman" w:eastAsia="Times New Roman" w:hAnsi="Times New Roman" w:cs="B Badr"/>
          <w:sz w:val="24"/>
          <w:szCs w:val="24"/>
          <w:rtl/>
        </w:rPr>
        <w:br/>
        <w:t>گفتنى است از نظر گناه و عقوبت اُخروى هيچ تفاوتى بين كشتن زن و مرد وجود ندارد و تفاوت تنها در ديه و قصاص است132.</w:t>
      </w:r>
      <w:r w:rsidRPr="005245F8">
        <w:rPr>
          <w:rFonts w:ascii="Times New Roman" w:eastAsia="Times New Roman" w:hAnsi="Times New Roman" w:cs="B Badr"/>
          <w:sz w:val="24"/>
          <w:szCs w:val="24"/>
          <w:rtl/>
        </w:rPr>
        <w:br/>
        <w:t>نكته ديگرى كه در ديه بايد به آن توجه داشت، اين است كه: قانون، طبعى كلى دارد، از اين رو در وضع قوانين مصالح كلى، عام و غالب در نظر گرفته مى شود و بر اساس آن مقرّراتى وضع مى گردد و همواره استثناهايى وجود دارد.</w:t>
      </w:r>
      <w:r w:rsidRPr="005245F8">
        <w:rPr>
          <w:rFonts w:ascii="Times New Roman" w:eastAsia="Times New Roman" w:hAnsi="Times New Roman" w:cs="B Badr"/>
          <w:sz w:val="24"/>
          <w:szCs w:val="24"/>
          <w:rtl/>
        </w:rPr>
        <w:br/>
        <w:t>اگر احكام نسبت به موارد جزئى صادر گردد، بايد به عدد موارد، حكم صادر شود؛ زيرا حتى دو موضوع يافت نمى شود كه از تمامى جهات شبيه باشند.</w:t>
      </w:r>
      <w:r w:rsidRPr="005245F8">
        <w:rPr>
          <w:rFonts w:ascii="Times New Roman" w:eastAsia="Times New Roman" w:hAnsi="Times New Roman" w:cs="B Badr"/>
          <w:sz w:val="24"/>
          <w:szCs w:val="24"/>
          <w:rtl/>
        </w:rPr>
        <w:br/>
        <w:t>نكته ديگر</w:t>
      </w:r>
      <w:r w:rsidRPr="005245F8">
        <w:rPr>
          <w:rFonts w:ascii="Times New Roman" w:eastAsia="Times New Roman" w:hAnsi="Times New Roman" w:cs="B Badr"/>
          <w:sz w:val="24"/>
          <w:szCs w:val="24"/>
          <w:rtl/>
        </w:rPr>
        <w:br/>
        <w:t>ما نبايستى مصلحت قانون را محدود به يكى دو مورد كرده، آن گاه در توجيه مواردى كه از آن مصلحت خارج است، عاجز بمانيم.</w:t>
      </w:r>
      <w:r w:rsidRPr="005245F8">
        <w:rPr>
          <w:rFonts w:ascii="Times New Roman" w:eastAsia="Times New Roman" w:hAnsi="Times New Roman" w:cs="B Badr"/>
          <w:sz w:val="24"/>
          <w:szCs w:val="24"/>
          <w:rtl/>
        </w:rPr>
        <w:br/>
        <w:t>درباره ديه، تكفّل مرد يكى از مصالح است. اگر مصلحت فقط در همين مورد خلاصه مى گرديد، مى بايست مردانى كه متكفّل مخارج كسى نيستند، مانند نوجوانان و يا كسانى كه ازدواج نكرده اند، از شمول اين قانون خارج باشند و يا در خانواده هايى كه به دلايل خاصى زنان متكفّل امر معاش هستند بايد ديه كامل پرداخت شود. ولى مسلم است مصالح احكام فراتر از مصلحتى صرفاً معيشتى است. ده ها مصلحت روانى و اجتماعى ديگر در احكام وجود دارد كه ما به همه آنها حتى به گونه جزئى آگاه نيستيم133.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سوگند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54 . چرا قسم خوردن زن بدون اجازه شوهر صحيح نيست؟</w:t>
      </w:r>
      <w:r w:rsidRPr="005245F8">
        <w:rPr>
          <w:rFonts w:ascii="Times New Roman" w:eastAsia="Times New Roman" w:hAnsi="Times New Roman" w:cs="B Badr"/>
          <w:sz w:val="24"/>
          <w:szCs w:val="24"/>
          <w:rtl/>
        </w:rPr>
        <w:br/>
        <w:t>سوگند بر چند قسم است كه به دو نوع آن اشاره مى شود:</w:t>
      </w:r>
      <w:r w:rsidRPr="005245F8">
        <w:rPr>
          <w:rFonts w:ascii="Times New Roman" w:eastAsia="Times New Roman" w:hAnsi="Times New Roman" w:cs="B Badr"/>
          <w:sz w:val="24"/>
          <w:szCs w:val="24"/>
          <w:rtl/>
        </w:rPr>
        <w:br/>
        <w:t>الف. قسم قضايى</w:t>
      </w:r>
      <w:r w:rsidRPr="005245F8">
        <w:rPr>
          <w:rFonts w:ascii="Times New Roman" w:eastAsia="Times New Roman" w:hAnsi="Times New Roman" w:cs="B Badr"/>
          <w:sz w:val="24"/>
          <w:szCs w:val="24"/>
          <w:rtl/>
        </w:rPr>
        <w:br/>
        <w:t>سوگندى است كه در دادگاه به عنوان يكى از ادله اثبات دعوا به كار مى رود و عبارت است از گواه قرار دادن خداوند در دادگاه بر وجود يا عدم امرى كه سوگند يادكننده ادعاى آن را مى نمايد.</w:t>
      </w:r>
      <w:r w:rsidRPr="005245F8">
        <w:rPr>
          <w:rFonts w:ascii="Times New Roman" w:eastAsia="Times New Roman" w:hAnsi="Times New Roman" w:cs="B Badr"/>
          <w:sz w:val="24"/>
          <w:szCs w:val="24"/>
          <w:rtl/>
        </w:rPr>
        <w:br/>
        <w:t>در مواردى كه در دادگاه نياز به قسم زن و يا فرزند باشد، نيازى به اذن شوهر و يا پدر نيست. از اين رو زن در مقام مدّعى يا منكر براى اثبات حقوق خود نيازى به اجازه شوهر ندارد. چه سوگند قضايى قاطع دعوا باشد يا سوگند قضايى استظهارى (سوگند بر بقاء حق نزد حاكم شرع موضوع ماده 1333 قانون مدنى) بنابراين، در سوگند قضايى نياز به اجازه همسر نيست و سوگند ياد كننده فقط بايد بالغ، عاقل، قاصد و مختار باشد.</w:t>
      </w:r>
      <w:r w:rsidRPr="005245F8">
        <w:rPr>
          <w:rFonts w:ascii="Times New Roman" w:eastAsia="Times New Roman" w:hAnsi="Times New Roman" w:cs="B Badr"/>
          <w:sz w:val="24"/>
          <w:szCs w:val="24"/>
          <w:rtl/>
        </w:rPr>
        <w:br/>
        <w:t>ب. قسم عقدى</w:t>
      </w:r>
      <w:r w:rsidRPr="005245F8">
        <w:rPr>
          <w:rFonts w:ascii="Times New Roman" w:eastAsia="Times New Roman" w:hAnsi="Times New Roman" w:cs="B Badr"/>
          <w:sz w:val="24"/>
          <w:szCs w:val="24"/>
          <w:rtl/>
        </w:rPr>
        <w:br/>
        <w:t>اين نوع سوگند كه به يمين العقد معروف مى باشد، عبارت است از تعهد و التزام به انجام دادن امرى واجب و ترك حرام در آينده، مانند اين كه قسم ياد مى كند: «سوگند به خدا البتّه روزه مى گيرم» يا «سوگند به خدا كه دخانيات مصرف نمى كنم».</w:t>
      </w:r>
      <w:r w:rsidRPr="005245F8">
        <w:rPr>
          <w:rFonts w:ascii="Times New Roman" w:eastAsia="Times New Roman" w:hAnsi="Times New Roman" w:cs="B Badr"/>
          <w:sz w:val="24"/>
          <w:szCs w:val="24"/>
          <w:rtl/>
        </w:rPr>
        <w:br/>
        <w:t>سوگند عقدى كه موضوع آن فعل واجب، مستحب و يا ترك حرام است، تا زمانى كه منافات با حق شوهر نداشته باشد و ايشان از اصل سوگند، منع و جلوگيرى نكند، جايز و نافذ بوده و وفاى به آن واجب و مخالفت آن حرام است و مخالفت كننده بايد كفّاره بپردازد.134</w:t>
      </w:r>
      <w:r w:rsidRPr="005245F8">
        <w:rPr>
          <w:rFonts w:ascii="Times New Roman" w:eastAsia="Times New Roman" w:hAnsi="Times New Roman" w:cs="B Badr"/>
          <w:sz w:val="24"/>
          <w:szCs w:val="24"/>
          <w:rtl/>
        </w:rPr>
        <w:br/>
        <w:t>اما اگر سوگند زن با حق شوهر منافات داشته باشد، جايز و نافذ نخواهد بود، چرا كه متعلّق و موضوع سوگند او حق ديگرى و مربوط به ديگرى است و اين نوع از سوگند نمى تواند صحيح باشد مگر با اذن و رضايت صاحب حق. اما قسم خوردن زن بدون اجازه شوهر در كارى كه منافات با حق او ندارد چه واجب، چه مستحب و چه ترك حرام يا مكروه، صحيح و نافذ مى باشد. البتّه بعضى اختلافات فتوايى بين مراجع عظام تقليد وجود دارد، اما كليت آن همين امر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شهادت دادن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55 . فلسفه اينكه شهادت زن در بعضى از موارد به تنهايى يا به طور كلى پذيرفته نيست چيست؟</w:t>
      </w:r>
      <w:r w:rsidRPr="005245F8">
        <w:rPr>
          <w:rFonts w:ascii="Times New Roman" w:eastAsia="Times New Roman" w:hAnsi="Times New Roman" w:cs="B Badr"/>
          <w:sz w:val="24"/>
          <w:szCs w:val="24"/>
          <w:rtl/>
        </w:rPr>
        <w:br/>
        <w:t>نخست بايد دانست؛ شهادت پيش از آنكه يك حق و امتياز باشد، يك تكليف اجتماعى است كه سود و ضرر آن به ديگران برمى گردد.</w:t>
      </w:r>
      <w:r w:rsidRPr="005245F8">
        <w:rPr>
          <w:rFonts w:ascii="Times New Roman" w:eastAsia="Times New Roman" w:hAnsi="Times New Roman" w:cs="B Badr"/>
          <w:sz w:val="24"/>
          <w:szCs w:val="24"/>
          <w:rtl/>
        </w:rPr>
        <w:br/>
        <w:t>طرح دعوى و اثبات آن سه دسته است:</w:t>
      </w:r>
      <w:r w:rsidRPr="005245F8">
        <w:rPr>
          <w:rFonts w:ascii="Times New Roman" w:eastAsia="Times New Roman" w:hAnsi="Times New Roman" w:cs="B Badr"/>
          <w:sz w:val="24"/>
          <w:szCs w:val="24"/>
          <w:rtl/>
        </w:rPr>
        <w:br/>
        <w:t>1. ادعا،</w:t>
      </w:r>
      <w:r w:rsidRPr="005245F8">
        <w:rPr>
          <w:rFonts w:ascii="Times New Roman" w:eastAsia="Times New Roman" w:hAnsi="Times New Roman" w:cs="B Badr"/>
          <w:sz w:val="24"/>
          <w:szCs w:val="24"/>
          <w:rtl/>
        </w:rPr>
        <w:br/>
        <w:t>2. اقرار،</w:t>
      </w:r>
      <w:r w:rsidRPr="005245F8">
        <w:rPr>
          <w:rFonts w:ascii="Times New Roman" w:eastAsia="Times New Roman" w:hAnsi="Times New Roman" w:cs="B Badr"/>
          <w:sz w:val="24"/>
          <w:szCs w:val="24"/>
          <w:rtl/>
        </w:rPr>
        <w:br/>
        <w:t>3. شهادت و گواهى.</w:t>
      </w:r>
      <w:r w:rsidRPr="005245F8">
        <w:rPr>
          <w:rFonts w:ascii="Times New Roman" w:eastAsia="Times New Roman" w:hAnsi="Times New Roman" w:cs="B Badr"/>
          <w:sz w:val="24"/>
          <w:szCs w:val="24"/>
          <w:rtl/>
        </w:rPr>
        <w:br/>
        <w:t>گاهى كسى ادعا مى كند فلان چيز مال من است و گاهى ادعا مى كند فلان كار ناروا را انجام داده ام و مسئول خسارت هستم و گاهى نه به سود خود و نه به ضرر خود، بلكه به سود كسى عليه كسى ديگر شهادت مى دهد.</w:t>
      </w:r>
      <w:r w:rsidRPr="005245F8">
        <w:rPr>
          <w:rFonts w:ascii="Times New Roman" w:eastAsia="Times New Roman" w:hAnsi="Times New Roman" w:cs="B Badr"/>
          <w:sz w:val="24"/>
          <w:szCs w:val="24"/>
          <w:rtl/>
        </w:rPr>
        <w:br/>
        <w:t>در مسئله ادّعا كه بازگشت سود آن به خود مدّعى است زن و مرد مساوى اند و در مسئله اقرار نيز كه بازگشت ضرر آن به خود اقراركننده است، تفاوتى وجود ندارد. پس تفاوت در جايى است كه يك تكليف اجتماعى مبنى بر عدالت ورزى و احياى حق متوجّه او است و سود و زيان گفتار و شهادت او مربوط به ديگران است و براى جلوگيرى از تضييع حقوق ديگران به لحاظ ساختار عاطفى و احساساتى زنان كه مانع ضبط جزئيات و نيز احتمال تأثير قلبى در مقام اداء گردد، شهادت زنان به شكل محدودتر پذيرفته مى شود.</w:t>
      </w:r>
      <w:r w:rsidRPr="005245F8">
        <w:rPr>
          <w:rFonts w:ascii="Times New Roman" w:eastAsia="Times New Roman" w:hAnsi="Times New Roman" w:cs="B Badr"/>
          <w:sz w:val="24"/>
          <w:szCs w:val="24"/>
          <w:rtl/>
        </w:rPr>
        <w:br/>
        <w:t>درباره راز و حكمت تفاوت هاى حقوقى زن و مرد در مسأله شهادت و گواهى شايان توجه است كه:</w:t>
      </w:r>
      <w:r w:rsidRPr="005245F8">
        <w:rPr>
          <w:rFonts w:ascii="Times New Roman" w:eastAsia="Times New Roman" w:hAnsi="Times New Roman" w:cs="B Badr"/>
          <w:sz w:val="24"/>
          <w:szCs w:val="24"/>
          <w:rtl/>
        </w:rPr>
        <w:br/>
        <w:t>اولاً، شهادت زن در مواردى به طور فردى نيز پذيرفته است، در حالى كه در مردان هيچ موردى نداريم كه شهادت يك مرد پذيرفته شود بلكه حداقل بايد دو نفر باشند؛ يعنى، حكم «تساوى دو زن با يك مرد» مطلق نيست. به طور مثال در مورد اثبات زنده متولّد شدن طفل، شهادت مرد چيزى از ارث را براى طفل ثابت نمى كند ولى با شهادت هر زن «يك چهارم» از ارث ثابت مى شود و در اين مورد فقط شهادت زنان مسموع است. شهادت بر بكارت و يا عيوب جنسى نيز موارد ديگرى است كه در آن تنها شهادت زنان پذيرفته است.</w:t>
      </w:r>
      <w:r w:rsidRPr="005245F8">
        <w:rPr>
          <w:rFonts w:ascii="Times New Roman" w:eastAsia="Times New Roman" w:hAnsi="Times New Roman" w:cs="B Badr"/>
          <w:sz w:val="24"/>
          <w:szCs w:val="24"/>
          <w:rtl/>
        </w:rPr>
        <w:br/>
        <w:t>ثانيا، در مواردى شهادت دو زن برابر يك مرد دانسته شده كه نوعا در مورد حدود و حقوق است.</w:t>
      </w:r>
      <w:r w:rsidRPr="005245F8">
        <w:rPr>
          <w:rFonts w:ascii="Times New Roman" w:eastAsia="Times New Roman" w:hAnsi="Times New Roman" w:cs="B Badr"/>
          <w:sz w:val="24"/>
          <w:szCs w:val="24"/>
          <w:rtl/>
        </w:rPr>
        <w:br/>
        <w:t>حكمت هاى اين تفاوت حقوقى زن و مرد، از زوايايى قابل توجه است:</w:t>
      </w:r>
      <w:r w:rsidRPr="005245F8">
        <w:rPr>
          <w:rFonts w:ascii="Times New Roman" w:eastAsia="Times New Roman" w:hAnsi="Times New Roman" w:cs="B Badr"/>
          <w:sz w:val="24"/>
          <w:szCs w:val="24"/>
          <w:rtl/>
        </w:rPr>
        <w:br/>
        <w:t>1. زن موجودى است كه احساسات و عواطفش جنبه غالب شخصيتى او را تشكيل مى دهد.</w:t>
      </w:r>
      <w:r w:rsidRPr="005245F8">
        <w:rPr>
          <w:rFonts w:ascii="Times New Roman" w:eastAsia="Times New Roman" w:hAnsi="Times New Roman" w:cs="B Badr"/>
          <w:sz w:val="24"/>
          <w:szCs w:val="24"/>
          <w:rtl/>
        </w:rPr>
        <w:br/>
        <w:t>لازم به ذكر است كه اين موضوع هيچ نقصى براى زن نيست؛ بلكه اگر چنين نبود آن گاه نظام خلقت دچار اشكال بود، چرا كه زن و مرد مكمّل يكديگرند و جنبه هاى شخصيتى يكديگر را تكميل مى كنند. به دليل همين ويژگى و واقعيت - گرچه برخى آن را نمى خواهند بپذيرند - زن بيشتر از مرد تحت تأثير احساسات قرار مى گيرد و لذا ممكن است تحت تأثير احساسات و عواطف مختلف، شهادتى بدهد كه تنها موافق احساسات او باشد. اجتماع دو زن براى شهادت بر چيزى، ضريب اطمينان را در شهادت بالا مى برد.</w:t>
      </w:r>
      <w:r w:rsidRPr="005245F8">
        <w:rPr>
          <w:rFonts w:ascii="Times New Roman" w:eastAsia="Times New Roman" w:hAnsi="Times New Roman" w:cs="B Badr"/>
          <w:sz w:val="24"/>
          <w:szCs w:val="24"/>
          <w:rtl/>
        </w:rPr>
        <w:br/>
        <w:t>از سوى ديگر از آسيب پذيرى يك زن نيز در جريان شهادت و خصومت ها و درگيرى هاى پس از آن نيز تا حدودى مى كاهد.</w:t>
      </w:r>
      <w:r w:rsidRPr="005245F8">
        <w:rPr>
          <w:rFonts w:ascii="Times New Roman" w:eastAsia="Times New Roman" w:hAnsi="Times New Roman" w:cs="B Badr"/>
          <w:sz w:val="24"/>
          <w:szCs w:val="24"/>
          <w:rtl/>
        </w:rPr>
        <w:br/>
        <w:t>پس در آيين دادرسى اسلام، شهادت زن همچون شهادت مرد، به عنوان يك اصل پذيرفته شده است، اگر چه در برخى موارد قدرت اثبات شهادت مرد و زن متفاوت است. چنان كه در قرآن مجيد آمده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اسْتَشْهِدُوا شَهِيدَيْنِ مِنْ رِجالِكُمْ فَإِنْ لَمْ يَكُونا رَجُلَيْنِ فَرَجُلٌ وَ امْرَأَتانِ مِمَّنْ تَرْضَوْنَ مِنَ الشُّهَداءِ أَنْ تَضِلَّ إِحْداهُما فَتُذَكِّرَ إِحْداهُمَا الْأُخْرى»</w:t>
      </w:r>
      <w:r w:rsidRPr="005245F8">
        <w:rPr>
          <w:rFonts w:ascii="Times New Roman" w:eastAsia="Times New Roman" w:hAnsi="Times New Roman" w:cs="B Badr"/>
          <w:sz w:val="24"/>
          <w:szCs w:val="24"/>
          <w:rtl/>
        </w:rPr>
        <w:t>135.</w:t>
      </w:r>
      <w:r w:rsidRPr="005245F8">
        <w:rPr>
          <w:rFonts w:ascii="Times New Roman" w:eastAsia="Times New Roman" w:hAnsi="Times New Roman" w:cs="B Badr"/>
          <w:sz w:val="24"/>
          <w:szCs w:val="24"/>
          <w:rtl/>
        </w:rPr>
        <w:br/>
        <w:t>2. از سوى ديگر، در اداى شهادت نيز زنان هم به دليل ويژگى درونى و هم به لحاظ آسيب پذيرى از تهديدات خارجى بيشتر تحت تأثير فشار عاطفه مثبت و يا منفى و يا ارعاب خارجى قرار گرفته، آن گونه كه بايد شهادت ندهد و يا شهادت برخلاف دهد136.</w:t>
      </w:r>
      <w:r w:rsidRPr="005245F8">
        <w:rPr>
          <w:rFonts w:ascii="Times New Roman" w:eastAsia="Times New Roman" w:hAnsi="Times New Roman" w:cs="B Badr"/>
          <w:sz w:val="24"/>
          <w:szCs w:val="24"/>
          <w:rtl/>
        </w:rPr>
        <w:br/>
        <w:t>بنابراين، شهادت زن در موضوعات مختلف متفاوت مى باشد. در برخى از موارد فرقى ميان شهادت زن و مرد وجود ندارد. برخى مسايل (مانند اثبات ولادت و اثبات بكارت) تنها با شهادت زن قابل اثبات مى باشد و شهادت چندين مرد نمى تواند در اين موارد با شهادت حتى يك زن برابرى نمايد و در مورد برخى موضوعات نيز تنها شهادت مردان نافذ است و شهادت زنان در اين گونه موارد (طلاق و قتل) پذيرفتنى نيست و همان گونه كه بيان شد، حكمت اين امر، دور نگاه داشتن زنان از مخاطرات اجتماعى و حفظ حقوق ديگران بوده است. زيرا شهادت در نظام اسلامى يك تكليف است. شخصى كه شهادت او پذيرفتنى است و شاهد قضيه اى بوده است مكلّف به حضور در دادگاه جهت اداى شهادت مى باشد. از اين رو، اگر شهادت زن در موارد حادى نظير قتل پذيرفته بود، نبايد از آمدن به دادگاه و دادن شهادت امتناع ورزد. اسلام با نپذيرفتن شهادت زن در اين موارد، اين تكليف را از زن برداشته است، چرا كه شخصى كه عليه او شهادت داده مى شود، امكان دارد براساس آن شهادت، به اعدام، يا تحمّل ضربات شلاق محكوم گردد و لذا امكان اعمال تهديداتى از سوى محكوم و يا اطرافيانش نسبت به شاهد وجود دارد.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زندانى كردن زن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پرسش 56 . در مورد حبس زن زناكار در منزل در آيه 14 سوره نساء توضيح دهيد.</w:t>
      </w:r>
      <w:r w:rsidRPr="005245F8">
        <w:rPr>
          <w:rFonts w:ascii="Times New Roman" w:eastAsia="Times New Roman" w:hAnsi="Times New Roman" w:cs="B Badr"/>
          <w:sz w:val="24"/>
          <w:szCs w:val="24"/>
          <w:rtl/>
        </w:rPr>
        <w:br/>
        <w:t>قبل از آن كه حكم حد زناكار نازل شود و شرايط براى ابلاغ و اجراى آن فراهم گردد حكم زن زناكار حبس وى در خانه بوده است. البته با نزول آيات سوره نور و حكم صد ضربه شلاق براى زناكار غيرمحصن حكم قبلى منسوخ گرديد. آيه اين است:</w:t>
      </w:r>
      <w:r w:rsidRPr="005245F8">
        <w:rPr>
          <w:rFonts w:ascii="Times New Roman" w:eastAsia="Times New Roman" w:hAnsi="Times New Roman" w:cs="B Badr"/>
          <w:sz w:val="24"/>
          <w:szCs w:val="24"/>
          <w:rtl/>
        </w:rPr>
        <w:br/>
      </w:r>
      <w:r w:rsidRPr="005245F8">
        <w:rPr>
          <w:rFonts w:ascii="Times New Roman" w:eastAsia="Times New Roman" w:hAnsi="Times New Roman" w:cs="B Badr"/>
          <w:b/>
          <w:bCs/>
          <w:color w:val="008000"/>
          <w:sz w:val="24"/>
          <w:szCs w:val="24"/>
          <w:rtl/>
        </w:rPr>
        <w:t>«وَ اللاّتِي يَأْتِينَ الْفاحِشَةَ مِنْ نِسائِكُمْ فَاسْتَشْهِدُوا عَلَيْهِنَّ أَرْبَعَةً مِنْكُمْ فَإِنْ شَهِدُوا فَأَمْسِكُوهُنَّ فِي الْبُيُوتِ حَتّى يَتَوَفّاهُنَّ الْمَوْتُ أَوْ يَجْعَلَ اللّهُ لَهُنَّ سَبِيلاً»</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«كسانى از زنان شما كه مرتكب زنا شوند چهار نفر از مسلمانان را به عنوان شاهد بر آنها بطلبيد، اگر اين چهار نفر به موضوع (زنا) گواهى دادند، آنها را در خانه هاى خود محبوس سازيد تا مرگ آنها فرا رسد و يا اينكه خداوند راهى براى آنها قرار بدهد».</w:t>
      </w:r>
      <w:r w:rsidRPr="005245F8">
        <w:rPr>
          <w:rFonts w:ascii="Times New Roman" w:eastAsia="Times New Roman" w:hAnsi="Times New Roman" w:cs="B Badr"/>
          <w:sz w:val="24"/>
          <w:szCs w:val="24"/>
          <w:rtl/>
        </w:rPr>
        <w:br/>
        <w:t>طبق نظر مفسّرين قبل از آن كه حكم حد زناكار نازل شود و شرايط ابلاغ و اجراى آن فراهم گردد، حكم زن زناكار حبس ابد وى در خانه بوده است. اما ذيل آيه كه مى فرمايد:</w:t>
      </w:r>
      <w:r w:rsidRPr="005245F8">
        <w:rPr>
          <w:rFonts w:ascii="Times New Roman" w:eastAsia="Times New Roman" w:hAnsi="Times New Roman" w:cs="B Badr"/>
          <w:b/>
          <w:bCs/>
          <w:color w:val="008000"/>
          <w:sz w:val="24"/>
          <w:szCs w:val="24"/>
          <w:rtl/>
        </w:rPr>
        <w:t xml:space="preserve"> «أَوْ يَجْعَلَ اللّهُ لَهُنَّ سَبِيلاً»</w:t>
      </w:r>
      <w:r w:rsidRPr="005245F8">
        <w:rPr>
          <w:rFonts w:ascii="Times New Roman" w:eastAsia="Times New Roman" w:hAnsi="Times New Roman" w:cs="B Badr"/>
          <w:sz w:val="24"/>
          <w:szCs w:val="24"/>
          <w:rtl/>
        </w:rPr>
        <w:t xml:space="preserve"> نشان از آن داشته كه حكم حبس ابد موقتى بوده و با نزول آيات سوره نور و حكم صد ضربه شلاق و رجم براى زناكار، حكم قبلى منسوخ گرديد.137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كليدواژه ها</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كليّـات</w:t>
      </w:r>
      <w:r w:rsidRPr="005245F8">
        <w:rPr>
          <w:rFonts w:ascii="Times New Roman" w:eastAsia="Times New Roman" w:hAnsi="Times New Roman" w:cs="B Badr"/>
          <w:sz w:val="24"/>
          <w:szCs w:val="24"/>
          <w:rtl/>
        </w:rPr>
        <w:br/>
        <w:t>مبانى حقوق زن··· 23</w:t>
      </w:r>
      <w:r w:rsidRPr="005245F8">
        <w:rPr>
          <w:rFonts w:ascii="Times New Roman" w:eastAsia="Times New Roman" w:hAnsi="Times New Roman" w:cs="B Badr"/>
          <w:sz w:val="24"/>
          <w:szCs w:val="24"/>
          <w:rtl/>
        </w:rPr>
        <w:br/>
        <w:t>اصول اعتقادى··· 23</w:t>
      </w:r>
      <w:r w:rsidRPr="005245F8">
        <w:rPr>
          <w:rFonts w:ascii="Times New Roman" w:eastAsia="Times New Roman" w:hAnsi="Times New Roman" w:cs="B Badr"/>
          <w:sz w:val="24"/>
          <w:szCs w:val="24"/>
          <w:rtl/>
        </w:rPr>
        <w:br/>
        <w:t>خداباورى··· 23</w:t>
      </w:r>
      <w:r w:rsidRPr="005245F8">
        <w:rPr>
          <w:rFonts w:ascii="Times New Roman" w:eastAsia="Times New Roman" w:hAnsi="Times New Roman" w:cs="B Badr"/>
          <w:sz w:val="24"/>
          <w:szCs w:val="24"/>
          <w:rtl/>
        </w:rPr>
        <w:br/>
        <w:t>فرجام باورى··· 24</w:t>
      </w:r>
      <w:r w:rsidRPr="005245F8">
        <w:rPr>
          <w:rFonts w:ascii="Times New Roman" w:eastAsia="Times New Roman" w:hAnsi="Times New Roman" w:cs="B Badr"/>
          <w:sz w:val="24"/>
          <w:szCs w:val="24"/>
          <w:rtl/>
        </w:rPr>
        <w:br/>
        <w:t>عدل باورى··· 25</w:t>
      </w:r>
      <w:r w:rsidRPr="005245F8">
        <w:rPr>
          <w:rFonts w:ascii="Times New Roman" w:eastAsia="Times New Roman" w:hAnsi="Times New Roman" w:cs="B Badr"/>
          <w:sz w:val="24"/>
          <w:szCs w:val="24"/>
          <w:rtl/>
        </w:rPr>
        <w:br/>
        <w:t>اصول اخلاقى··· 27</w:t>
      </w:r>
      <w:r w:rsidRPr="005245F8">
        <w:rPr>
          <w:rFonts w:ascii="Times New Roman" w:eastAsia="Times New Roman" w:hAnsi="Times New Roman" w:cs="B Badr"/>
          <w:sz w:val="24"/>
          <w:szCs w:val="24"/>
          <w:rtl/>
        </w:rPr>
        <w:br/>
        <w:t>نيازهاى متقابل··· 27</w:t>
      </w:r>
      <w:r w:rsidRPr="005245F8">
        <w:rPr>
          <w:rFonts w:ascii="Times New Roman" w:eastAsia="Times New Roman" w:hAnsi="Times New Roman" w:cs="B Badr"/>
          <w:sz w:val="24"/>
          <w:szCs w:val="24"/>
          <w:rtl/>
        </w:rPr>
        <w:br/>
        <w:t>هر يك از زن و مرد، نيمه يك پيكراند··· 28</w:t>
      </w:r>
      <w:r w:rsidRPr="005245F8">
        <w:rPr>
          <w:rFonts w:ascii="Times New Roman" w:eastAsia="Times New Roman" w:hAnsi="Times New Roman" w:cs="B Badr"/>
          <w:sz w:val="24"/>
          <w:szCs w:val="24"/>
          <w:rtl/>
        </w:rPr>
        <w:br/>
        <w:t>محورى بودن نهاد خانواده··· 29</w:t>
      </w:r>
      <w:r w:rsidRPr="005245F8">
        <w:rPr>
          <w:rFonts w:ascii="Times New Roman" w:eastAsia="Times New Roman" w:hAnsi="Times New Roman" w:cs="B Badr"/>
          <w:sz w:val="24"/>
          <w:szCs w:val="24"/>
          <w:rtl/>
        </w:rPr>
        <w:br/>
        <w:t>توجّه به كرامت انسانى··· 30</w:t>
      </w:r>
      <w:r w:rsidRPr="005245F8">
        <w:rPr>
          <w:rFonts w:ascii="Times New Roman" w:eastAsia="Times New Roman" w:hAnsi="Times New Roman" w:cs="B Badr"/>
          <w:sz w:val="24"/>
          <w:szCs w:val="24"/>
          <w:rtl/>
        </w:rPr>
        <w:br/>
        <w:t>پيوند حقوق و اخلاق··· 31</w:t>
      </w:r>
      <w:r w:rsidRPr="005245F8">
        <w:rPr>
          <w:rFonts w:ascii="Times New Roman" w:eastAsia="Times New Roman" w:hAnsi="Times New Roman" w:cs="B Badr"/>
          <w:sz w:val="24"/>
          <w:szCs w:val="24"/>
          <w:rtl/>
        </w:rPr>
        <w:br/>
        <w:t>نظام قانون گذارى و احكام شريعت··· 32</w:t>
      </w:r>
      <w:r w:rsidRPr="005245F8">
        <w:rPr>
          <w:rFonts w:ascii="Times New Roman" w:eastAsia="Times New Roman" w:hAnsi="Times New Roman" w:cs="B Badr"/>
          <w:sz w:val="24"/>
          <w:szCs w:val="24"/>
          <w:rtl/>
        </w:rPr>
        <w:br/>
        <w:t>واقع گرايى نظام حقوقى اسلام··· 32</w:t>
      </w:r>
      <w:r w:rsidRPr="005245F8">
        <w:rPr>
          <w:rFonts w:ascii="Times New Roman" w:eastAsia="Times New Roman" w:hAnsi="Times New Roman" w:cs="B Badr"/>
          <w:sz w:val="24"/>
          <w:szCs w:val="24"/>
          <w:rtl/>
        </w:rPr>
        <w:br/>
        <w:t>نگرش سيستمى··· 32</w:t>
      </w:r>
      <w:r w:rsidRPr="005245F8">
        <w:rPr>
          <w:rFonts w:ascii="Times New Roman" w:eastAsia="Times New Roman" w:hAnsi="Times New Roman" w:cs="B Badr"/>
          <w:sz w:val="24"/>
          <w:szCs w:val="24"/>
          <w:rtl/>
        </w:rPr>
        <w:br/>
        <w:t>تزاحم مصالح و انتخاب برتر··· 33</w:t>
      </w:r>
      <w:r w:rsidRPr="005245F8">
        <w:rPr>
          <w:rFonts w:ascii="Times New Roman" w:eastAsia="Times New Roman" w:hAnsi="Times New Roman" w:cs="B Badr"/>
          <w:sz w:val="24"/>
          <w:szCs w:val="24"/>
          <w:rtl/>
        </w:rPr>
        <w:br/>
        <w:t>تفاوت حقوقى زن و مرد··· 33</w:t>
      </w:r>
      <w:r w:rsidRPr="005245F8">
        <w:rPr>
          <w:rFonts w:ascii="Times New Roman" w:eastAsia="Times New Roman" w:hAnsi="Times New Roman" w:cs="B Badr"/>
          <w:sz w:val="24"/>
          <w:szCs w:val="24"/>
          <w:rtl/>
        </w:rPr>
        <w:br/>
        <w:t>احكام الهى و عقل··· 37</w:t>
      </w:r>
      <w:r w:rsidRPr="005245F8">
        <w:rPr>
          <w:rFonts w:ascii="Times New Roman" w:eastAsia="Times New Roman" w:hAnsi="Times New Roman" w:cs="B Badr"/>
          <w:sz w:val="24"/>
          <w:szCs w:val="24"/>
          <w:rtl/>
        </w:rPr>
        <w:br/>
        <w:t>شيوه عقل كل نگر توحيدى··· 37</w:t>
      </w:r>
      <w:r w:rsidRPr="005245F8">
        <w:rPr>
          <w:rFonts w:ascii="Times New Roman" w:eastAsia="Times New Roman" w:hAnsi="Times New Roman" w:cs="B Badr"/>
          <w:sz w:val="24"/>
          <w:szCs w:val="24"/>
          <w:rtl/>
        </w:rPr>
        <w:br/>
        <w:t>روش عقل جزءنگر است··· 38</w:t>
      </w:r>
      <w:r w:rsidRPr="005245F8">
        <w:rPr>
          <w:rFonts w:ascii="Times New Roman" w:eastAsia="Times New Roman" w:hAnsi="Times New Roman" w:cs="B Badr"/>
          <w:sz w:val="24"/>
          <w:szCs w:val="24"/>
          <w:rtl/>
        </w:rPr>
        <w:br/>
        <w:t>راه روشن··· 38</w:t>
      </w:r>
      <w:r w:rsidRPr="005245F8">
        <w:rPr>
          <w:rFonts w:ascii="Times New Roman" w:eastAsia="Times New Roman" w:hAnsi="Times New Roman" w:cs="B Badr"/>
          <w:sz w:val="24"/>
          <w:szCs w:val="24"/>
          <w:rtl/>
        </w:rPr>
        <w:br/>
        <w:t>ملاك ارزش گذارى··· 40</w:t>
      </w:r>
      <w:r w:rsidRPr="005245F8">
        <w:rPr>
          <w:rFonts w:ascii="Times New Roman" w:eastAsia="Times New Roman" w:hAnsi="Times New Roman" w:cs="B Badr"/>
          <w:sz w:val="24"/>
          <w:szCs w:val="24"/>
          <w:rtl/>
        </w:rPr>
        <w:br/>
        <w:t>كمال گرايى ريشه برخى محدوديت ها··· 41</w:t>
      </w:r>
      <w:r w:rsidRPr="005245F8">
        <w:rPr>
          <w:rFonts w:ascii="Times New Roman" w:eastAsia="Times New Roman" w:hAnsi="Times New Roman" w:cs="B Badr"/>
          <w:sz w:val="24"/>
          <w:szCs w:val="24"/>
          <w:rtl/>
        </w:rPr>
        <w:br/>
        <w:t>كنفوانسيون رفع تبعيض··· 41</w:t>
      </w:r>
      <w:r w:rsidRPr="005245F8">
        <w:rPr>
          <w:rFonts w:ascii="Times New Roman" w:eastAsia="Times New Roman" w:hAnsi="Times New Roman" w:cs="B Badr"/>
          <w:sz w:val="24"/>
          <w:szCs w:val="24"/>
          <w:rtl/>
        </w:rPr>
        <w:br/>
        <w:t>چالش هاى مبنايى فراروى كنوانسيون··· 42</w:t>
      </w:r>
      <w:r w:rsidRPr="005245F8">
        <w:rPr>
          <w:rFonts w:ascii="Times New Roman" w:eastAsia="Times New Roman" w:hAnsi="Times New Roman" w:cs="B Badr"/>
          <w:sz w:val="24"/>
          <w:szCs w:val="24"/>
          <w:rtl/>
        </w:rPr>
        <w:br/>
        <w:t>سكولاريسم··· 42</w:t>
      </w:r>
      <w:r w:rsidRPr="005245F8">
        <w:rPr>
          <w:rFonts w:ascii="Times New Roman" w:eastAsia="Times New Roman" w:hAnsi="Times New Roman" w:cs="B Badr"/>
          <w:sz w:val="24"/>
          <w:szCs w:val="24"/>
          <w:rtl/>
        </w:rPr>
        <w:br/>
        <w:t>اومانيسم··· 43</w:t>
      </w:r>
      <w:r w:rsidRPr="005245F8">
        <w:rPr>
          <w:rFonts w:ascii="Times New Roman" w:eastAsia="Times New Roman" w:hAnsi="Times New Roman" w:cs="B Badr"/>
          <w:sz w:val="24"/>
          <w:szCs w:val="24"/>
          <w:rtl/>
        </w:rPr>
        <w:br/>
        <w:t>ليبراليسم··· 43</w:t>
      </w:r>
      <w:r w:rsidRPr="005245F8">
        <w:rPr>
          <w:rFonts w:ascii="Times New Roman" w:eastAsia="Times New Roman" w:hAnsi="Times New Roman" w:cs="B Badr"/>
          <w:sz w:val="24"/>
          <w:szCs w:val="24"/>
          <w:rtl/>
        </w:rPr>
        <w:br/>
        <w:t>تعارض با احكام اسلامى··· 44</w:t>
      </w:r>
      <w:r w:rsidRPr="005245F8">
        <w:rPr>
          <w:rFonts w:ascii="Times New Roman" w:eastAsia="Times New Roman" w:hAnsi="Times New Roman" w:cs="B Badr"/>
          <w:sz w:val="24"/>
          <w:szCs w:val="24"/>
          <w:rtl/>
        </w:rPr>
        <w:br/>
        <w:t>عدالت به جاى تشابه مكانيكى··· 46</w:t>
      </w:r>
      <w:r w:rsidRPr="005245F8">
        <w:rPr>
          <w:rFonts w:ascii="Times New Roman" w:eastAsia="Times New Roman" w:hAnsi="Times New Roman" w:cs="B Badr"/>
          <w:sz w:val="24"/>
          <w:szCs w:val="24"/>
          <w:rtl/>
        </w:rPr>
        <w:br/>
        <w:t>زن در قرآن</w:t>
      </w:r>
      <w:r w:rsidRPr="005245F8">
        <w:rPr>
          <w:rFonts w:ascii="Times New Roman" w:eastAsia="Times New Roman" w:hAnsi="Times New Roman" w:cs="B Badr"/>
          <w:sz w:val="24"/>
          <w:szCs w:val="24"/>
          <w:rtl/>
        </w:rPr>
        <w:br/>
        <w:t>آفرينش زن··· 53</w:t>
      </w:r>
      <w:r w:rsidRPr="005245F8">
        <w:rPr>
          <w:rFonts w:ascii="Times New Roman" w:eastAsia="Times New Roman" w:hAnsi="Times New Roman" w:cs="B Badr"/>
          <w:sz w:val="24"/>
          <w:szCs w:val="24"/>
          <w:rtl/>
        </w:rPr>
        <w:br/>
        <w:t>زن و خطابات قرآنى··· 56</w:t>
      </w:r>
      <w:r w:rsidRPr="005245F8">
        <w:rPr>
          <w:rFonts w:ascii="Times New Roman" w:eastAsia="Times New Roman" w:hAnsi="Times New Roman" w:cs="B Badr"/>
          <w:sz w:val="24"/>
          <w:szCs w:val="24"/>
          <w:rtl/>
        </w:rPr>
        <w:br/>
        <w:t>خداوند و ضماير مذكّر··· 64</w:t>
      </w:r>
      <w:r w:rsidRPr="005245F8">
        <w:rPr>
          <w:rFonts w:ascii="Times New Roman" w:eastAsia="Times New Roman" w:hAnsi="Times New Roman" w:cs="B Badr"/>
          <w:sz w:val="24"/>
          <w:szCs w:val="24"/>
          <w:rtl/>
        </w:rPr>
        <w:br/>
        <w:t>نعمت هاى بهشتى مردان··· 65</w:t>
      </w:r>
      <w:r w:rsidRPr="005245F8">
        <w:rPr>
          <w:rFonts w:ascii="Times New Roman" w:eastAsia="Times New Roman" w:hAnsi="Times New Roman" w:cs="B Badr"/>
          <w:sz w:val="24"/>
          <w:szCs w:val="24"/>
          <w:rtl/>
        </w:rPr>
        <w:br/>
        <w:t>آيه مباهله··· 67</w:t>
      </w:r>
      <w:r w:rsidRPr="005245F8">
        <w:rPr>
          <w:rFonts w:ascii="Times New Roman" w:eastAsia="Times New Roman" w:hAnsi="Times New Roman" w:cs="B Badr"/>
          <w:sz w:val="24"/>
          <w:szCs w:val="24"/>
          <w:rtl/>
        </w:rPr>
        <w:br/>
        <w:t>آيه برادرى مؤمنان··· 68</w:t>
      </w:r>
      <w:r w:rsidRPr="005245F8">
        <w:rPr>
          <w:rFonts w:ascii="Times New Roman" w:eastAsia="Times New Roman" w:hAnsi="Times New Roman" w:cs="B Badr"/>
          <w:sz w:val="24"/>
          <w:szCs w:val="24"/>
          <w:rtl/>
        </w:rPr>
        <w:br/>
        <w:t>حورالعين··· 70</w:t>
      </w:r>
      <w:r w:rsidRPr="005245F8">
        <w:rPr>
          <w:rFonts w:ascii="Times New Roman" w:eastAsia="Times New Roman" w:hAnsi="Times New Roman" w:cs="B Badr"/>
          <w:sz w:val="24"/>
          <w:szCs w:val="24"/>
          <w:rtl/>
        </w:rPr>
        <w:br/>
        <w:t>آيه روابط زناشويى··· 72</w:t>
      </w:r>
      <w:r w:rsidRPr="005245F8">
        <w:rPr>
          <w:rFonts w:ascii="Times New Roman" w:eastAsia="Times New Roman" w:hAnsi="Times New Roman" w:cs="B Badr"/>
          <w:sz w:val="24"/>
          <w:szCs w:val="24"/>
          <w:rtl/>
        </w:rPr>
        <w:br/>
        <w:t>مديريت مردان در خانواده··· 75</w:t>
      </w:r>
      <w:r w:rsidRPr="005245F8">
        <w:rPr>
          <w:rFonts w:ascii="Times New Roman" w:eastAsia="Times New Roman" w:hAnsi="Times New Roman" w:cs="B Badr"/>
          <w:sz w:val="24"/>
          <w:szCs w:val="24"/>
          <w:rtl/>
        </w:rPr>
        <w:br/>
        <w:t>مديريت مشترك زن و مرد··· 76</w:t>
      </w:r>
      <w:r w:rsidRPr="005245F8">
        <w:rPr>
          <w:rFonts w:ascii="Times New Roman" w:eastAsia="Times New Roman" w:hAnsi="Times New Roman" w:cs="B Badr"/>
          <w:sz w:val="24"/>
          <w:szCs w:val="24"/>
          <w:rtl/>
        </w:rPr>
        <w:br/>
        <w:t>زن سالارى··· 76</w:t>
      </w:r>
      <w:r w:rsidRPr="005245F8">
        <w:rPr>
          <w:rFonts w:ascii="Times New Roman" w:eastAsia="Times New Roman" w:hAnsi="Times New Roman" w:cs="B Badr"/>
          <w:sz w:val="24"/>
          <w:szCs w:val="24"/>
          <w:rtl/>
        </w:rPr>
        <w:br/>
        <w:t>پدرسالارى··· 76</w:t>
      </w:r>
      <w:r w:rsidRPr="005245F8">
        <w:rPr>
          <w:rFonts w:ascii="Times New Roman" w:eastAsia="Times New Roman" w:hAnsi="Times New Roman" w:cs="B Badr"/>
          <w:sz w:val="24"/>
          <w:szCs w:val="24"/>
          <w:rtl/>
        </w:rPr>
        <w:br/>
        <w:t>نظام شورايى··· 76</w:t>
      </w:r>
      <w:r w:rsidRPr="005245F8">
        <w:rPr>
          <w:rFonts w:ascii="Times New Roman" w:eastAsia="Times New Roman" w:hAnsi="Times New Roman" w:cs="B Badr"/>
          <w:sz w:val="24"/>
          <w:szCs w:val="24"/>
          <w:rtl/>
        </w:rPr>
        <w:br/>
        <w:t>مديريت و شرايط آن··· 77</w:t>
      </w:r>
      <w:r w:rsidRPr="005245F8">
        <w:rPr>
          <w:rFonts w:ascii="Times New Roman" w:eastAsia="Times New Roman" w:hAnsi="Times New Roman" w:cs="B Badr"/>
          <w:sz w:val="24"/>
          <w:szCs w:val="24"/>
          <w:rtl/>
        </w:rPr>
        <w:br/>
        <w:t>قلمرو مديريت در خانواده··· 77</w:t>
      </w:r>
      <w:r w:rsidRPr="005245F8">
        <w:rPr>
          <w:rFonts w:ascii="Times New Roman" w:eastAsia="Times New Roman" w:hAnsi="Times New Roman" w:cs="B Badr"/>
          <w:sz w:val="24"/>
          <w:szCs w:val="24"/>
          <w:rtl/>
        </w:rPr>
        <w:br/>
        <w:t>مديريت در نظام خانواده مقام اجرايى است نه معنوى··· 80</w:t>
      </w:r>
      <w:r w:rsidRPr="005245F8">
        <w:rPr>
          <w:rFonts w:ascii="Times New Roman" w:eastAsia="Times New Roman" w:hAnsi="Times New Roman" w:cs="B Badr"/>
          <w:sz w:val="24"/>
          <w:szCs w:val="24"/>
          <w:rtl/>
        </w:rPr>
        <w:br/>
        <w:t>زن و «نفس واحده»··· 82</w:t>
      </w:r>
      <w:r w:rsidRPr="005245F8">
        <w:rPr>
          <w:rFonts w:ascii="Times New Roman" w:eastAsia="Times New Roman" w:hAnsi="Times New Roman" w:cs="B Badr"/>
          <w:sz w:val="24"/>
          <w:szCs w:val="24"/>
          <w:rtl/>
        </w:rPr>
        <w:br/>
        <w:t>مكر زنان··· 84</w:t>
      </w:r>
      <w:r w:rsidRPr="005245F8">
        <w:rPr>
          <w:rFonts w:ascii="Times New Roman" w:eastAsia="Times New Roman" w:hAnsi="Times New Roman" w:cs="B Badr"/>
          <w:sz w:val="24"/>
          <w:szCs w:val="24"/>
          <w:rtl/>
        </w:rPr>
        <w:br/>
        <w:t>ترجيح پسر بر دختر··· 86</w:t>
      </w:r>
      <w:r w:rsidRPr="005245F8">
        <w:rPr>
          <w:rFonts w:ascii="Times New Roman" w:eastAsia="Times New Roman" w:hAnsi="Times New Roman" w:cs="B Badr"/>
          <w:sz w:val="24"/>
          <w:szCs w:val="24"/>
          <w:rtl/>
        </w:rPr>
        <w:br/>
        <w:t>زن در نهج البلاغه</w:t>
      </w:r>
      <w:r w:rsidRPr="005245F8">
        <w:rPr>
          <w:rFonts w:ascii="Times New Roman" w:eastAsia="Times New Roman" w:hAnsi="Times New Roman" w:cs="B Badr"/>
          <w:sz w:val="24"/>
          <w:szCs w:val="24"/>
          <w:rtl/>
        </w:rPr>
        <w:br/>
        <w:t>غيرت زن و مرد··· 93</w:t>
      </w:r>
      <w:r w:rsidRPr="005245F8">
        <w:rPr>
          <w:rFonts w:ascii="Times New Roman" w:eastAsia="Times New Roman" w:hAnsi="Times New Roman" w:cs="B Badr"/>
          <w:sz w:val="24"/>
          <w:szCs w:val="24"/>
          <w:rtl/>
        </w:rPr>
        <w:br/>
        <w:t>كفرِ اعتقادى··· 93</w:t>
      </w:r>
      <w:r w:rsidRPr="005245F8">
        <w:rPr>
          <w:rFonts w:ascii="Times New Roman" w:eastAsia="Times New Roman" w:hAnsi="Times New Roman" w:cs="B Badr"/>
          <w:sz w:val="24"/>
          <w:szCs w:val="24"/>
          <w:rtl/>
        </w:rPr>
        <w:br/>
        <w:t>كفرِ عملى··· 93</w:t>
      </w:r>
      <w:r w:rsidRPr="005245F8">
        <w:rPr>
          <w:rFonts w:ascii="Times New Roman" w:eastAsia="Times New Roman" w:hAnsi="Times New Roman" w:cs="B Badr"/>
          <w:sz w:val="24"/>
          <w:szCs w:val="24"/>
          <w:rtl/>
        </w:rPr>
        <w:br/>
        <w:t>زن و عقرب··· 95</w:t>
      </w:r>
      <w:r w:rsidRPr="005245F8">
        <w:rPr>
          <w:rFonts w:ascii="Times New Roman" w:eastAsia="Times New Roman" w:hAnsi="Times New Roman" w:cs="B Badr"/>
          <w:sz w:val="24"/>
          <w:szCs w:val="24"/>
          <w:rtl/>
        </w:rPr>
        <w:br/>
        <w:t>زن و شرّ··· 97</w:t>
      </w:r>
      <w:r w:rsidRPr="005245F8">
        <w:rPr>
          <w:rFonts w:ascii="Times New Roman" w:eastAsia="Times New Roman" w:hAnsi="Times New Roman" w:cs="B Badr"/>
          <w:sz w:val="24"/>
          <w:szCs w:val="24"/>
          <w:rtl/>
        </w:rPr>
        <w:br/>
        <w:t>نواقص زن··· 99</w:t>
      </w:r>
      <w:r w:rsidRPr="005245F8">
        <w:rPr>
          <w:rFonts w:ascii="Times New Roman" w:eastAsia="Times New Roman" w:hAnsi="Times New Roman" w:cs="B Badr"/>
          <w:sz w:val="24"/>
          <w:szCs w:val="24"/>
          <w:rtl/>
        </w:rPr>
        <w:br/>
        <w:t>ديدگاه اسلام درباره زن و مرد··· 100</w:t>
      </w:r>
      <w:r w:rsidRPr="005245F8">
        <w:rPr>
          <w:rFonts w:ascii="Times New Roman" w:eastAsia="Times New Roman" w:hAnsi="Times New Roman" w:cs="B Badr"/>
          <w:sz w:val="24"/>
          <w:szCs w:val="24"/>
          <w:rtl/>
        </w:rPr>
        <w:br/>
        <w:t>عقل زن و مرد··· 102</w:t>
      </w:r>
      <w:r w:rsidRPr="005245F8">
        <w:rPr>
          <w:rFonts w:ascii="Times New Roman" w:eastAsia="Times New Roman" w:hAnsi="Times New Roman" w:cs="B Badr"/>
          <w:sz w:val="24"/>
          <w:szCs w:val="24"/>
          <w:rtl/>
        </w:rPr>
        <w:br/>
        <w:t>نواقص الايمان··· 104</w:t>
      </w:r>
      <w:r w:rsidRPr="005245F8">
        <w:rPr>
          <w:rFonts w:ascii="Times New Roman" w:eastAsia="Times New Roman" w:hAnsi="Times New Roman" w:cs="B Badr"/>
          <w:sz w:val="24"/>
          <w:szCs w:val="24"/>
          <w:rtl/>
        </w:rPr>
        <w:br/>
        <w:t>نواقص الحظوظ··· 106</w:t>
      </w:r>
      <w:r w:rsidRPr="005245F8">
        <w:rPr>
          <w:rFonts w:ascii="Times New Roman" w:eastAsia="Times New Roman" w:hAnsi="Times New Roman" w:cs="B Badr"/>
          <w:sz w:val="24"/>
          <w:szCs w:val="24"/>
          <w:rtl/>
        </w:rPr>
        <w:br/>
        <w:t>شهادت و گواهى زن··· 108</w:t>
      </w:r>
      <w:r w:rsidRPr="005245F8">
        <w:rPr>
          <w:rFonts w:ascii="Times New Roman" w:eastAsia="Times New Roman" w:hAnsi="Times New Roman" w:cs="B Badr"/>
          <w:sz w:val="24"/>
          <w:szCs w:val="24"/>
          <w:rtl/>
        </w:rPr>
        <w:br/>
        <w:t>مشورت با زنان··· 111</w:t>
      </w:r>
      <w:r w:rsidRPr="005245F8">
        <w:rPr>
          <w:rFonts w:ascii="Times New Roman" w:eastAsia="Times New Roman" w:hAnsi="Times New Roman" w:cs="B Badr"/>
          <w:sz w:val="24"/>
          <w:szCs w:val="24"/>
          <w:rtl/>
        </w:rPr>
        <w:br/>
        <w:t>زن در روايات</w:t>
      </w:r>
      <w:r w:rsidRPr="005245F8">
        <w:rPr>
          <w:rFonts w:ascii="Times New Roman" w:eastAsia="Times New Roman" w:hAnsi="Times New Roman" w:cs="B Badr"/>
          <w:sz w:val="24"/>
          <w:szCs w:val="24"/>
          <w:rtl/>
        </w:rPr>
        <w:br/>
        <w:t>زيبايى زن··· 117</w:t>
      </w:r>
      <w:r w:rsidRPr="005245F8">
        <w:rPr>
          <w:rFonts w:ascii="Times New Roman" w:eastAsia="Times New Roman" w:hAnsi="Times New Roman" w:cs="B Badr"/>
          <w:sz w:val="24"/>
          <w:szCs w:val="24"/>
          <w:rtl/>
        </w:rPr>
        <w:br/>
        <w:t>زنان برگزيده··· 119</w:t>
      </w:r>
      <w:r w:rsidRPr="005245F8">
        <w:rPr>
          <w:rFonts w:ascii="Times New Roman" w:eastAsia="Times New Roman" w:hAnsi="Times New Roman" w:cs="B Badr"/>
          <w:sz w:val="24"/>
          <w:szCs w:val="24"/>
          <w:rtl/>
        </w:rPr>
        <w:br/>
        <w:t>زن و بهشت مردان··· 121</w:t>
      </w:r>
      <w:r w:rsidRPr="005245F8">
        <w:rPr>
          <w:rFonts w:ascii="Times New Roman" w:eastAsia="Times New Roman" w:hAnsi="Times New Roman" w:cs="B Badr"/>
          <w:sz w:val="24"/>
          <w:szCs w:val="24"/>
          <w:rtl/>
        </w:rPr>
        <w:br/>
        <w:t>زن و جهنم مردان··· 124</w:t>
      </w:r>
      <w:r w:rsidRPr="005245F8">
        <w:rPr>
          <w:rFonts w:ascii="Times New Roman" w:eastAsia="Times New Roman" w:hAnsi="Times New Roman" w:cs="B Badr"/>
          <w:sz w:val="24"/>
          <w:szCs w:val="24"/>
          <w:rtl/>
        </w:rPr>
        <w:br/>
        <w:t>خانه نشينى زنان··· 127</w:t>
      </w:r>
      <w:r w:rsidRPr="005245F8">
        <w:rPr>
          <w:rFonts w:ascii="Times New Roman" w:eastAsia="Times New Roman" w:hAnsi="Times New Roman" w:cs="B Badr"/>
          <w:sz w:val="24"/>
          <w:szCs w:val="24"/>
          <w:rtl/>
        </w:rPr>
        <w:br/>
        <w:t>زن و مسجد··· 129</w:t>
      </w:r>
      <w:r w:rsidRPr="005245F8">
        <w:rPr>
          <w:rFonts w:ascii="Times New Roman" w:eastAsia="Times New Roman" w:hAnsi="Times New Roman" w:cs="B Badr"/>
          <w:sz w:val="24"/>
          <w:szCs w:val="24"/>
          <w:rtl/>
        </w:rPr>
        <w:br/>
        <w:t>لباس زنان··· 131</w:t>
      </w:r>
      <w:r w:rsidRPr="005245F8">
        <w:rPr>
          <w:rFonts w:ascii="Times New Roman" w:eastAsia="Times New Roman" w:hAnsi="Times New Roman" w:cs="B Badr"/>
          <w:sz w:val="24"/>
          <w:szCs w:val="24"/>
          <w:rtl/>
        </w:rPr>
        <w:br/>
        <w:t>تكليف زودهنگام دختران··· 135</w:t>
      </w:r>
      <w:r w:rsidRPr="005245F8">
        <w:rPr>
          <w:rFonts w:ascii="Times New Roman" w:eastAsia="Times New Roman" w:hAnsi="Times New Roman" w:cs="B Badr"/>
          <w:sz w:val="24"/>
          <w:szCs w:val="24"/>
          <w:rtl/>
        </w:rPr>
        <w:br/>
        <w:t>برترى پدر و پسر··· 136</w:t>
      </w:r>
      <w:r w:rsidRPr="005245F8">
        <w:rPr>
          <w:rFonts w:ascii="Times New Roman" w:eastAsia="Times New Roman" w:hAnsi="Times New Roman" w:cs="B Badr"/>
          <w:sz w:val="24"/>
          <w:szCs w:val="24"/>
          <w:rtl/>
        </w:rPr>
        <w:br/>
        <w:t>حجاب و آرايش</w:t>
      </w:r>
      <w:r w:rsidRPr="005245F8">
        <w:rPr>
          <w:rFonts w:ascii="Times New Roman" w:eastAsia="Times New Roman" w:hAnsi="Times New Roman" w:cs="B Badr"/>
          <w:sz w:val="24"/>
          <w:szCs w:val="24"/>
          <w:rtl/>
        </w:rPr>
        <w:br/>
        <w:t>حجاب در اديان··· 141</w:t>
      </w:r>
      <w:r w:rsidRPr="005245F8">
        <w:rPr>
          <w:rFonts w:ascii="Times New Roman" w:eastAsia="Times New Roman" w:hAnsi="Times New Roman" w:cs="B Badr"/>
          <w:sz w:val="24"/>
          <w:szCs w:val="24"/>
          <w:rtl/>
        </w:rPr>
        <w:br/>
        <w:t>حجاب زن··· 143</w:t>
      </w:r>
      <w:r w:rsidRPr="005245F8">
        <w:rPr>
          <w:rFonts w:ascii="Times New Roman" w:eastAsia="Times New Roman" w:hAnsi="Times New Roman" w:cs="B Badr"/>
          <w:sz w:val="24"/>
          <w:szCs w:val="24"/>
          <w:rtl/>
        </w:rPr>
        <w:br/>
        <w:t>پوشش موى سر··· 145</w:t>
      </w:r>
      <w:r w:rsidRPr="005245F8">
        <w:rPr>
          <w:rFonts w:ascii="Times New Roman" w:eastAsia="Times New Roman" w:hAnsi="Times New Roman" w:cs="B Badr"/>
          <w:sz w:val="24"/>
          <w:szCs w:val="24"/>
          <w:rtl/>
        </w:rPr>
        <w:br/>
        <w:t>عدم پوشش صورت··· 149</w:t>
      </w:r>
      <w:r w:rsidRPr="005245F8">
        <w:rPr>
          <w:rFonts w:ascii="Times New Roman" w:eastAsia="Times New Roman" w:hAnsi="Times New Roman" w:cs="B Badr"/>
          <w:sz w:val="24"/>
          <w:szCs w:val="24"/>
          <w:rtl/>
        </w:rPr>
        <w:br/>
        <w:t>حجاب در نماز··· 151</w:t>
      </w:r>
      <w:r w:rsidRPr="005245F8">
        <w:rPr>
          <w:rFonts w:ascii="Times New Roman" w:eastAsia="Times New Roman" w:hAnsi="Times New Roman" w:cs="B Badr"/>
          <w:sz w:val="24"/>
          <w:szCs w:val="24"/>
          <w:rtl/>
        </w:rPr>
        <w:br/>
        <w:t>حجاب و مشكل مردان··· 152</w:t>
      </w:r>
      <w:r w:rsidRPr="005245F8">
        <w:rPr>
          <w:rFonts w:ascii="Times New Roman" w:eastAsia="Times New Roman" w:hAnsi="Times New Roman" w:cs="B Badr"/>
          <w:sz w:val="24"/>
          <w:szCs w:val="24"/>
          <w:rtl/>
        </w:rPr>
        <w:br/>
        <w:t>آرايش و زيبايى··· 155</w:t>
      </w:r>
      <w:r w:rsidRPr="005245F8">
        <w:rPr>
          <w:rFonts w:ascii="Times New Roman" w:eastAsia="Times New Roman" w:hAnsi="Times New Roman" w:cs="B Badr"/>
          <w:sz w:val="24"/>
          <w:szCs w:val="24"/>
          <w:rtl/>
        </w:rPr>
        <w:br/>
        <w:t>حقوق اجتماعى زنان</w:t>
      </w:r>
      <w:r w:rsidRPr="005245F8">
        <w:rPr>
          <w:rFonts w:ascii="Times New Roman" w:eastAsia="Times New Roman" w:hAnsi="Times New Roman" w:cs="B Badr"/>
          <w:sz w:val="24"/>
          <w:szCs w:val="24"/>
          <w:rtl/>
        </w:rPr>
        <w:br/>
        <w:t>رياست جمهورى زنان··· 163</w:t>
      </w:r>
      <w:r w:rsidRPr="005245F8">
        <w:rPr>
          <w:rFonts w:ascii="Times New Roman" w:eastAsia="Times New Roman" w:hAnsi="Times New Roman" w:cs="B Badr"/>
          <w:sz w:val="24"/>
          <w:szCs w:val="24"/>
          <w:rtl/>
        </w:rPr>
        <w:br/>
        <w:t>پيامبرى زنان··· 166</w:t>
      </w:r>
      <w:r w:rsidRPr="005245F8">
        <w:rPr>
          <w:rFonts w:ascii="Times New Roman" w:eastAsia="Times New Roman" w:hAnsi="Times New Roman" w:cs="B Badr"/>
          <w:sz w:val="24"/>
          <w:szCs w:val="24"/>
          <w:rtl/>
        </w:rPr>
        <w:br/>
        <w:t>رسالت و مقام ابلاغ احكام الهى··· 170</w:t>
      </w:r>
      <w:r w:rsidRPr="005245F8">
        <w:rPr>
          <w:rFonts w:ascii="Times New Roman" w:eastAsia="Times New Roman" w:hAnsi="Times New Roman" w:cs="B Badr"/>
          <w:sz w:val="24"/>
          <w:szCs w:val="24"/>
          <w:rtl/>
        </w:rPr>
        <w:br/>
        <w:t>قضاوت و داورى بين مردم··· 170</w:t>
      </w:r>
      <w:r w:rsidRPr="005245F8">
        <w:rPr>
          <w:rFonts w:ascii="Times New Roman" w:eastAsia="Times New Roman" w:hAnsi="Times New Roman" w:cs="B Badr"/>
          <w:sz w:val="24"/>
          <w:szCs w:val="24"/>
          <w:rtl/>
        </w:rPr>
        <w:br/>
        <w:t>حكومت و مديريت اجتماع··· 171</w:t>
      </w:r>
      <w:r w:rsidRPr="005245F8">
        <w:rPr>
          <w:rFonts w:ascii="Times New Roman" w:eastAsia="Times New Roman" w:hAnsi="Times New Roman" w:cs="B Badr"/>
          <w:sz w:val="24"/>
          <w:szCs w:val="24"/>
          <w:rtl/>
        </w:rPr>
        <w:br/>
        <w:t>اقامه قسط و عدل··· 171</w:t>
      </w:r>
      <w:r w:rsidRPr="005245F8">
        <w:rPr>
          <w:rFonts w:ascii="Times New Roman" w:eastAsia="Times New Roman" w:hAnsi="Times New Roman" w:cs="B Badr"/>
          <w:sz w:val="24"/>
          <w:szCs w:val="24"/>
          <w:rtl/>
        </w:rPr>
        <w:br/>
        <w:t>زن و قضاوت··· 174</w:t>
      </w:r>
      <w:r w:rsidRPr="005245F8">
        <w:rPr>
          <w:rFonts w:ascii="Times New Roman" w:eastAsia="Times New Roman" w:hAnsi="Times New Roman" w:cs="B Badr"/>
          <w:sz w:val="24"/>
          <w:szCs w:val="24"/>
          <w:rtl/>
        </w:rPr>
        <w:br/>
        <w:t>زنان و مردان در نوع هشيارى متفاوت هستند··· 174</w:t>
      </w:r>
      <w:r w:rsidRPr="005245F8">
        <w:rPr>
          <w:rFonts w:ascii="Times New Roman" w:eastAsia="Times New Roman" w:hAnsi="Times New Roman" w:cs="B Badr"/>
          <w:sz w:val="24"/>
          <w:szCs w:val="24"/>
          <w:rtl/>
        </w:rPr>
        <w:br/>
        <w:t>حافظه و ضبط··· 175</w:t>
      </w:r>
      <w:r w:rsidRPr="005245F8">
        <w:rPr>
          <w:rFonts w:ascii="Times New Roman" w:eastAsia="Times New Roman" w:hAnsi="Times New Roman" w:cs="B Badr"/>
          <w:sz w:val="24"/>
          <w:szCs w:val="24"/>
          <w:rtl/>
        </w:rPr>
        <w:br/>
        <w:t>هيجان پذيرى··· 175</w:t>
      </w:r>
      <w:r w:rsidRPr="005245F8">
        <w:rPr>
          <w:rFonts w:ascii="Times New Roman" w:eastAsia="Times New Roman" w:hAnsi="Times New Roman" w:cs="B Badr"/>
          <w:sz w:val="24"/>
          <w:szCs w:val="24"/>
          <w:rtl/>
        </w:rPr>
        <w:br/>
        <w:t>زن و امام جماعت··· 176</w:t>
      </w:r>
      <w:r w:rsidRPr="005245F8">
        <w:rPr>
          <w:rFonts w:ascii="Times New Roman" w:eastAsia="Times New Roman" w:hAnsi="Times New Roman" w:cs="B Badr"/>
          <w:sz w:val="24"/>
          <w:szCs w:val="24"/>
          <w:rtl/>
        </w:rPr>
        <w:br/>
        <w:t>زن و مرجعيت··· 178</w:t>
      </w:r>
      <w:r w:rsidRPr="005245F8">
        <w:rPr>
          <w:rFonts w:ascii="Times New Roman" w:eastAsia="Times New Roman" w:hAnsi="Times New Roman" w:cs="B Badr"/>
          <w:sz w:val="24"/>
          <w:szCs w:val="24"/>
          <w:rtl/>
        </w:rPr>
        <w:br/>
        <w:t>معيارهاى علمى و تحقيقاتى··· 178</w:t>
      </w:r>
      <w:r w:rsidRPr="005245F8">
        <w:rPr>
          <w:rFonts w:ascii="Times New Roman" w:eastAsia="Times New Roman" w:hAnsi="Times New Roman" w:cs="B Badr"/>
          <w:sz w:val="24"/>
          <w:szCs w:val="24"/>
          <w:rtl/>
        </w:rPr>
        <w:br/>
        <w:t>معيارهاى معنوى··· 179</w:t>
      </w:r>
      <w:r w:rsidRPr="005245F8">
        <w:rPr>
          <w:rFonts w:ascii="Times New Roman" w:eastAsia="Times New Roman" w:hAnsi="Times New Roman" w:cs="B Badr"/>
          <w:sz w:val="24"/>
          <w:szCs w:val="24"/>
          <w:rtl/>
        </w:rPr>
        <w:br/>
        <w:t>مرجعيت و مسائل زنان··· 182</w:t>
      </w:r>
      <w:r w:rsidRPr="005245F8">
        <w:rPr>
          <w:rFonts w:ascii="Times New Roman" w:eastAsia="Times New Roman" w:hAnsi="Times New Roman" w:cs="B Badr"/>
          <w:sz w:val="24"/>
          <w:szCs w:val="24"/>
          <w:rtl/>
        </w:rPr>
        <w:br/>
        <w:t>حق اشتغال زن و محدوديت ها··· 183</w:t>
      </w:r>
      <w:r w:rsidRPr="005245F8">
        <w:rPr>
          <w:rFonts w:ascii="Times New Roman" w:eastAsia="Times New Roman" w:hAnsi="Times New Roman" w:cs="B Badr"/>
          <w:sz w:val="24"/>
          <w:szCs w:val="24"/>
          <w:rtl/>
        </w:rPr>
        <w:br/>
        <w:t>حق اشتغال··· 183</w:t>
      </w:r>
      <w:r w:rsidRPr="005245F8">
        <w:rPr>
          <w:rFonts w:ascii="Times New Roman" w:eastAsia="Times New Roman" w:hAnsi="Times New Roman" w:cs="B Badr"/>
          <w:sz w:val="24"/>
          <w:szCs w:val="24"/>
          <w:rtl/>
        </w:rPr>
        <w:br/>
        <w:t>حجاب اسلامى زن و حق اشتغال··· 185</w:t>
      </w:r>
      <w:r w:rsidRPr="005245F8">
        <w:rPr>
          <w:rFonts w:ascii="Times New Roman" w:eastAsia="Times New Roman" w:hAnsi="Times New Roman" w:cs="B Badr"/>
          <w:sz w:val="24"/>
          <w:szCs w:val="24"/>
          <w:rtl/>
        </w:rPr>
        <w:br/>
        <w:t>كسب اجازه زن براى خروج از منزل و حق اشتغال··· 186</w:t>
      </w:r>
      <w:r w:rsidRPr="005245F8">
        <w:rPr>
          <w:rFonts w:ascii="Times New Roman" w:eastAsia="Times New Roman" w:hAnsi="Times New Roman" w:cs="B Badr"/>
          <w:sz w:val="24"/>
          <w:szCs w:val="24"/>
          <w:rtl/>
        </w:rPr>
        <w:br/>
        <w:t>حق فعاليت هاى فرهنگى، اجتماعى و سياسى··· 188</w:t>
      </w:r>
      <w:r w:rsidRPr="005245F8">
        <w:rPr>
          <w:rFonts w:ascii="Times New Roman" w:eastAsia="Times New Roman" w:hAnsi="Times New Roman" w:cs="B Badr"/>
          <w:sz w:val="24"/>
          <w:szCs w:val="24"/>
          <w:rtl/>
        </w:rPr>
        <w:br/>
        <w:t>شركت زن در مجامع··· 189</w:t>
      </w:r>
      <w:r w:rsidRPr="005245F8">
        <w:rPr>
          <w:rFonts w:ascii="Times New Roman" w:eastAsia="Times New Roman" w:hAnsi="Times New Roman" w:cs="B Badr"/>
          <w:sz w:val="24"/>
          <w:szCs w:val="24"/>
          <w:rtl/>
        </w:rPr>
        <w:br/>
        <w:t>زن و فعاليت اجتماعى··· 191</w:t>
      </w:r>
      <w:r w:rsidRPr="005245F8">
        <w:rPr>
          <w:rFonts w:ascii="Times New Roman" w:eastAsia="Times New Roman" w:hAnsi="Times New Roman" w:cs="B Badr"/>
          <w:sz w:val="24"/>
          <w:szCs w:val="24"/>
          <w:rtl/>
        </w:rPr>
        <w:br/>
        <w:t>محدوديت روابط زن و مرد··· 195</w:t>
      </w:r>
      <w:r w:rsidRPr="005245F8">
        <w:rPr>
          <w:rFonts w:ascii="Times New Roman" w:eastAsia="Times New Roman" w:hAnsi="Times New Roman" w:cs="B Badr"/>
          <w:sz w:val="24"/>
          <w:szCs w:val="24"/>
          <w:rtl/>
        </w:rPr>
        <w:br/>
        <w:t>خوانندگى زنان··· 198</w:t>
      </w:r>
      <w:r w:rsidRPr="005245F8">
        <w:rPr>
          <w:rFonts w:ascii="Times New Roman" w:eastAsia="Times New Roman" w:hAnsi="Times New Roman" w:cs="B Badr"/>
          <w:sz w:val="24"/>
          <w:szCs w:val="24"/>
          <w:rtl/>
        </w:rPr>
        <w:br/>
        <w:t>حقوق قضايى و كيفرى زنان</w:t>
      </w:r>
      <w:r w:rsidRPr="005245F8">
        <w:rPr>
          <w:rFonts w:ascii="Times New Roman" w:eastAsia="Times New Roman" w:hAnsi="Times New Roman" w:cs="B Badr"/>
          <w:sz w:val="24"/>
          <w:szCs w:val="24"/>
          <w:rtl/>
        </w:rPr>
        <w:br/>
        <w:t>حكم سنگسار··· 203</w:t>
      </w:r>
      <w:r w:rsidRPr="005245F8">
        <w:rPr>
          <w:rFonts w:ascii="Times New Roman" w:eastAsia="Times New Roman" w:hAnsi="Times New Roman" w:cs="B Badr"/>
          <w:sz w:val="24"/>
          <w:szCs w:val="24"/>
          <w:rtl/>
        </w:rPr>
        <w:br/>
        <w:t>حرمت زنا··· 205</w:t>
      </w:r>
      <w:r w:rsidRPr="005245F8">
        <w:rPr>
          <w:rFonts w:ascii="Times New Roman" w:eastAsia="Times New Roman" w:hAnsi="Times New Roman" w:cs="B Badr"/>
          <w:sz w:val="24"/>
          <w:szCs w:val="24"/>
          <w:rtl/>
        </w:rPr>
        <w:br/>
        <w:t>تغيير حكم ديه··· 209</w:t>
      </w:r>
      <w:r w:rsidRPr="005245F8">
        <w:rPr>
          <w:rFonts w:ascii="Times New Roman" w:eastAsia="Times New Roman" w:hAnsi="Times New Roman" w:cs="B Badr"/>
          <w:sz w:val="24"/>
          <w:szCs w:val="24"/>
          <w:rtl/>
        </w:rPr>
        <w:br/>
        <w:t>حكم ديه··· 213</w:t>
      </w:r>
      <w:r w:rsidRPr="005245F8">
        <w:rPr>
          <w:rFonts w:ascii="Times New Roman" w:eastAsia="Times New Roman" w:hAnsi="Times New Roman" w:cs="B Badr"/>
          <w:sz w:val="24"/>
          <w:szCs w:val="24"/>
          <w:rtl/>
        </w:rPr>
        <w:br/>
        <w:t>انعطاف پذيرى احكام··· 214</w:t>
      </w:r>
      <w:r w:rsidRPr="005245F8">
        <w:rPr>
          <w:rFonts w:ascii="Times New Roman" w:eastAsia="Times New Roman" w:hAnsi="Times New Roman" w:cs="B Badr"/>
          <w:sz w:val="24"/>
          <w:szCs w:val="24"/>
          <w:rtl/>
        </w:rPr>
        <w:br/>
        <w:t>قواعد كلى··· 214</w:t>
      </w:r>
      <w:r w:rsidRPr="005245F8">
        <w:rPr>
          <w:rFonts w:ascii="Times New Roman" w:eastAsia="Times New Roman" w:hAnsi="Times New Roman" w:cs="B Badr"/>
          <w:sz w:val="24"/>
          <w:szCs w:val="24"/>
          <w:rtl/>
        </w:rPr>
        <w:br/>
        <w:t>موضوعات عرفى··· 214</w:t>
      </w:r>
      <w:r w:rsidRPr="005245F8">
        <w:rPr>
          <w:rFonts w:ascii="Times New Roman" w:eastAsia="Times New Roman" w:hAnsi="Times New Roman" w:cs="B Badr"/>
          <w:sz w:val="24"/>
          <w:szCs w:val="24"/>
          <w:rtl/>
        </w:rPr>
        <w:br/>
        <w:t>تزاحم··· 215</w:t>
      </w:r>
      <w:r w:rsidRPr="005245F8">
        <w:rPr>
          <w:rFonts w:ascii="Times New Roman" w:eastAsia="Times New Roman" w:hAnsi="Times New Roman" w:cs="B Badr"/>
          <w:sz w:val="24"/>
          <w:szCs w:val="24"/>
          <w:rtl/>
        </w:rPr>
        <w:br/>
        <w:t>احكام الزامى و غيرالزامى··· 216</w:t>
      </w:r>
      <w:r w:rsidRPr="005245F8">
        <w:rPr>
          <w:rFonts w:ascii="Times New Roman" w:eastAsia="Times New Roman" w:hAnsi="Times New Roman" w:cs="B Badr"/>
          <w:sz w:val="24"/>
          <w:szCs w:val="24"/>
          <w:rtl/>
        </w:rPr>
        <w:br/>
        <w:t>عناوين ثانويه در كنار عناوين اوليه··· 216</w:t>
      </w:r>
      <w:r w:rsidRPr="005245F8">
        <w:rPr>
          <w:rFonts w:ascii="Times New Roman" w:eastAsia="Times New Roman" w:hAnsi="Times New Roman" w:cs="B Badr"/>
          <w:sz w:val="24"/>
          <w:szCs w:val="24"/>
          <w:rtl/>
        </w:rPr>
        <w:br/>
        <w:t>قياس در ديه··· 218</w:t>
      </w:r>
      <w:r w:rsidRPr="005245F8">
        <w:rPr>
          <w:rFonts w:ascii="Times New Roman" w:eastAsia="Times New Roman" w:hAnsi="Times New Roman" w:cs="B Badr"/>
          <w:sz w:val="24"/>
          <w:szCs w:val="24"/>
          <w:rtl/>
        </w:rPr>
        <w:br/>
        <w:t>تفاوت قصاص زن··· 220</w:t>
      </w:r>
      <w:r w:rsidRPr="005245F8">
        <w:rPr>
          <w:rFonts w:ascii="Times New Roman" w:eastAsia="Times New Roman" w:hAnsi="Times New Roman" w:cs="B Badr"/>
          <w:sz w:val="24"/>
          <w:szCs w:val="24"/>
          <w:rtl/>
        </w:rPr>
        <w:br/>
        <w:t>سوگند زن··· 225</w:t>
      </w:r>
      <w:r w:rsidRPr="005245F8">
        <w:rPr>
          <w:rFonts w:ascii="Times New Roman" w:eastAsia="Times New Roman" w:hAnsi="Times New Roman" w:cs="B Badr"/>
          <w:sz w:val="24"/>
          <w:szCs w:val="24"/>
          <w:rtl/>
        </w:rPr>
        <w:br/>
        <w:t>قسم قضايى··· 225</w:t>
      </w:r>
      <w:r w:rsidRPr="005245F8">
        <w:rPr>
          <w:rFonts w:ascii="Times New Roman" w:eastAsia="Times New Roman" w:hAnsi="Times New Roman" w:cs="B Badr"/>
          <w:sz w:val="24"/>
          <w:szCs w:val="24"/>
          <w:rtl/>
        </w:rPr>
        <w:br/>
        <w:t>قسم عقدى··· 225</w:t>
      </w:r>
      <w:r w:rsidRPr="005245F8">
        <w:rPr>
          <w:rFonts w:ascii="Times New Roman" w:eastAsia="Times New Roman" w:hAnsi="Times New Roman" w:cs="B Badr"/>
          <w:sz w:val="24"/>
          <w:szCs w:val="24"/>
          <w:rtl/>
        </w:rPr>
        <w:br/>
        <w:t>شهادت دادن زن··· 226</w:t>
      </w:r>
      <w:r w:rsidRPr="005245F8">
        <w:rPr>
          <w:rFonts w:ascii="Times New Roman" w:eastAsia="Times New Roman" w:hAnsi="Times New Roman" w:cs="B Badr"/>
          <w:sz w:val="24"/>
          <w:szCs w:val="24"/>
          <w:rtl/>
        </w:rPr>
        <w:br/>
        <w:t>زندانى كردن زن··· 230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b/>
          <w:bCs/>
          <w:sz w:val="24"/>
          <w:szCs w:val="24"/>
          <w:rtl/>
        </w:rPr>
        <w:t>كتابنامه</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1. قرآن كريم، ترجمه استاد محمد مهدى فولادوند.</w:t>
      </w:r>
      <w:r w:rsidRPr="005245F8">
        <w:rPr>
          <w:rFonts w:ascii="Times New Roman" w:eastAsia="Times New Roman" w:hAnsi="Times New Roman" w:cs="B Badr"/>
          <w:sz w:val="24"/>
          <w:szCs w:val="24"/>
          <w:rtl/>
        </w:rPr>
        <w:br/>
        <w:t>2. نهج البلاغه، شرح: عبدالحميد ابن ابى الحديد، دار احياء التراث العربى، بيروت، 1386 ه.ق.</w:t>
      </w:r>
      <w:r w:rsidRPr="005245F8">
        <w:rPr>
          <w:rFonts w:ascii="Times New Roman" w:eastAsia="Times New Roman" w:hAnsi="Times New Roman" w:cs="B Badr"/>
          <w:sz w:val="24"/>
          <w:szCs w:val="24"/>
          <w:rtl/>
        </w:rPr>
        <w:br/>
        <w:t>3. نهج البلاغه، ترجمه و شرح: سيد جعفر شهيدى، تهران: انتشارات علمى فرهنگى .</w:t>
      </w:r>
      <w:r w:rsidRPr="005245F8">
        <w:rPr>
          <w:rFonts w:ascii="Times New Roman" w:eastAsia="Times New Roman" w:hAnsi="Times New Roman" w:cs="B Badr"/>
          <w:sz w:val="24"/>
          <w:szCs w:val="24"/>
          <w:rtl/>
        </w:rPr>
        <w:br/>
        <w:t>4. نهج البلاغه، شرح و تفسير: محمدتقى جعفرى، تهران، دفتر نشر فرهنگ اسلامى، 1371.</w:t>
      </w:r>
      <w:r w:rsidRPr="005245F8">
        <w:rPr>
          <w:rFonts w:ascii="Times New Roman" w:eastAsia="Times New Roman" w:hAnsi="Times New Roman" w:cs="B Badr"/>
          <w:sz w:val="24"/>
          <w:szCs w:val="24"/>
          <w:rtl/>
        </w:rPr>
        <w:br/>
        <w:t>5. نهج البلاغه، تحقيق: صبحى الصالح، قم: دارالهجره، چاپ پنجم، 1412 ه.ق.</w:t>
      </w:r>
      <w:r w:rsidRPr="005245F8">
        <w:rPr>
          <w:rFonts w:ascii="Times New Roman" w:eastAsia="Times New Roman" w:hAnsi="Times New Roman" w:cs="B Badr"/>
          <w:sz w:val="24"/>
          <w:szCs w:val="24"/>
          <w:rtl/>
        </w:rPr>
        <w:br/>
        <w:t>6. صادق احسانبخش، آثار الصادقين، رشت: ستاد نماز جمعه.</w:t>
      </w:r>
      <w:r w:rsidRPr="005245F8">
        <w:rPr>
          <w:rFonts w:ascii="Times New Roman" w:eastAsia="Times New Roman" w:hAnsi="Times New Roman" w:cs="B Badr"/>
          <w:sz w:val="24"/>
          <w:szCs w:val="24"/>
          <w:rtl/>
        </w:rPr>
        <w:br/>
        <w:t>7. مهدى مهريزى، آسيب شناسى حجاب، تهران: دانش و انديشه معاصر.</w:t>
      </w:r>
      <w:r w:rsidRPr="005245F8">
        <w:rPr>
          <w:rFonts w:ascii="Times New Roman" w:eastAsia="Times New Roman" w:hAnsi="Times New Roman" w:cs="B Badr"/>
          <w:sz w:val="24"/>
          <w:szCs w:val="24"/>
          <w:rtl/>
        </w:rPr>
        <w:br/>
        <w:t>8. احمد صبور ارودبادى، آيين بهزيستى در اسلام، تهران: دفتر نشر فرهنگ اسلامى.</w:t>
      </w:r>
      <w:r w:rsidRPr="005245F8">
        <w:rPr>
          <w:rFonts w:ascii="Times New Roman" w:eastAsia="Times New Roman" w:hAnsi="Times New Roman" w:cs="B Badr"/>
          <w:sz w:val="24"/>
          <w:szCs w:val="24"/>
          <w:rtl/>
        </w:rPr>
        <w:br/>
        <w:t>9. جلال الدين مدنى، آيين دادرسى مدنى، گنج دانش، چ سوم، تهران.</w:t>
      </w:r>
      <w:r w:rsidRPr="005245F8">
        <w:rPr>
          <w:rFonts w:ascii="Times New Roman" w:eastAsia="Times New Roman" w:hAnsi="Times New Roman" w:cs="B Badr"/>
          <w:sz w:val="24"/>
          <w:szCs w:val="24"/>
          <w:rtl/>
        </w:rPr>
        <w:br/>
        <w:t>10. سيد على خامنه اى، اجوبة الاستفتاءات، تهران: انتشارات بين المللى الهدى، 1384.</w:t>
      </w:r>
      <w:r w:rsidRPr="005245F8">
        <w:rPr>
          <w:rFonts w:ascii="Times New Roman" w:eastAsia="Times New Roman" w:hAnsi="Times New Roman" w:cs="B Badr"/>
          <w:sz w:val="24"/>
          <w:szCs w:val="24"/>
          <w:rtl/>
        </w:rPr>
        <w:br/>
        <w:t>11. محمد فاضل المسعودى، اسرار الفاطميه، بى تا، بى جا.</w:t>
      </w:r>
      <w:r w:rsidRPr="005245F8">
        <w:rPr>
          <w:rFonts w:ascii="Times New Roman" w:eastAsia="Times New Roman" w:hAnsi="Times New Roman" w:cs="B Badr"/>
          <w:sz w:val="24"/>
          <w:szCs w:val="24"/>
          <w:rtl/>
        </w:rPr>
        <w:br/>
        <w:t>12. سيد محمدحسين فضل الله، اسلام، زن و جستارى تازه، قم: دفتر تبليغات اسلامى.</w:t>
      </w:r>
      <w:r w:rsidRPr="005245F8">
        <w:rPr>
          <w:rFonts w:ascii="Times New Roman" w:eastAsia="Times New Roman" w:hAnsi="Times New Roman" w:cs="B Badr"/>
          <w:sz w:val="24"/>
          <w:szCs w:val="24"/>
          <w:rtl/>
        </w:rPr>
        <w:br/>
        <w:t>13. نومان.ل.مان، اصول روانشناسى، ترجمه و اقتباس: محمد ساعتچى، تهران: اميركبير.</w:t>
      </w:r>
      <w:r w:rsidRPr="005245F8">
        <w:rPr>
          <w:rFonts w:ascii="Times New Roman" w:eastAsia="Times New Roman" w:hAnsi="Times New Roman" w:cs="B Badr"/>
          <w:sz w:val="24"/>
          <w:szCs w:val="24"/>
          <w:rtl/>
        </w:rPr>
        <w:br/>
        <w:t>14. محمد رضا زيبايى نژاد، اصول شخصيت زن از نگاه اسلام، قم: هاجر.</w:t>
      </w:r>
      <w:r w:rsidRPr="005245F8">
        <w:rPr>
          <w:rFonts w:ascii="Times New Roman" w:eastAsia="Times New Roman" w:hAnsi="Times New Roman" w:cs="B Badr"/>
          <w:sz w:val="24"/>
          <w:szCs w:val="24"/>
          <w:rtl/>
        </w:rPr>
        <w:br/>
        <w:t>15. ابى جعفر محمدبن يعقوب كلينى، اصول كافى، به تصحيح: على اكبر غفارى، تهران: دارالكتب الاسلامية، 1350 ش.</w:t>
      </w:r>
      <w:r w:rsidRPr="005245F8">
        <w:rPr>
          <w:rFonts w:ascii="Times New Roman" w:eastAsia="Times New Roman" w:hAnsi="Times New Roman" w:cs="B Badr"/>
          <w:sz w:val="24"/>
          <w:szCs w:val="24"/>
          <w:rtl/>
        </w:rPr>
        <w:br/>
        <w:t>16. ابن نجيم مصرى، البحر الرائق، مصر: المطبعة العلميه، 1893.</w:t>
      </w:r>
      <w:r w:rsidRPr="005245F8">
        <w:rPr>
          <w:rFonts w:ascii="Times New Roman" w:eastAsia="Times New Roman" w:hAnsi="Times New Roman" w:cs="B Badr"/>
          <w:sz w:val="24"/>
          <w:szCs w:val="24"/>
          <w:rtl/>
        </w:rPr>
        <w:br/>
        <w:t>17. محمد بن حسن طوسى، التبيان فى تفسير القرآن (تفسير تبيان)، قم: اسلامى، 1382.</w:t>
      </w:r>
      <w:r w:rsidRPr="005245F8">
        <w:rPr>
          <w:rFonts w:ascii="Times New Roman" w:eastAsia="Times New Roman" w:hAnsi="Times New Roman" w:cs="B Badr"/>
          <w:sz w:val="24"/>
          <w:szCs w:val="24"/>
          <w:rtl/>
        </w:rPr>
        <w:br/>
        <w:t>18. حسن مصطفوى، التحقيق فى كلمات القرآن الكريم، تهران: وزارت ارشاد اسلامى، 1365.</w:t>
      </w:r>
      <w:r w:rsidRPr="005245F8">
        <w:rPr>
          <w:rFonts w:ascii="Times New Roman" w:eastAsia="Times New Roman" w:hAnsi="Times New Roman" w:cs="B Badr"/>
          <w:sz w:val="24"/>
          <w:szCs w:val="24"/>
          <w:rtl/>
        </w:rPr>
        <w:br/>
        <w:t>19. محمدبن احمد الانصارى، تفسير قرطبى (الجامع لاحكام القرآن)، تحقيق احمد عبدالعليم ابردونى، بيروت: دار احياء التراث العربى.</w:t>
      </w:r>
      <w:r w:rsidRPr="005245F8">
        <w:rPr>
          <w:rFonts w:ascii="Times New Roman" w:eastAsia="Times New Roman" w:hAnsi="Times New Roman" w:cs="B Badr"/>
          <w:sz w:val="24"/>
          <w:szCs w:val="24"/>
          <w:rtl/>
        </w:rPr>
        <w:br/>
        <w:t>20. السيد كاظم الحائرى، القضا فى الفقه الاسلامى، مجمع الفكر الاسلامى، چاپ اول، قم: 1415 ه . ق.</w:t>
      </w:r>
      <w:r w:rsidRPr="005245F8">
        <w:rPr>
          <w:rFonts w:ascii="Times New Roman" w:eastAsia="Times New Roman" w:hAnsi="Times New Roman" w:cs="B Badr"/>
          <w:sz w:val="24"/>
          <w:szCs w:val="24"/>
          <w:rtl/>
        </w:rPr>
        <w:br/>
        <w:t>21. ابوالحسن على بن عبدالواحد ابن اثير، الكامل فى التاريخ، بيروت: دارصادر.</w:t>
      </w:r>
      <w:r w:rsidRPr="005245F8">
        <w:rPr>
          <w:rFonts w:ascii="Times New Roman" w:eastAsia="Times New Roman" w:hAnsi="Times New Roman" w:cs="B Badr"/>
          <w:sz w:val="24"/>
          <w:szCs w:val="24"/>
          <w:rtl/>
        </w:rPr>
        <w:br/>
        <w:t>22. سرخسى، المبسوط، بى تا، بى جا.</w:t>
      </w:r>
      <w:r w:rsidRPr="005245F8">
        <w:rPr>
          <w:rFonts w:ascii="Times New Roman" w:eastAsia="Times New Roman" w:hAnsi="Times New Roman" w:cs="B Badr"/>
          <w:sz w:val="24"/>
          <w:szCs w:val="24"/>
          <w:rtl/>
        </w:rPr>
        <w:br/>
        <w:t>23. ساميه منيسى، المرأة فى الاسلام، قاهره: المكتبة الاكاديميه.</w:t>
      </w:r>
      <w:r w:rsidRPr="005245F8">
        <w:rPr>
          <w:rFonts w:ascii="Times New Roman" w:eastAsia="Times New Roman" w:hAnsi="Times New Roman" w:cs="B Badr"/>
          <w:sz w:val="24"/>
          <w:szCs w:val="24"/>
          <w:rtl/>
        </w:rPr>
        <w:br/>
        <w:t>24. حسين نورى طبرسى، مستدرك الوسائل و مستنبط المسائل، قم: آل البيت، 1408ه.ق.</w:t>
      </w:r>
      <w:r w:rsidRPr="005245F8">
        <w:rPr>
          <w:rFonts w:ascii="Times New Roman" w:eastAsia="Times New Roman" w:hAnsi="Times New Roman" w:cs="B Badr"/>
          <w:sz w:val="24"/>
          <w:szCs w:val="24"/>
          <w:rtl/>
        </w:rPr>
        <w:br/>
        <w:t>25. حسين بن محمد راغب اصفهانى، المفردات فى غرائب القرآن، قم، نشرالكتاب.</w:t>
      </w:r>
      <w:r w:rsidRPr="005245F8">
        <w:rPr>
          <w:rFonts w:ascii="Times New Roman" w:eastAsia="Times New Roman" w:hAnsi="Times New Roman" w:cs="B Badr"/>
          <w:sz w:val="24"/>
          <w:szCs w:val="24"/>
          <w:rtl/>
        </w:rPr>
        <w:br/>
        <w:t>26. سيدمحمد حسين طباطبايى، الميزان فى تفسير القرآن، قم: انتشارات اسلامى، 1417.</w:t>
      </w:r>
      <w:r w:rsidRPr="005245F8">
        <w:rPr>
          <w:rFonts w:ascii="Times New Roman" w:eastAsia="Times New Roman" w:hAnsi="Times New Roman" w:cs="B Badr"/>
          <w:sz w:val="24"/>
          <w:szCs w:val="24"/>
          <w:rtl/>
        </w:rPr>
        <w:br/>
        <w:t>27. ابى جعفر محمدبن على ابن بابويه الصدوق، الامالى، ترجمه آيه اللّه محمدباقر كمره اى، تهران، كتابچى، 1376 ش.</w:t>
      </w:r>
      <w:r w:rsidRPr="005245F8">
        <w:rPr>
          <w:rFonts w:ascii="Times New Roman" w:eastAsia="Times New Roman" w:hAnsi="Times New Roman" w:cs="B Badr"/>
          <w:sz w:val="24"/>
          <w:szCs w:val="24"/>
          <w:rtl/>
        </w:rPr>
        <w:br/>
        <w:t>28. انجيل، بى تا، بى جا.</w:t>
      </w:r>
      <w:r w:rsidRPr="005245F8">
        <w:rPr>
          <w:rFonts w:ascii="Times New Roman" w:eastAsia="Times New Roman" w:hAnsi="Times New Roman" w:cs="B Badr"/>
          <w:sz w:val="24"/>
          <w:szCs w:val="24"/>
          <w:rtl/>
        </w:rPr>
        <w:br/>
        <w:t>29. محمدباقر مجلسى، بحارالانوار (الجامعه لدرر اخبار الائمه الاطهار)، تهران: دار الكتب الاسلاميه.</w:t>
      </w:r>
      <w:r w:rsidRPr="005245F8">
        <w:rPr>
          <w:rFonts w:ascii="Times New Roman" w:eastAsia="Times New Roman" w:hAnsi="Times New Roman" w:cs="B Badr"/>
          <w:sz w:val="24"/>
          <w:szCs w:val="24"/>
          <w:rtl/>
        </w:rPr>
        <w:br/>
        <w:t>30. محمد تقى مصباح يزدى، پرسش ها و پاسخ ها، قم: مؤسسه آموزشى و پژوهشى امام خمينى، 1382.</w:t>
      </w:r>
      <w:r w:rsidRPr="005245F8">
        <w:rPr>
          <w:rFonts w:ascii="Times New Roman" w:eastAsia="Times New Roman" w:hAnsi="Times New Roman" w:cs="B Badr"/>
          <w:sz w:val="24"/>
          <w:szCs w:val="24"/>
          <w:rtl/>
        </w:rPr>
        <w:br/>
        <w:t>31. محمدى اشتهاردى، پوشش زن در اسلام، قم: نمونه، 1368.</w:t>
      </w:r>
      <w:r w:rsidRPr="005245F8">
        <w:rPr>
          <w:rFonts w:ascii="Times New Roman" w:eastAsia="Times New Roman" w:hAnsi="Times New Roman" w:cs="B Badr"/>
          <w:sz w:val="24"/>
          <w:szCs w:val="24"/>
          <w:rtl/>
        </w:rPr>
        <w:br/>
        <w:t>32. مريم معين الاسلام، پوشش و آرايش از ديدگاه پيامبر اعظم، قم: مركز پژوهش هاى اسلامى صدا و سيما، 1386.</w:t>
      </w:r>
      <w:r w:rsidRPr="005245F8">
        <w:rPr>
          <w:rFonts w:ascii="Times New Roman" w:eastAsia="Times New Roman" w:hAnsi="Times New Roman" w:cs="B Badr"/>
          <w:sz w:val="24"/>
          <w:szCs w:val="24"/>
          <w:rtl/>
        </w:rPr>
        <w:br/>
        <w:t>33. ناصر مكارم شيرازى و همكاران، پيام قرآن، تهران: دارالكتب الاسلاميه، 1377.</w:t>
      </w:r>
      <w:r w:rsidRPr="005245F8">
        <w:rPr>
          <w:rFonts w:ascii="Times New Roman" w:eastAsia="Times New Roman" w:hAnsi="Times New Roman" w:cs="B Badr"/>
          <w:sz w:val="24"/>
          <w:szCs w:val="24"/>
          <w:rtl/>
        </w:rPr>
        <w:br/>
        <w:t>34. ويل دورانت، تاريخ تمدن، ترجمه: احمد آرام و ديگران، تهران: علمى و فرهنگى.</w:t>
      </w:r>
      <w:r w:rsidRPr="005245F8">
        <w:rPr>
          <w:rFonts w:ascii="Times New Roman" w:eastAsia="Times New Roman" w:hAnsi="Times New Roman" w:cs="B Badr"/>
          <w:sz w:val="24"/>
          <w:szCs w:val="24"/>
          <w:rtl/>
        </w:rPr>
        <w:br/>
        <w:t>35. محمدبن جرير طبرى، تاريخ طبرى، تهران: اساطير، 1375.</w:t>
      </w:r>
      <w:r w:rsidRPr="005245F8">
        <w:rPr>
          <w:rFonts w:ascii="Times New Roman" w:eastAsia="Times New Roman" w:hAnsi="Times New Roman" w:cs="B Badr"/>
          <w:sz w:val="24"/>
          <w:szCs w:val="24"/>
          <w:rtl/>
        </w:rPr>
        <w:br/>
        <w:t>36. روح اللّه الموسوى الخمينى، تحريرالوسيله، قم: اسماعيليان.</w:t>
      </w:r>
      <w:r w:rsidRPr="005245F8">
        <w:rPr>
          <w:rFonts w:ascii="Times New Roman" w:eastAsia="Times New Roman" w:hAnsi="Times New Roman" w:cs="B Badr"/>
          <w:sz w:val="24"/>
          <w:szCs w:val="24"/>
          <w:rtl/>
        </w:rPr>
        <w:br/>
        <w:t>37. نورمن اندرسون، تحولات حقوقى جهان اسلام، ترجمه: فخرالدين اصغرى، جليل قنواتى و مصطفى فضايلى.</w:t>
      </w:r>
      <w:r w:rsidRPr="005245F8">
        <w:rPr>
          <w:rFonts w:ascii="Times New Roman" w:eastAsia="Times New Roman" w:hAnsi="Times New Roman" w:cs="B Badr"/>
          <w:sz w:val="24"/>
          <w:szCs w:val="24"/>
          <w:rtl/>
        </w:rPr>
        <w:br/>
        <w:t>38. سيد محمد حسين طباطبايى، ترجمه تفسير الميزان، ترجمه سيد محمد باقر موسوى همدانى، قم: دفتر انتشارات اسلامى.</w:t>
      </w:r>
      <w:r w:rsidRPr="005245F8">
        <w:rPr>
          <w:rFonts w:ascii="Times New Roman" w:eastAsia="Times New Roman" w:hAnsi="Times New Roman" w:cs="B Badr"/>
          <w:sz w:val="24"/>
          <w:szCs w:val="24"/>
          <w:rtl/>
        </w:rPr>
        <w:br/>
        <w:t>39. سكلتون، تفاوت هاى فردى، ترجمه: يوسف كريمى، وزارت فرهنگ و ارشاد اسلامى.</w:t>
      </w:r>
      <w:r w:rsidRPr="005245F8">
        <w:rPr>
          <w:rFonts w:ascii="Times New Roman" w:eastAsia="Times New Roman" w:hAnsi="Times New Roman" w:cs="B Badr"/>
          <w:sz w:val="24"/>
          <w:szCs w:val="24"/>
          <w:rtl/>
        </w:rPr>
        <w:br/>
        <w:t>40. محسن فيض كاشانى، تفسير صافى، بيروت: مؤسسة اعلمى للمطبوعات، 1979.</w:t>
      </w:r>
      <w:r w:rsidRPr="005245F8">
        <w:rPr>
          <w:rFonts w:ascii="Times New Roman" w:eastAsia="Times New Roman" w:hAnsi="Times New Roman" w:cs="B Badr"/>
          <w:sz w:val="24"/>
          <w:szCs w:val="24"/>
          <w:rtl/>
        </w:rPr>
        <w:br/>
        <w:t>41. محمد بن مسعود عياشى، تفسير عياشى،، مكتب امام رضا.</w:t>
      </w:r>
      <w:r w:rsidRPr="005245F8">
        <w:rPr>
          <w:rFonts w:ascii="Times New Roman" w:eastAsia="Times New Roman" w:hAnsi="Times New Roman" w:cs="B Badr"/>
          <w:sz w:val="24"/>
          <w:szCs w:val="24"/>
          <w:rtl/>
        </w:rPr>
        <w:br/>
        <w:t>42. ابونصر محمدبن مسعودبن عياش السلمى سمرقندى، تفسير عياشى، تهران، مكتبه العلميه، الاسلاميه.</w:t>
      </w:r>
      <w:r w:rsidRPr="005245F8">
        <w:rPr>
          <w:rFonts w:ascii="Times New Roman" w:eastAsia="Times New Roman" w:hAnsi="Times New Roman" w:cs="B Badr"/>
          <w:sz w:val="24"/>
          <w:szCs w:val="24"/>
          <w:rtl/>
        </w:rPr>
        <w:br/>
        <w:t>43. ناصر مكارم شيرازى و همكاران، تفسير نمونه، تهران، دارالكتب الاسلاميه، 1380.</w:t>
      </w:r>
      <w:r w:rsidRPr="005245F8">
        <w:rPr>
          <w:rFonts w:ascii="Times New Roman" w:eastAsia="Times New Roman" w:hAnsi="Times New Roman" w:cs="B Badr"/>
          <w:sz w:val="24"/>
          <w:szCs w:val="24"/>
          <w:rtl/>
        </w:rPr>
        <w:br/>
        <w:t>44. محسن قرائتى، تفسير نور، تهران: مركز فرهنگى درس هايى از قرآن، 1380.</w:t>
      </w:r>
      <w:r w:rsidRPr="005245F8">
        <w:rPr>
          <w:rFonts w:ascii="Times New Roman" w:eastAsia="Times New Roman" w:hAnsi="Times New Roman" w:cs="B Badr"/>
          <w:sz w:val="24"/>
          <w:szCs w:val="24"/>
          <w:rtl/>
        </w:rPr>
        <w:br/>
        <w:t>45. تورات، بى تا، بى جا.</w:t>
      </w:r>
      <w:r w:rsidRPr="005245F8">
        <w:rPr>
          <w:rFonts w:ascii="Times New Roman" w:eastAsia="Times New Roman" w:hAnsi="Times New Roman" w:cs="B Badr"/>
          <w:sz w:val="24"/>
          <w:szCs w:val="24"/>
          <w:rtl/>
        </w:rPr>
        <w:br/>
        <w:t>46. محمدتقى مصباح يزدى، جزوه حقوق و سياست، قم: مؤسسه آموزشى پژوهشى امام خمينى.</w:t>
      </w:r>
      <w:r w:rsidRPr="005245F8">
        <w:rPr>
          <w:rFonts w:ascii="Times New Roman" w:eastAsia="Times New Roman" w:hAnsi="Times New Roman" w:cs="B Badr"/>
          <w:sz w:val="24"/>
          <w:szCs w:val="24"/>
          <w:rtl/>
        </w:rPr>
        <w:br/>
        <w:t>47. اسدالله جمشيدى جستارى در هستى شناسى زن، قم: مؤسسه آموزشى پژوهشى امام خمينى.</w:t>
      </w:r>
      <w:r w:rsidRPr="005245F8">
        <w:rPr>
          <w:rFonts w:ascii="Times New Roman" w:eastAsia="Times New Roman" w:hAnsi="Times New Roman" w:cs="B Badr"/>
          <w:sz w:val="24"/>
          <w:szCs w:val="24"/>
          <w:rtl/>
        </w:rPr>
        <w:br/>
        <w:t>48. مارلين فرنج، جنگ عليه زنان، ترجمه: توران دخت،تمدن، مالكى، بى تا،بى جا.</w:t>
      </w:r>
      <w:r w:rsidRPr="005245F8">
        <w:rPr>
          <w:rFonts w:ascii="Times New Roman" w:eastAsia="Times New Roman" w:hAnsi="Times New Roman" w:cs="B Badr"/>
          <w:sz w:val="24"/>
          <w:szCs w:val="24"/>
          <w:rtl/>
        </w:rPr>
        <w:br/>
        <w:t>49. محمد حسن نجفى، جواهرالكلام فى شرح شرايع الاسلام، ، تهران: دار الكتب الاسلاميه، 1367.</w:t>
      </w:r>
      <w:r w:rsidRPr="005245F8">
        <w:rPr>
          <w:rFonts w:ascii="Times New Roman" w:eastAsia="Times New Roman" w:hAnsi="Times New Roman" w:cs="B Badr"/>
          <w:sz w:val="24"/>
          <w:szCs w:val="24"/>
          <w:rtl/>
        </w:rPr>
        <w:br/>
        <w:t>50. على محمدى آشنانى، حجاب در اديان الهى، قم: ياقوت، 1378.</w:t>
      </w:r>
      <w:r w:rsidRPr="005245F8">
        <w:rPr>
          <w:rFonts w:ascii="Times New Roman" w:eastAsia="Times New Roman" w:hAnsi="Times New Roman" w:cs="B Badr"/>
          <w:sz w:val="24"/>
          <w:szCs w:val="24"/>
          <w:rtl/>
        </w:rPr>
        <w:br/>
        <w:t>51. محمد تقى مصباح يزدى، حقوق زن در قرآن، قم: مؤسسه آموزشى و پژوهشى امام خمينى.</w:t>
      </w:r>
      <w:r w:rsidRPr="005245F8">
        <w:rPr>
          <w:rFonts w:ascii="Times New Roman" w:eastAsia="Times New Roman" w:hAnsi="Times New Roman" w:cs="B Badr"/>
          <w:sz w:val="24"/>
          <w:szCs w:val="24"/>
          <w:rtl/>
        </w:rPr>
        <w:br/>
        <w:t>52. محمدعبدالقادرابوفارس، حقوق المرأة، دارالفرقان.</w:t>
      </w:r>
      <w:r w:rsidRPr="005245F8">
        <w:rPr>
          <w:rFonts w:ascii="Times New Roman" w:eastAsia="Times New Roman" w:hAnsi="Times New Roman" w:cs="B Badr"/>
          <w:sz w:val="24"/>
          <w:szCs w:val="24"/>
          <w:rtl/>
        </w:rPr>
        <w:br/>
        <w:t>53. محمدباقر مجلسى، حليه المتقين، تهران: اسلاميه.</w:t>
      </w:r>
      <w:r w:rsidRPr="005245F8">
        <w:rPr>
          <w:rFonts w:ascii="Times New Roman" w:eastAsia="Times New Roman" w:hAnsi="Times New Roman" w:cs="B Badr"/>
          <w:sz w:val="24"/>
          <w:szCs w:val="24"/>
          <w:rtl/>
        </w:rPr>
        <w:br/>
        <w:t>54. ابى جعفر محمدبن على ابن بابويه الصدوق، الخصال، تحقيق على اكبر غفارى، انتشارات اسلامى.</w:t>
      </w:r>
      <w:r w:rsidRPr="005245F8">
        <w:rPr>
          <w:rFonts w:ascii="Times New Roman" w:eastAsia="Times New Roman" w:hAnsi="Times New Roman" w:cs="B Badr"/>
          <w:sz w:val="24"/>
          <w:szCs w:val="24"/>
          <w:rtl/>
        </w:rPr>
        <w:br/>
        <w:t>55. سيد ضياء مرتضوى، درآمدى بر شناخت مسايل زنان، قم: دفتر تبليغات اسلامى، 1377.</w:t>
      </w:r>
      <w:r w:rsidRPr="005245F8">
        <w:rPr>
          <w:rFonts w:ascii="Times New Roman" w:eastAsia="Times New Roman" w:hAnsi="Times New Roman" w:cs="B Badr"/>
          <w:sz w:val="24"/>
          <w:szCs w:val="24"/>
          <w:rtl/>
        </w:rPr>
        <w:br/>
        <w:t>56. جمعى از نويسندگان، درسنامه فلسفه حقوق، قم: مؤسسه آموزشى و پژوهشى امام خمينى.</w:t>
      </w:r>
      <w:r w:rsidRPr="005245F8">
        <w:rPr>
          <w:rFonts w:ascii="Times New Roman" w:eastAsia="Times New Roman" w:hAnsi="Times New Roman" w:cs="B Badr"/>
          <w:sz w:val="24"/>
          <w:szCs w:val="24"/>
          <w:rtl/>
        </w:rPr>
        <w:br/>
        <w:t>57. حافظ اصبهانى، ذكر اخبار اصبهانى، بيروت: دارالكتب الاسلاميه.</w:t>
      </w:r>
      <w:r w:rsidRPr="005245F8">
        <w:rPr>
          <w:rFonts w:ascii="Times New Roman" w:eastAsia="Times New Roman" w:hAnsi="Times New Roman" w:cs="B Badr"/>
          <w:sz w:val="24"/>
          <w:szCs w:val="24"/>
          <w:rtl/>
        </w:rPr>
        <w:br/>
        <w:t>58. محمدرضا احمدى و همكاران، روابط پسر و دختر، قم: نشر معارف، چاپ اول، 1386.</w:t>
      </w:r>
      <w:r w:rsidRPr="005245F8">
        <w:rPr>
          <w:rFonts w:ascii="Times New Roman" w:eastAsia="Times New Roman" w:hAnsi="Times New Roman" w:cs="B Badr"/>
          <w:sz w:val="24"/>
          <w:szCs w:val="24"/>
          <w:rtl/>
        </w:rPr>
        <w:br/>
        <w:t>59. على صفايى، روابط متكامل زن و مرد، قم: ليله القدر.</w:t>
      </w:r>
      <w:r w:rsidRPr="005245F8">
        <w:rPr>
          <w:rFonts w:ascii="Times New Roman" w:eastAsia="Times New Roman" w:hAnsi="Times New Roman" w:cs="B Badr"/>
          <w:sz w:val="24"/>
          <w:szCs w:val="24"/>
          <w:rtl/>
        </w:rPr>
        <w:br/>
        <w:t>60. روژه پيره، روان شناسى اختلافى زن و مرد، ترجمه: محمدحسين سرورى و همكاران، تهران، 1361.</w:t>
      </w:r>
      <w:r w:rsidRPr="005245F8">
        <w:rPr>
          <w:rFonts w:ascii="Times New Roman" w:eastAsia="Times New Roman" w:hAnsi="Times New Roman" w:cs="B Badr"/>
          <w:sz w:val="24"/>
          <w:szCs w:val="24"/>
          <w:rtl/>
        </w:rPr>
        <w:br/>
        <w:t>61. محمد مجد تيمورى، روان شناسى زن و مرد، تهران: سمت.</w:t>
      </w:r>
      <w:r w:rsidRPr="005245F8">
        <w:rPr>
          <w:rFonts w:ascii="Times New Roman" w:eastAsia="Times New Roman" w:hAnsi="Times New Roman" w:cs="B Badr"/>
          <w:sz w:val="24"/>
          <w:szCs w:val="24"/>
          <w:rtl/>
        </w:rPr>
        <w:br/>
        <w:t>62. كارل هافمن (و ديگران)، روان شناسى عمومى از نظريه تا كاربرد، ترجمه سيامك نقشبندى و ديگران، تهران: ارسباران، 1378.</w:t>
      </w:r>
      <w:r w:rsidRPr="005245F8">
        <w:rPr>
          <w:rFonts w:ascii="Times New Roman" w:eastAsia="Times New Roman" w:hAnsi="Times New Roman" w:cs="B Badr"/>
          <w:sz w:val="24"/>
          <w:szCs w:val="24"/>
          <w:rtl/>
        </w:rPr>
        <w:br/>
        <w:t>63. مهدى مهريزى، زن، قم، نشر حرم، 1377.</w:t>
      </w:r>
      <w:r w:rsidRPr="005245F8">
        <w:rPr>
          <w:rFonts w:ascii="Times New Roman" w:eastAsia="Times New Roman" w:hAnsi="Times New Roman" w:cs="B Badr"/>
          <w:sz w:val="24"/>
          <w:szCs w:val="24"/>
          <w:rtl/>
        </w:rPr>
        <w:br/>
        <w:t>64. سيد محمد خامنه اى، زن، خانواده و اسلام، بنياد حكمت اسلامى.</w:t>
      </w:r>
      <w:r w:rsidRPr="005245F8">
        <w:rPr>
          <w:rFonts w:ascii="Times New Roman" w:eastAsia="Times New Roman" w:hAnsi="Times New Roman" w:cs="B Badr"/>
          <w:sz w:val="24"/>
          <w:szCs w:val="24"/>
          <w:rtl/>
        </w:rPr>
        <w:br/>
        <w:t>65. عبداللّه جوادى آملى، زن در آيينه جلال و جمال، قم، اسراء، چاپ سوم، 1377.</w:t>
      </w:r>
      <w:r w:rsidRPr="005245F8">
        <w:rPr>
          <w:rFonts w:ascii="Times New Roman" w:eastAsia="Times New Roman" w:hAnsi="Times New Roman" w:cs="B Badr"/>
          <w:sz w:val="24"/>
          <w:szCs w:val="24"/>
          <w:rtl/>
        </w:rPr>
        <w:br/>
        <w:t>66. سيد محمد حسين طباطبايى، زن در اسلام، نشر آثار علامه طباطبايى.</w:t>
      </w:r>
      <w:r w:rsidRPr="005245F8">
        <w:rPr>
          <w:rFonts w:ascii="Times New Roman" w:eastAsia="Times New Roman" w:hAnsi="Times New Roman" w:cs="B Badr"/>
          <w:sz w:val="24"/>
          <w:szCs w:val="24"/>
          <w:rtl/>
        </w:rPr>
        <w:br/>
        <w:t>67. فتحيه فتاحى زاده، زن در تاريخ و انديشه اسلامى، مركز پژوهش هاى اسلامى صدا و سيما.</w:t>
      </w:r>
      <w:r w:rsidRPr="005245F8">
        <w:rPr>
          <w:rFonts w:ascii="Times New Roman" w:eastAsia="Times New Roman" w:hAnsi="Times New Roman" w:cs="B Badr"/>
          <w:sz w:val="24"/>
          <w:szCs w:val="24"/>
          <w:rtl/>
        </w:rPr>
        <w:br/>
        <w:t>68. احمد محسنى گرگانى، زيباترين الگوى پوشش در اسلام، اراك: دفتر نماينده مقام معظم رهبرى، 1380.</w:t>
      </w:r>
      <w:r w:rsidRPr="005245F8">
        <w:rPr>
          <w:rFonts w:ascii="Times New Roman" w:eastAsia="Times New Roman" w:hAnsi="Times New Roman" w:cs="B Badr"/>
          <w:sz w:val="24"/>
          <w:szCs w:val="24"/>
          <w:rtl/>
        </w:rPr>
        <w:br/>
        <w:t>69. زهرا گواهى، سيماى زن در آيينه فقه شيعه، سازمان تبليغات اسلامى، 1349.</w:t>
      </w:r>
      <w:r w:rsidRPr="005245F8">
        <w:rPr>
          <w:rFonts w:ascii="Times New Roman" w:eastAsia="Times New Roman" w:hAnsi="Times New Roman" w:cs="B Badr"/>
          <w:sz w:val="24"/>
          <w:szCs w:val="24"/>
          <w:rtl/>
        </w:rPr>
        <w:br/>
        <w:t>70. مرتضى مطهرى، عدل الهى، تهران: صدرا، 1374.</w:t>
      </w:r>
      <w:r w:rsidRPr="005245F8">
        <w:rPr>
          <w:rFonts w:ascii="Times New Roman" w:eastAsia="Times New Roman" w:hAnsi="Times New Roman" w:cs="B Badr"/>
          <w:sz w:val="24"/>
          <w:szCs w:val="24"/>
          <w:rtl/>
        </w:rPr>
        <w:br/>
        <w:t>71. ابى جعفر محمدبن على ابن بابويه الصدوق، علل الشرايع، ترجمه سيد محمد جواد ذهنى تهرانى، قم: مؤمنين.</w:t>
      </w:r>
      <w:r w:rsidRPr="005245F8">
        <w:rPr>
          <w:rFonts w:ascii="Times New Roman" w:eastAsia="Times New Roman" w:hAnsi="Times New Roman" w:cs="B Badr"/>
          <w:sz w:val="24"/>
          <w:szCs w:val="24"/>
          <w:rtl/>
        </w:rPr>
        <w:br/>
        <w:t>72. محمد دشتى، فلسفه اجتهاد و تقليد، قم: مو</w:t>
      </w:r>
      <w:r w:rsidRPr="005245F8">
        <w:rPr>
          <w:rFonts w:ascii="Times New Roman" w:eastAsia="Times New Roman" w:hAnsi="Times New Roman" w:cs="B Badr" w:hint="cs"/>
          <w:sz w:val="24"/>
          <w:szCs w:val="24"/>
          <w:rtl/>
        </w:rPr>
        <w:t>ٔسه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تحقيقاتى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اميرالمؤنين،</w:t>
      </w:r>
      <w:r w:rsidRPr="005245F8">
        <w:rPr>
          <w:rFonts w:ascii="Times New Roman" w:eastAsia="Times New Roman" w:hAnsi="Times New Roman" w:cs="B Badr"/>
          <w:sz w:val="24"/>
          <w:szCs w:val="24"/>
          <w:rtl/>
        </w:rPr>
        <w:t xml:space="preserve"> 1367.</w:t>
      </w:r>
      <w:r w:rsidRPr="005245F8">
        <w:rPr>
          <w:rFonts w:ascii="Times New Roman" w:eastAsia="Times New Roman" w:hAnsi="Times New Roman" w:cs="B Badr"/>
          <w:sz w:val="24"/>
          <w:szCs w:val="24"/>
          <w:rtl/>
        </w:rPr>
        <w:br/>
        <w:t>73. عبدالرسول هاجرى، فمينيسم جهانى و چالش هاى پيش رو، قم: بوستان كتاب.</w:t>
      </w:r>
      <w:r w:rsidRPr="005245F8">
        <w:rPr>
          <w:rFonts w:ascii="Times New Roman" w:eastAsia="Times New Roman" w:hAnsi="Times New Roman" w:cs="B Badr"/>
          <w:sz w:val="24"/>
          <w:szCs w:val="24"/>
          <w:rtl/>
        </w:rPr>
        <w:br/>
        <w:t>74. سيد قطب، فى ظلال القرآن، تهران: احسان.</w:t>
      </w:r>
      <w:r w:rsidRPr="005245F8">
        <w:rPr>
          <w:rFonts w:ascii="Times New Roman" w:eastAsia="Times New Roman" w:hAnsi="Times New Roman" w:cs="B Badr"/>
          <w:sz w:val="24"/>
          <w:szCs w:val="24"/>
          <w:rtl/>
        </w:rPr>
        <w:br/>
        <w:t>75. سيد على اكبر قرشى، قاموس قرآن، تهران، دارالكتب الاسلاميه، 1361.</w:t>
      </w:r>
      <w:r w:rsidRPr="005245F8">
        <w:rPr>
          <w:rFonts w:ascii="Times New Roman" w:eastAsia="Times New Roman" w:hAnsi="Times New Roman" w:cs="B Badr"/>
          <w:sz w:val="24"/>
          <w:szCs w:val="24"/>
          <w:rtl/>
        </w:rPr>
        <w:br/>
        <w:t>76. سيدعلى كمالى، قرآن و مقام زن، قم: انصاريان.</w:t>
      </w:r>
      <w:r w:rsidRPr="005245F8">
        <w:rPr>
          <w:rFonts w:ascii="Times New Roman" w:eastAsia="Times New Roman" w:hAnsi="Times New Roman" w:cs="B Badr"/>
          <w:sz w:val="24"/>
          <w:szCs w:val="24"/>
          <w:rtl/>
        </w:rPr>
        <w:br/>
        <w:t>77. كتاب مقدس يهود.</w:t>
      </w:r>
      <w:r w:rsidRPr="005245F8">
        <w:rPr>
          <w:rFonts w:ascii="Times New Roman" w:eastAsia="Times New Roman" w:hAnsi="Times New Roman" w:cs="B Badr"/>
          <w:sz w:val="24"/>
          <w:szCs w:val="24"/>
          <w:rtl/>
        </w:rPr>
        <w:br/>
        <w:t>78. علاءالدين على متقى هندى، كنز العمال، تحقيق شيخ بكرى حيائى، بيروت: مؤسسه الرساله، 1405.</w:t>
      </w:r>
      <w:r w:rsidRPr="005245F8">
        <w:rPr>
          <w:rFonts w:ascii="Times New Roman" w:eastAsia="Times New Roman" w:hAnsi="Times New Roman" w:cs="B Badr"/>
          <w:sz w:val="24"/>
          <w:szCs w:val="24"/>
          <w:rtl/>
        </w:rPr>
        <w:br/>
        <w:t>79. ويل دورانت، لذات فلسفه، ترجمه عباس زرياب، تهران: شركت انتشارات علمى و فرهنگى، 1373.</w:t>
      </w:r>
      <w:r w:rsidRPr="005245F8">
        <w:rPr>
          <w:rFonts w:ascii="Times New Roman" w:eastAsia="Times New Roman" w:hAnsi="Times New Roman" w:cs="B Badr"/>
          <w:sz w:val="24"/>
          <w:szCs w:val="24"/>
          <w:rtl/>
        </w:rPr>
        <w:br/>
        <w:t>80. سيدابوالقاسم خويى، مبانى تكملة المنهاج، مؤسسة الاحياء الآثار الخويى.</w:t>
      </w:r>
      <w:r w:rsidRPr="005245F8">
        <w:rPr>
          <w:rFonts w:ascii="Times New Roman" w:eastAsia="Times New Roman" w:hAnsi="Times New Roman" w:cs="B Badr"/>
          <w:sz w:val="24"/>
          <w:szCs w:val="24"/>
          <w:rtl/>
        </w:rPr>
        <w:br/>
        <w:t>81. ابوعلى الفضل بن الحسن طبرسى، مجمع البيان فى تفسير القرآن، بيروت، دارالفكر، 1414 ق.</w:t>
      </w:r>
      <w:r w:rsidRPr="005245F8">
        <w:rPr>
          <w:rFonts w:ascii="Times New Roman" w:eastAsia="Times New Roman" w:hAnsi="Times New Roman" w:cs="B Badr"/>
          <w:sz w:val="24"/>
          <w:szCs w:val="24"/>
          <w:rtl/>
        </w:rPr>
        <w:br/>
        <w:t>82. محمد الزمخشرى، التفسير الكشاف، بيروت: دار الكتب العربى، 1407 ق.</w:t>
      </w:r>
      <w:r w:rsidRPr="005245F8">
        <w:rPr>
          <w:rFonts w:ascii="Times New Roman" w:eastAsia="Times New Roman" w:hAnsi="Times New Roman" w:cs="B Badr"/>
          <w:sz w:val="24"/>
          <w:szCs w:val="24"/>
          <w:rtl/>
        </w:rPr>
        <w:br/>
        <w:t>83. مرتضى مطهرى، مجموعه آثار، تهران: صدرا، 1379.</w:t>
      </w:r>
      <w:r w:rsidRPr="005245F8">
        <w:rPr>
          <w:rFonts w:ascii="Times New Roman" w:eastAsia="Times New Roman" w:hAnsi="Times New Roman" w:cs="B Badr"/>
          <w:sz w:val="24"/>
          <w:szCs w:val="24"/>
          <w:rtl/>
        </w:rPr>
        <w:br/>
        <w:t>84. سيد محمد حسين طباطبايى، مجموعه مقالات، فرهنگ اسلامى، 1371.</w:t>
      </w:r>
      <w:r w:rsidRPr="005245F8">
        <w:rPr>
          <w:rFonts w:ascii="Times New Roman" w:eastAsia="Times New Roman" w:hAnsi="Times New Roman" w:cs="B Badr"/>
          <w:sz w:val="24"/>
          <w:szCs w:val="24"/>
          <w:rtl/>
        </w:rPr>
        <w:br/>
        <w:t>85. مرتضى مطهرى، مسئله حجاب، تهران: صدرا.</w:t>
      </w:r>
      <w:r w:rsidRPr="005245F8">
        <w:rPr>
          <w:rFonts w:ascii="Times New Roman" w:eastAsia="Times New Roman" w:hAnsi="Times New Roman" w:cs="B Badr"/>
          <w:sz w:val="24"/>
          <w:szCs w:val="24"/>
          <w:rtl/>
        </w:rPr>
        <w:br/>
        <w:t>86. حسين نورى طبرسى، مستدرك الوسائل و مستنبط المسائل، قم: آل البيت، 1408ه.ق.</w:t>
      </w:r>
      <w:r w:rsidRPr="005245F8">
        <w:rPr>
          <w:rFonts w:ascii="Times New Roman" w:eastAsia="Times New Roman" w:hAnsi="Times New Roman" w:cs="B Badr"/>
          <w:sz w:val="24"/>
          <w:szCs w:val="24"/>
          <w:rtl/>
        </w:rPr>
        <w:br/>
        <w:t>87. السيد محسن طباطبايى الحكيم، مستمسك العروة الوثقى، قم: مكتبة آيه اللّه مرعشى نجفى، 1404 ه. ق،</w:t>
      </w:r>
      <w:r w:rsidRPr="005245F8">
        <w:rPr>
          <w:rFonts w:ascii="Times New Roman" w:eastAsia="Times New Roman" w:hAnsi="Times New Roman" w:cs="B Badr"/>
          <w:sz w:val="24"/>
          <w:szCs w:val="24"/>
          <w:rtl/>
        </w:rPr>
        <w:br/>
        <w:t>88. فضل بن حسن طبرسى، مكارم الاخلاق، تهران: فراهانى.</w:t>
      </w:r>
      <w:r w:rsidRPr="005245F8">
        <w:rPr>
          <w:rFonts w:ascii="Times New Roman" w:eastAsia="Times New Roman" w:hAnsi="Times New Roman" w:cs="B Badr"/>
          <w:sz w:val="24"/>
          <w:szCs w:val="24"/>
          <w:rtl/>
        </w:rPr>
        <w:br/>
        <w:t>89. محمد فنايى اشكورى، منزلت زن در انديشه اسلامى.</w:t>
      </w:r>
      <w:r w:rsidRPr="005245F8">
        <w:rPr>
          <w:rFonts w:ascii="Times New Roman" w:eastAsia="Times New Roman" w:hAnsi="Times New Roman" w:cs="B Badr"/>
          <w:sz w:val="24"/>
          <w:szCs w:val="24"/>
          <w:rtl/>
        </w:rPr>
        <w:br/>
        <w:t>90. ابى جعفر محمدبن على ابن بابويه الصدوق، من لايحضره الفقيه، تحقيق على اكبر غفارى، قم: مؤسسه النشر الاسلامى.</w:t>
      </w:r>
      <w:r w:rsidRPr="005245F8">
        <w:rPr>
          <w:rFonts w:ascii="Times New Roman" w:eastAsia="Times New Roman" w:hAnsi="Times New Roman" w:cs="B Badr"/>
          <w:sz w:val="24"/>
          <w:szCs w:val="24"/>
          <w:rtl/>
        </w:rPr>
        <w:br/>
        <w:t>91. زين الدين بن على (شهيد ثانى)، منية المريد، تهران: اسماعيليان.</w:t>
      </w:r>
      <w:r w:rsidRPr="005245F8">
        <w:rPr>
          <w:rFonts w:ascii="Times New Roman" w:eastAsia="Times New Roman" w:hAnsi="Times New Roman" w:cs="B Badr"/>
          <w:sz w:val="24"/>
          <w:szCs w:val="24"/>
          <w:rtl/>
        </w:rPr>
        <w:br/>
        <w:t>92. محمدتقى جعفرى، موسيقى از ديدگاه فلسفى و روانى، انتشارات تهذيب، 1380.</w:t>
      </w:r>
      <w:r w:rsidRPr="005245F8">
        <w:rPr>
          <w:rFonts w:ascii="Times New Roman" w:eastAsia="Times New Roman" w:hAnsi="Times New Roman" w:cs="B Badr"/>
          <w:sz w:val="24"/>
          <w:szCs w:val="24"/>
          <w:rtl/>
        </w:rPr>
        <w:br/>
        <w:t>93. محمد محمدى رى شهرى، ميزان الحكمه، ترجمه حميدرضا شيخى، قم: دارالحديث، 1377.</w:t>
      </w:r>
      <w:r w:rsidRPr="005245F8">
        <w:rPr>
          <w:rFonts w:ascii="Times New Roman" w:eastAsia="Times New Roman" w:hAnsi="Times New Roman" w:cs="B Badr"/>
          <w:sz w:val="24"/>
          <w:szCs w:val="24"/>
          <w:rtl/>
        </w:rPr>
        <w:br/>
        <w:t>94. نسيم انديشه، جوادى آملى، قم: اسرا.</w:t>
      </w:r>
      <w:r w:rsidRPr="005245F8">
        <w:rPr>
          <w:rFonts w:ascii="Times New Roman" w:eastAsia="Times New Roman" w:hAnsi="Times New Roman" w:cs="B Badr"/>
          <w:sz w:val="24"/>
          <w:szCs w:val="24"/>
          <w:rtl/>
        </w:rPr>
        <w:br/>
        <w:t>95. مرتضى مطهرى، نظام حقوق زن در اسلام، تهران: صدرا، 1369.</w:t>
      </w:r>
      <w:r w:rsidRPr="005245F8">
        <w:rPr>
          <w:rFonts w:ascii="Times New Roman" w:eastAsia="Times New Roman" w:hAnsi="Times New Roman" w:cs="B Badr"/>
          <w:sz w:val="24"/>
          <w:szCs w:val="24"/>
          <w:rtl/>
        </w:rPr>
        <w:br/>
        <w:t>96. عبد على حويزى، نورالثقلين، قم: دارالكتب العلميه.</w:t>
      </w:r>
      <w:r w:rsidRPr="005245F8">
        <w:rPr>
          <w:rFonts w:ascii="Times New Roman" w:eastAsia="Times New Roman" w:hAnsi="Times New Roman" w:cs="B Badr"/>
          <w:sz w:val="24"/>
          <w:szCs w:val="24"/>
          <w:rtl/>
        </w:rPr>
        <w:br/>
        <w:t>97. نهج الفصاحه، گردآورنده و مترجم: ابوالقاسم پاينده، تهران: جاويدان.</w:t>
      </w:r>
      <w:r w:rsidRPr="005245F8">
        <w:rPr>
          <w:rFonts w:ascii="Times New Roman" w:eastAsia="Times New Roman" w:hAnsi="Times New Roman" w:cs="B Badr"/>
          <w:sz w:val="24"/>
          <w:szCs w:val="24"/>
          <w:rtl/>
        </w:rPr>
        <w:br/>
        <w:t>98. محمدبن حسن حرّ العاملى، وسائل الشيعه، قم: آل البيت لإحياء التراث، 1414.</w:t>
      </w:r>
      <w:r w:rsidRPr="005245F8">
        <w:rPr>
          <w:rFonts w:ascii="Times New Roman" w:eastAsia="Times New Roman" w:hAnsi="Times New Roman" w:cs="B Badr"/>
          <w:sz w:val="24"/>
          <w:szCs w:val="24"/>
          <w:rtl/>
        </w:rPr>
        <w:br/>
        <w:t>مجلات</w:t>
      </w:r>
      <w:r w:rsidRPr="005245F8">
        <w:rPr>
          <w:rFonts w:ascii="Times New Roman" w:eastAsia="Times New Roman" w:hAnsi="Times New Roman" w:cs="B Badr"/>
          <w:sz w:val="24"/>
          <w:szCs w:val="24"/>
          <w:rtl/>
        </w:rPr>
        <w:br/>
        <w:t>99. سيد ابراهيم حسينى، فمينيزم عليه زنان، كتاب نقد، شماره 17، ص 64.</w:t>
      </w:r>
      <w:r w:rsidRPr="005245F8">
        <w:rPr>
          <w:rFonts w:ascii="Times New Roman" w:eastAsia="Times New Roman" w:hAnsi="Times New Roman" w:cs="B Badr"/>
          <w:sz w:val="24"/>
          <w:szCs w:val="24"/>
          <w:rtl/>
        </w:rPr>
        <w:br/>
        <w:t>100. كاوشى در مفهوم رجال مذهبى و سياسى، سيد احمد مير (مرتضايى)، مجله معرفت، شماره82، مهر1383.</w:t>
      </w:r>
      <w:r w:rsidRPr="005245F8">
        <w:rPr>
          <w:rFonts w:ascii="Times New Roman" w:eastAsia="Times New Roman" w:hAnsi="Times New Roman" w:cs="B Badr"/>
          <w:sz w:val="24"/>
          <w:szCs w:val="24"/>
          <w:rtl/>
        </w:rPr>
        <w:br/>
        <w:t>101. مجله معرفت، شماره 85، حكمت هاى تفاوت قصاص زن و مرد.</w:t>
      </w:r>
      <w:r w:rsidRPr="005245F8">
        <w:rPr>
          <w:rFonts w:ascii="Times New Roman" w:eastAsia="Times New Roman" w:hAnsi="Times New Roman" w:cs="B Badr"/>
          <w:sz w:val="24"/>
          <w:szCs w:val="24"/>
          <w:rtl/>
        </w:rPr>
        <w:br/>
        <w:t>102. سيد هادى حسينى، فصلنامه كتاب نقد، ش 17، ص 168.</w:t>
      </w:r>
      <w:r w:rsidRPr="005245F8">
        <w:rPr>
          <w:rFonts w:ascii="Times New Roman" w:eastAsia="Times New Roman" w:hAnsi="Times New Roman" w:cs="B Badr"/>
          <w:sz w:val="24"/>
          <w:szCs w:val="24"/>
          <w:rtl/>
        </w:rPr>
        <w:br/>
        <w:t>103. نقش عقل در استنباط قواعد و مقررات حقوقى از ديدگاه اسلام، سيد ابراهيم حسينى منتشر شده در مجله معرفت شماره 61 (1381) و مجله پرسمان، ش 11 (مرداد 82)</w:t>
      </w:r>
      <w:r w:rsidRPr="005245F8">
        <w:rPr>
          <w:rFonts w:ascii="Times New Roman" w:eastAsia="Times New Roman" w:hAnsi="Times New Roman" w:cs="B Badr"/>
          <w:sz w:val="24"/>
          <w:szCs w:val="24"/>
          <w:rtl/>
        </w:rPr>
        <w:br/>
        <w:t>104. حكمت هاى تفاوت قصاص زن و مرد، محمد فلاح، منتشرشده در مجله معرفت، ش 85.</w:t>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4"/>
          <w:szCs w:val="24"/>
          <w:rtl/>
        </w:rPr>
        <w:t>منابع لاتين</w:t>
      </w: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 xml:space="preserve">105. </w:t>
      </w:r>
      <w:r w:rsidRPr="005245F8">
        <w:rPr>
          <w:rFonts w:ascii="Times New Roman" w:eastAsia="Times New Roman" w:hAnsi="Times New Roman" w:cs="B Badr"/>
          <w:sz w:val="24"/>
          <w:szCs w:val="24"/>
        </w:rPr>
        <w:t>D.D Raphael; Problems of Political Philosophy; London: Pall Mall Press</w:t>
      </w:r>
      <w:r w:rsidRPr="005245F8">
        <w:rPr>
          <w:rFonts w:ascii="Times New Roman" w:eastAsia="Times New Roman" w:hAnsi="Times New Roman" w:cs="B Badr"/>
          <w:sz w:val="24"/>
          <w:szCs w:val="24"/>
          <w:rtl/>
        </w:rPr>
        <w:t>. 1970.</w:t>
      </w:r>
      <w:r w:rsidRPr="005245F8">
        <w:rPr>
          <w:rFonts w:ascii="Times New Roman" w:eastAsia="Times New Roman" w:hAnsi="Times New Roman" w:cs="B Badr"/>
          <w:sz w:val="24"/>
          <w:szCs w:val="24"/>
          <w:rtl/>
        </w:rPr>
        <w:br/>
        <w:t xml:space="preserve">106. </w:t>
      </w:r>
      <w:r w:rsidRPr="005245F8">
        <w:rPr>
          <w:rFonts w:ascii="Times New Roman" w:eastAsia="Times New Roman" w:hAnsi="Times New Roman" w:cs="B Badr"/>
          <w:sz w:val="24"/>
          <w:szCs w:val="24"/>
        </w:rPr>
        <w:t>Convention on the Elimination of all forms of Discroimintion against Women</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t xml:space="preserve">107. </w:t>
      </w:r>
      <w:r w:rsidRPr="005245F8">
        <w:rPr>
          <w:rFonts w:ascii="Times New Roman" w:eastAsia="Times New Roman" w:hAnsi="Times New Roman" w:cs="B Badr"/>
          <w:sz w:val="24"/>
          <w:szCs w:val="24"/>
        </w:rPr>
        <w:t>Catharine Macinnom; Reflections on the Universal Declaration of Human</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sz w:val="24"/>
          <w:szCs w:val="24"/>
        </w:rPr>
        <w:t>Rights; Netherland; 1998</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hint="cs"/>
          <w:sz w:val="24"/>
          <w:szCs w:val="24"/>
          <w:rtl/>
        </w:rPr>
        <w:t>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4"/>
          <w:szCs w:val="24"/>
          <w:rtl/>
        </w:rPr>
        <w:t xml:space="preserve">پی نوشت : </w:t>
      </w:r>
    </w:p>
    <w:p w:rsidR="0099367A" w:rsidRPr="005245F8" w:rsidRDefault="0099367A" w:rsidP="0099367A">
      <w:pPr>
        <w:bidi/>
        <w:spacing w:after="0" w:line="300" w:lineRule="atLeast"/>
        <w:ind w:left="75" w:right="75"/>
        <w:rPr>
          <w:rFonts w:ascii="Times New Roman" w:eastAsia="Times New Roman" w:hAnsi="Times New Roman" w:cs="B Badr"/>
          <w:sz w:val="24"/>
          <w:szCs w:val="24"/>
          <w:rtl/>
        </w:rPr>
      </w:pPr>
      <w:r w:rsidRPr="005245F8">
        <w:rPr>
          <w:rFonts w:ascii="Times New Roman" w:eastAsia="Times New Roman" w:hAnsi="Times New Roman" w:cs="B Badr"/>
          <w:b/>
          <w:bCs/>
          <w:sz w:val="24"/>
          <w:szCs w:val="24"/>
          <w:rtl/>
        </w:rPr>
        <w:br/>
      </w:r>
      <w:r w:rsidRPr="005245F8">
        <w:rPr>
          <w:rFonts w:ascii="Times New Roman" w:eastAsia="Times New Roman" w:hAnsi="Times New Roman" w:cs="B Badr"/>
          <w:sz w:val="24"/>
          <w:szCs w:val="24"/>
          <w:rtl/>
        </w:rPr>
        <w:t>1. علامه مجلسى، بحارالأنوار، ج74، ص53؛ كافى، ج 5، ص 517.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 علامه مجلسى، بحارالأنوار، ج100، ص 249.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 «النساء حبائل الشيطان»، (علامه مجلسى، بحارالأنوار، ج100، ص 249.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 علامه مجلسى، بحارالأنوار، ج43، ص81.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 ر.ك: شهيد مطهرى، نظام حقوق زن در اسلام.</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 پاسخ مفصل تر به اين پرسش، در پرسش ها و پاسخ ها (دفتر سى و نهم)، نشر معارف، تحت عنوان اشتغال، حجاب و منع اختلاط با تبيين شهيد مطهرى نسبت به اين گونه احاديث آمده است.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 علامه مجلسى، بحارالأنوار، ج80، ص371، ح32.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 علامه مجلسى، بحارالأنوار، ج80، ص371، ح31.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 همان، ج100، ص247، ح28.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 مستدرك الوسائل و مستنبط المسائل، ج 14، ص 182.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 متقى هندى، كنزالعمال، ج 16، ص 372.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 براى مطالعه بيشتر ر.ك: وسائل الشيعه، ج 21، ص 515 به بعد ابواب النفقات.</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 «رَواهُ الشَيّخُ بِاسنادِهِ عَن أحمَدَ بن مُحمَّدِ بن عيسى عَن مُحَمدِ بن سِنان عَن حَمّادِ بن عُثمانَ وَ خَلفِ بن حَمّاد عَنْ رِبعِىِّ بن عَبدِ اللّه وَالفُضَيلِ بن يَسَار عَنْ عاصِمِ بنِ حُمَيْدٍ عَنْ أبى بَصير يعنِى المُرادى قالَ سَمِعتُ أبا جعفر عليه السلام يَقول مَن كانَت عِندَهُ امْرَأةٌ فَلَم يَكْسُهَا مَا يُوارِى عَوْرَتَهَا وَ يُطْعِمْهَا مَا يُقيمُ صُلْبَهَا كانَ حَقّاً عَلى الاِمامِ أنْ يُفرِّقَ بَيْنَهُمَا»؛ همان، روايات 27714 تا 27726.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14. احزاب 33، آيه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15. سيد حسن مصطفوى، التحقيق فى كلمات القرآن الكريم، واژه «عورة».</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16. وسائل الشيعة، ج 20، ص 159.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17. «و خداست كه شما را مانند گياهى از زمين مى روياند»، نوح (71، آيه 17).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18. عبداللّه جوادى آملى، زن در آئينه جمال و جلال، صص 216 - 217.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19. براى آگاهى بيشتر ر.ك: على محمدى آشنانى، حجاب در اديان الهى؛ غلام على حداد عادل، فرهنگ برهنگى وبرهنگى فرهنگى.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20. على محمدى آشنانى، حجاب در اديان الهى، قم: ياقوت، 1378، صص 103 - 115.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21. مريم معين الاسلام، پوشش و آرايش از ديدگاه پيامبر اعظم، قم: مركز پژوهش هاى اسلامى صدا و سيما، 1386، ص 19.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22. انجيل رساله پولس، باب 2، آيه 9 تا 11: «و هم چنين زنان خويشتن را بيارايند به لباس حيا و پرهيز، نه به زلف ها و طلا و مرواريد و درخت گران بها، بلكه چنان كه زنانى را مى شايد كه دعواى ديندارى مى كنند به اعمال صالحه».</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23. على محمدى آشنانى، حجاب در اديان الهى، پيشين، صص 120 - 121 و 139.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24. راغب اصفهانى، المفردات فى غرائب القرآن، قم، نشرالكتاب، ج دوم، ص 108 ؛ سيد على اكبر قرشى، قاموس قرآن، ج 2، تهران، دارالكتب الاسلاميه، 1361، ج سوم، ص103ـ105؛ مريم 19، آيه 33 ؛ احزاب (33)، آيه 17 ؛ اعراف (7)، آيه 53.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25. شورى 42، آيه 51 ؛ فصلت (41)، آيه 5 ؛ اسراء (17)، آيه 45.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26. احزاب 33، آيه 53.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27. مرتضى مطهرى، مسئله حجاب، ص74.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28. همان، ص73.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29. ويل دورانت، تاريخ تمدن، ترجمه: احمد آرام و ديگران، ج 1، ص 433و434.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30. مرتضى مطهرى، پيشين، ص22؛ ر.ك: تفاسير: فضل بن حسن طبرسى، مجمع البيان و زمخشرى، كشّاف، ذيل آيات33 احزاب و 60 نور.</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31. احزاب 33، آيه 33.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32. احزاب 33، آيه 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33. نور 24، آيه 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34. ممتحنه 60، آيه 12.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35. مرتضى مطهرى، پيشين، ص73 ؛ ناصر مكارم شيرازى و ديگران، تفسير نمونه، ج 17، صص 403ـ401.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36. نور 24، آيه 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37. احزاب 33، آيه 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38. ر.ك: مرتضى مطهرى، پيشين، ص158و 159 ؛ سيد على اكبر قرشى، پيشين، ج 2، ص41و42.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39. سيد محمدحسين طباطبايى، پيشين، ج 16، ص361.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40. مولى محسن فيض كاشانى، پيشين، ج4، ص203 ؛ قرطبى، الجامع لأحكام القرآن، ج14، ص156.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41. شيخ طوسى، التبيان فى تفسير القرآن، ج 8، ص361 ؛ فضل بن حسن طبرسى، مجمع البيان، ج7و 8، ص 578.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42. قرطبى، پيشين، ذيل تفسير آيه59.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43. فضل بن حسن طبرسى، پيشين، ص580 ؛ سيد محمدحسين طباطبايى، پيشين، ج 16، ص361.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44. محمد محمدى رى شهرى، ميزان الحكمه، ج 2، ص 259.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45. مرتضى مطهرى، پيشين، ص 160و161.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46. احزاب 33، آيه 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47. محسن فيض كاشانى، تفسير صافى، ج 3، ص 430و 431.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48. بحارالانوار، ج100، ص238، ح36.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49. سيدعلى كمالى، قرآن و مقام زن، ص 107؛ به نقل از: محدث نورى، المستدرك الوسائل، ج 2، ص559.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50. نور 24، آيه 60.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51. ر.ك: شهيد مطهرى، مسئله حجاب، صص 203-209.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52. ر.ك: رساله مراجع تقليد، بحث نگاه.</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53. توبه 9، آيه 105.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54. براى آگاهى بيشتر ر.ك: محمدى اشتهاردى، پوشش زن در اسلام، ص45، قم، نمونه، چ چهارم، 1368.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55. براى آگاهى بيشتر ر.ك: محمد فنايى اشكورى، منزلت زن در انديشه اسلامى، ص99 ؛ مهدى مهريزى، زن، قم، نشر حرم، 1377، صص133ـ155.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56. مرتضى مطهرى، پيشين، ص131.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57. سيد محمدحسين طباطبايى، الميزان، ج8، ص79.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58. احمد صبور ارودبادى، آيين بهزيستى در اسلام، ج 1، جنس پوشاك، ص57.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59. محمدباقر مجلسى، حليه المتقين، صص91 و107.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60. فضل بن حسن طبرسى، پيشين، ج3و4، ص673.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61. بقره 2، آيه 221.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62. مهدى مهريزى، آسيب شناسى حجاب، ص19.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63. قلم 68، آيه 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64. فضل بن حسن طبرسى، پيشين، ج 3 و 4، ص 673.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65. همان، ج 7و 8، ص 557.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66. سيد محمدحسين طباطبايى، پيشين، ج16، ص335.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67. نور 24، آيه 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68. به نقل از: احمد محسنى گرگانى، زيباترين الگوى پوشش در اسلام، اراك، دفتر نماينده مقام معظم رهبرى، 1380، ص 162.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69. براى آگاهى بيشتر ر.ك:</w:t>
      </w:r>
      <w:r w:rsidRPr="005245F8">
        <w:rPr>
          <w:rFonts w:ascii="Times New Roman" w:eastAsia="Times New Roman" w:hAnsi="Times New Roman" w:cs="B Badr"/>
          <w:sz w:val="24"/>
          <w:szCs w:val="24"/>
          <w:rtl/>
        </w:rPr>
        <w:br/>
        <w:t>الف. حقوق زن در قرآن، مصباح يزدى، صص1821؛</w:t>
      </w:r>
      <w:r w:rsidRPr="005245F8">
        <w:rPr>
          <w:rFonts w:ascii="Times New Roman" w:eastAsia="Times New Roman" w:hAnsi="Times New Roman" w:cs="B Badr"/>
          <w:sz w:val="24"/>
          <w:szCs w:val="24"/>
          <w:rtl/>
        </w:rPr>
        <w:br/>
        <w:t>ب. اصول بنيادين در نگرش اسلامى نسبت به حقوق زن، سيد ابراهيم حسينى؛</w:t>
      </w:r>
      <w:r w:rsidRPr="005245F8">
        <w:rPr>
          <w:rFonts w:ascii="Times New Roman" w:eastAsia="Times New Roman" w:hAnsi="Times New Roman" w:cs="B Badr"/>
          <w:sz w:val="24"/>
          <w:szCs w:val="24"/>
          <w:rtl/>
        </w:rPr>
        <w:br/>
        <w:t>ج. كاوشى در مفهوم رجال مذهبى و سياسى، سيد احمد مير مرتضايى، مجله معرفت، شماره82، مهر1383.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70. به نقل از: سيماى زن در آيينه فقه شيعه، زهرا گواهى، بى جا، سازمان تبليغات اسلامى، چاپ اول، 1349، ص 225.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71. همان.</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72. آل عمران 3، آيه 37.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73. تفسير عياشى، ج 1، ص 171، ح 41.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74. آل عمران 3، آيات 42-43.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75. قصص 28، آيه 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76. تحريم 66، آيه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77. بحارالانوار، ج53، ص 180 ـ179.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78. امالى، شيخ صدوق، ص194.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79. اسرار الفاطميه، محمد فاضل المسعودى از: تفسير اطيب البيان، ج 13، ص 226، سيد عبدالحسين طيب.</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80. طه 20، آيات 28ـ25.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81. انشراح 94، آيات 8 - 1.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82. ر.ك: نسيم انديشه، جوادى آملى.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83. روان شناسى زن و مرد، محمد مجد تيمورى، ص101.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84. كتاب نقد، شماره 17، مقاله تفاوت هاى بيولوژيك زن و مرد، ص230.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85. روان شناسى اختلافى زن و مرد، روژه پيره، ترجمه: محمدحسين سرورى و همكاران، ص83، تهران، 1361.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86. روان شناسى اختلافى زن و مرد، روژه پيره، ترجمه: محمدحسين سرورى و همكاران، ص83، تهران، 1361.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87. ر.ك: زن در آيينه جلال و جمال، جوادى آملى.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88. حجرات 49، آيه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89. رجوع شود به رساله هاى عمليه مراجع تقليد و نيز: اجوبة الاستفتاآت، مقام معظم رهبرى، ص 167، مسئله 606.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90. مرآة النساء، ص 140.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91. فلسفه اجتهاد و تقليد، محمد دشتى، صص 54ـ53، مو</w:t>
      </w:r>
      <w:r w:rsidRPr="005245F8">
        <w:rPr>
          <w:rFonts w:ascii="Times New Roman" w:eastAsia="Times New Roman" w:hAnsi="Times New Roman" w:cs="B Badr" w:hint="cs"/>
          <w:sz w:val="24"/>
          <w:szCs w:val="24"/>
          <w:rtl/>
        </w:rPr>
        <w:t>ٔسه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تحقيقاتى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اميرالمؤنين،</w:t>
      </w:r>
      <w:r w:rsidRPr="005245F8">
        <w:rPr>
          <w:rFonts w:ascii="Times New Roman" w:eastAsia="Times New Roman" w:hAnsi="Times New Roman" w:cs="B Badr"/>
          <w:sz w:val="24"/>
          <w:szCs w:val="24"/>
          <w:rtl/>
        </w:rPr>
        <w:t xml:space="preserve"> 1367.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92. </w:t>
      </w:r>
      <w:r w:rsidRPr="005245F8">
        <w:rPr>
          <w:rFonts w:ascii="Times New Roman" w:eastAsia="Times New Roman" w:hAnsi="Times New Roman" w:cs="B Badr" w:hint="cs"/>
          <w:sz w:val="24"/>
          <w:szCs w:val="24"/>
          <w:rtl/>
        </w:rPr>
        <w:t>مستمسك</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العروة</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الوثقى،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السيد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محسن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طباطبايى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الحكيم،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قم</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مكتبة</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آيه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اللّه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مرعشى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نجفى،</w:t>
      </w:r>
      <w:r w:rsidRPr="005245F8">
        <w:rPr>
          <w:rFonts w:ascii="Times New Roman" w:eastAsia="Times New Roman" w:hAnsi="Times New Roman" w:cs="B Badr"/>
          <w:sz w:val="24"/>
          <w:szCs w:val="24"/>
          <w:rtl/>
        </w:rPr>
        <w:t xml:space="preserve"> 1404 </w:t>
      </w:r>
      <w:r w:rsidRPr="005245F8">
        <w:rPr>
          <w:rFonts w:ascii="Times New Roman" w:eastAsia="Times New Roman" w:hAnsi="Times New Roman" w:cs="B Badr" w:hint="cs"/>
          <w:sz w:val="24"/>
          <w:szCs w:val="24"/>
          <w:rtl/>
        </w:rPr>
        <w:t>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ق،</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ص</w:t>
      </w:r>
      <w:r w:rsidRPr="005245F8">
        <w:rPr>
          <w:rFonts w:ascii="Times New Roman" w:eastAsia="Times New Roman" w:hAnsi="Times New Roman" w:cs="B Badr"/>
          <w:sz w:val="24"/>
          <w:szCs w:val="24"/>
          <w:rtl/>
        </w:rPr>
        <w:t xml:space="preserve"> 40</w:t>
      </w:r>
      <w:r w:rsidRPr="005245F8">
        <w:rPr>
          <w:rFonts w:ascii="Times New Roman" w:eastAsia="Times New Roman" w:hAnsi="Times New Roman" w:cs="B Badr" w:hint="cs"/>
          <w:sz w:val="24"/>
          <w:szCs w:val="24"/>
          <w:rtl/>
        </w:rPr>
        <w:t>،</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«يشترط</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فى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المجتهد</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امور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البلوغ،</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والعقل،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والايمان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والعدالة</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w:t>
      </w:r>
      <w:r w:rsidRPr="005245F8">
        <w:rPr>
          <w:rFonts w:ascii="Times New Roman" w:eastAsia="Times New Roman" w:hAnsi="Times New Roman" w:cs="B Badr" w:hint="cs"/>
          <w:sz w:val="24"/>
          <w:szCs w:val="24"/>
          <w:rtl/>
        </w:rPr>
        <w:t>»</w:t>
      </w:r>
      <w:r w:rsidRPr="005245F8">
        <w:rPr>
          <w:rFonts w:ascii="Times New Roman" w:eastAsia="Times New Roman" w:hAnsi="Times New Roman" w:cs="B Badr"/>
          <w:sz w:val="24"/>
          <w:szCs w:val="24"/>
          <w:rtl/>
        </w:rPr>
        <w:t>.</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 xml:space="preserve">93. </w:t>
      </w:r>
      <w:r w:rsidRPr="005245F8">
        <w:rPr>
          <w:rFonts w:ascii="Times New Roman" w:eastAsia="Times New Roman" w:hAnsi="Times New Roman" w:cs="B Badr" w:hint="cs"/>
          <w:sz w:val="24"/>
          <w:szCs w:val="24"/>
          <w:rtl/>
        </w:rPr>
        <w:t>زن</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در</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آيينه</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جلال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و</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جمال،</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جوادى</w:t>
      </w:r>
      <w:r w:rsidRPr="005245F8">
        <w:rPr>
          <w:rFonts w:ascii="Times New Roman" w:eastAsia="Times New Roman" w:hAnsi="Times New Roman" w:cs="B Badr"/>
          <w:sz w:val="24"/>
          <w:szCs w:val="24"/>
          <w:rtl/>
        </w:rPr>
        <w:t xml:space="preserve"> </w:t>
      </w:r>
      <w:r w:rsidRPr="005245F8">
        <w:rPr>
          <w:rFonts w:ascii="Times New Roman" w:eastAsia="Times New Roman" w:hAnsi="Times New Roman" w:cs="B Badr" w:hint="cs"/>
          <w:sz w:val="24"/>
          <w:szCs w:val="24"/>
          <w:rtl/>
        </w:rPr>
        <w:t>آم</w:t>
      </w:r>
      <w:r w:rsidRPr="005245F8">
        <w:rPr>
          <w:rFonts w:ascii="Times New Roman" w:eastAsia="Times New Roman" w:hAnsi="Times New Roman" w:cs="B Badr"/>
          <w:sz w:val="24"/>
          <w:szCs w:val="24"/>
          <w:rtl/>
        </w:rPr>
        <w:t>لى، نشر فرهنگى رجا، چاپ چهارم، 1374، ص 381.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94. مستمسك العروة الوثقى، السيد محسن طباطبايى الحكيم، پيشين، ص 43 ؛ نيز ر.ك: جوادى آملى، زن در آيينه جلال و جمال، پيشين، ص 383.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95. زن در آيينه جلال و جمال، ص380.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96. ر.ك: زن در آيينه جلال و جمال، ص382 ؛ زن از منظر اسلام، فريده مصطفوى و... ، ص114.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97. براى آگاهى بيشتر ر.ك: جستارى در هستى شناسى زن، اسدالله جمشيدى و... ص77 به بعد.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98. نساء 4، آيه 7 و 32.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99. نهج البلاغه، نامه 31.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100. شيخ حر عاملى، وسائل الشيعه، ج 3، ص 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101. مرتضى مطهرى، مجموعه آثار، ج 19، ص 133، 412، 439 ـ 454، 509ـ551؛ ج 17، ص 397 ـ 395.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102. مائده 5، آيه 5؛ نساء (4)، آيه 25.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103. براى آگاهى بيشتر ر.ك: محمدرضا احمدى و همكاران، روابط پسر و دختر، قم: نشر معارف، چاپ اول، 1386.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104. سيد هادى حسينى، فصلنامه كتاب نقد، ش 17، ص 168.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105. احزاب 33، آيه 32.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106. محمدتقى جعفرى، موسيقى از ديدگاه فلسفى و روانى، مؤسسه علامه جعفرى و انتشارات تهذيب، چاپ اول، 1380، ص 151.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107. «ما آتاكُمُ الرَّسُولُ فَخُذُوهُ وَ ما نَهاكُمْ عَنْهُ فَانْتَهُوا»، حشر (59، آيه 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108 «اطيعوا الله و اطيعوا الرسول و اولى الأمر منكم»، نساء (4، آيه 59) ؛ «من يطع الرسول فقد اطاع الله»، (نساء (4)، آيه 80).</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109. وسائل الشيعة، ج28، ص 62.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110. تحرير الوسيلة، امام خمينى، ج2، ص 456.</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111. البحر الرائق، ابن نجيم مصرى، ج 5، ص 7 ؛ المبسوط، سرخسى، ج 24، ص 32.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112. كتاب مقدس يهود، بخش 22، ص 28 و 29.</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113. تاريخ تمدن، ويل دورانت، ج 13، ص 491.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114. الميزان فى تفسير القرآن، سيدمحمد حسين طباطبايى، قم: دفتر انتشارات اسلامى، 1417، ج 13، ص88.</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115. اسراء 17، آيه 32.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116. تفسير نمونه، ناصر مكارم شيرازى، تهران، دارالكتب الاسلاميه، 1374، ج2، ص103.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117. خصال، شيخ صدوق، جزء اول، باب 6، حديث 3، صفحه 321.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118. براى آگاهى بيشتر ر.ك: مجموعه مقالات، علامه طباطبايى، ص76، فرهنگ اسلامى، چ اول، 1371.</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119. براى آگاهى بيشتر ر.ك: روابط متكامل زن و مرد، على صفايى، صص 31-33 ؛ تحولات حقوقى جهان اسلام، نورمن اندرسون، ترجمه: فخرالدين اصغرى، جليل قنواتى و مصطفى فضايلى، ص40ـ15؛ الميزان فى تفسير القرآن، محمدحسين طباطبايى، ج4، ص315 ؛ نقش عقل در استنباط قواعد و مقررات حقوقى از ديدگاه اسلام، سيد ابراهيم حسينى منتشر شده در مجله معرفت شماره 61 سال 1381 و مجله پرسمان شماره 11 (مرداد 82)؛ حكمت هاى تفاوت قصاص زن و مرد، محمد فلاح، منتشرشده در مجله معرفت، شماره 85.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120. آثار الصادقين، صادق احسان بخش، ج 18، ص292.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121. وسائل الشيعه، ج 17، ص25.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122. علل الشرايع، شيخ صدوق، ج1، ص87.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123. اسراء 17، آيه 85.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124. «ان اكرمكم عندالله اتقاكم»، حجرات (49، آيه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125. مائده 5، آيه 32.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126. نهج البلاغه، نامه 47.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127. نساء 4، آيه 1 ؛ اعراف (7)، آيه 189 ؛ حجرات (49)، آيه 13.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128. مائده 5، آيه 32 ؛ انعام (6)، آيه 151 ؛ اسراء (17)، آيه 33.</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129. ر.ك: تحريرالوسيله، روح اللّه الموسوى الخمينى، قم: اسماعيليان، ج 2، ص 519 و نيز ر.ك: مبانى تكملته المنهاج، السيد ابوالقاسم الخويى، ج 2، ص 34 و 35.</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130. القضا فى الفقه الاسلامى، السيد كاظم الحائرى، مجمع الفكر الاسلامى، چاپ اول، قم: 1415 ه . ق، ص 76 و 77.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131. ر.ك: جواهر الكلام، محمدحسن النجفى، دارالكتب الاسلاميه، چاپ دوم، 1367، ج 43، ص 407.</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132. ر.ك: نظام حقوق زن در اسلام، شهيد مطهرى؛ زن در اسلام، علامه طباطبايى.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133. براى آگاهى بيشتر ر.ك: مجله معرفت، شماره 85، حكمت هاى تفاوت قصاص زن و مرد.</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134. تحريرالوسيله، روح اللّه الموسوى الخمينى، تهران: مكتبة اعتماد الكاظمى، چاپ ششم، 1366، ج 2، ص105، مسأله 9، كتاب الايمان و النذور.</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135. بقره 2، آيه 282.</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136. درسنامه فلسفه حقوق، صص 207-205، مؤسسه آموزشى پژوهشى امام خمينى.</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t>137. ر.ك: تفسير نمونه، ناصر مكارم شيرازى، ج3، ص307، تهران، دارالكتب الإسلاميه، 1354.</w:t>
      </w:r>
      <w:r w:rsidRPr="005245F8">
        <w:rPr>
          <w:rFonts w:ascii="Times New Roman" w:eastAsia="Times New Roman" w:hAnsi="Times New Roman" w:cs="B Badr"/>
          <w:sz w:val="24"/>
          <w:szCs w:val="24"/>
          <w:rtl/>
        </w:rPr>
        <w:br/>
      </w:r>
      <w:r w:rsidRPr="005245F8">
        <w:rPr>
          <w:rFonts w:ascii="Times New Roman" w:eastAsia="Times New Roman" w:hAnsi="Times New Roman" w:cs="B Badr"/>
          <w:sz w:val="24"/>
          <w:szCs w:val="24"/>
          <w:rtl/>
        </w:rPr>
        <w:br/>
      </w:r>
      <w:r w:rsidRPr="005245F8">
        <w:rPr>
          <w:rFonts w:ascii="Times New Roman" w:eastAsia="Times New Roman" w:hAnsi="Times New Roman" w:cs="B Badr" w:hint="cs"/>
          <w:sz w:val="24"/>
          <w:szCs w:val="24"/>
          <w:rtl/>
        </w:rPr>
        <w:t> </w:t>
      </w:r>
    </w:p>
    <w:p w:rsidR="00A42E92" w:rsidRPr="005245F8" w:rsidRDefault="00A42E92">
      <w:pPr>
        <w:rPr>
          <w:rFonts w:cs="B Badr"/>
        </w:rPr>
      </w:pPr>
    </w:p>
    <w:sectPr w:rsidR="00A42E92" w:rsidRPr="005245F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99367A"/>
    <w:rsid w:val="005245F8"/>
    <w:rsid w:val="0099367A"/>
    <w:rsid w:val="00A42E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367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90935">
      <w:bodyDiv w:val="1"/>
      <w:marLeft w:val="0"/>
      <w:marRight w:val="0"/>
      <w:marTop w:val="0"/>
      <w:marBottom w:val="0"/>
      <w:divBdr>
        <w:top w:val="none" w:sz="0" w:space="0" w:color="auto"/>
        <w:left w:val="none" w:sz="0" w:space="0" w:color="auto"/>
        <w:bottom w:val="none" w:sz="0" w:space="0" w:color="auto"/>
        <w:right w:val="none" w:sz="0" w:space="0" w:color="auto"/>
      </w:divBdr>
    </w:div>
    <w:div w:id="50228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71</Pages>
  <Words>38095</Words>
  <Characters>217145</Characters>
  <Application>Microsoft Office Word</Application>
  <DocSecurity>0</DocSecurity>
  <Lines>1809</Lines>
  <Paragraphs>509</Paragraphs>
  <ScaleCrop>false</ScaleCrop>
  <Company>Grizli777</Company>
  <LinksUpToDate>false</LinksUpToDate>
  <CharactersWithSpaces>254731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2014-02-15T03:53:00Z</dcterms:created>
  <dcterms:modified xsi:type="dcterms:W3CDTF">2014-02-17T06:50:00Z</dcterms:modified>
</cp:coreProperties>
</file>