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4F1" w:rsidRPr="000F663A" w:rsidRDefault="00B234F1" w:rsidP="00B234F1">
      <w:pPr>
        <w:pStyle w:val="NormalWeb"/>
        <w:bidi/>
        <w:spacing w:before="0" w:beforeAutospacing="0" w:after="0" w:afterAutospacing="0" w:line="300" w:lineRule="atLeast"/>
        <w:ind w:left="75" w:right="75"/>
        <w:rPr>
          <w:rFonts w:cs="B Badr"/>
        </w:rPr>
      </w:pPr>
      <w:r w:rsidRPr="000F663A">
        <w:rPr>
          <w:rFonts w:cs="B Badr"/>
          <w:b/>
          <w:bCs/>
          <w:rtl/>
        </w:rPr>
        <w:t>پرسش ها و پاسخ ها ـ دفتر سى و ششم</w:t>
      </w:r>
      <w:r w:rsidRPr="000F663A">
        <w:rPr>
          <w:rFonts w:cs="B Badr"/>
          <w:b/>
          <w:bCs/>
          <w:rtl/>
        </w:rPr>
        <w:br/>
      </w:r>
      <w:r w:rsidRPr="000F663A">
        <w:rPr>
          <w:rFonts w:cs="B Badr"/>
          <w:rtl/>
        </w:rPr>
        <w:br/>
      </w:r>
      <w:r w:rsidRPr="000F663A">
        <w:rPr>
          <w:rFonts w:cs="B Badr"/>
          <w:b/>
          <w:bCs/>
          <w:rtl/>
        </w:rPr>
        <w:t xml:space="preserve">تفسير آيات برگزيده </w:t>
      </w:r>
      <w:r w:rsidRPr="000F663A">
        <w:rPr>
          <w:rFonts w:cs="B Badr" w:hint="cs"/>
          <w:b/>
          <w:bCs/>
          <w:rtl/>
          <w:lang w:bidi="fa-IR"/>
        </w:rPr>
        <w:t>(</w:t>
      </w:r>
      <w:r w:rsidRPr="000F663A">
        <w:rPr>
          <w:rFonts w:cs="B Badr"/>
          <w:b/>
          <w:bCs/>
          <w:rtl/>
        </w:rPr>
        <w:t>جلد اول</w:t>
      </w:r>
      <w:r w:rsidRPr="000F663A">
        <w:rPr>
          <w:rFonts w:cs="B Badr" w:hint="cs"/>
          <w:b/>
          <w:bCs/>
          <w:rtl/>
          <w:lang w:bidi="fa-IR"/>
        </w:rPr>
        <w:t>)</w:t>
      </w:r>
      <w:r w:rsidRPr="000F663A">
        <w:rPr>
          <w:rFonts w:cs="B Badr"/>
          <w:b/>
          <w:bCs/>
          <w:rtl/>
        </w:rPr>
        <w:br/>
        <w:t>پرسش ها و پاسخ هاى قرآنى</w:t>
      </w:r>
      <w:r w:rsidRPr="000F663A">
        <w:rPr>
          <w:rFonts w:cs="B Badr"/>
          <w:b/>
          <w:bCs/>
          <w:rtl/>
        </w:rPr>
        <w:br/>
      </w:r>
      <w:r w:rsidRPr="000F663A">
        <w:rPr>
          <w:rFonts w:cs="B Badr"/>
          <w:rtl/>
        </w:rPr>
        <w:br/>
      </w:r>
      <w:r w:rsidRPr="000F663A">
        <w:rPr>
          <w:rFonts w:cs="B Badr"/>
          <w:rtl/>
        </w:rPr>
        <w:br/>
        <w:t>نهاد نمايندگى مقام معظم رهبرى در دانشگاه ها</w:t>
      </w:r>
      <w:r w:rsidRPr="000F663A">
        <w:rPr>
          <w:rFonts w:cs="B Badr"/>
          <w:rtl/>
        </w:rPr>
        <w:br/>
        <w:t>معاونت مطالعات راهبردى - اداره مشاوره و پاسخ</w:t>
      </w:r>
      <w:r w:rsidRPr="000F663A">
        <w:rPr>
          <w:rFonts w:cs="B Badr"/>
          <w:rtl/>
        </w:rPr>
        <w:br/>
        <w:t>سرشناسه: مستشارى، عليرضا ، 1347 -</w:t>
      </w:r>
      <w:r w:rsidRPr="000F663A">
        <w:rPr>
          <w:rFonts w:cs="B Badr"/>
          <w:rtl/>
        </w:rPr>
        <w:br/>
        <w:t>عنوان و نام پديدآور: تفسير آيات برگزيده (پرسش ها و پاسخ هاى قرآنى) / عليرضا مستشارى؛ تنظيم و نظارت: نهاد نمايندگى مقام معظم رهبرى در دانشگاه ها، معاونت مطالعات راهبردى - اداره مشاوره و پاسخ.</w:t>
      </w:r>
      <w:r w:rsidRPr="000F663A">
        <w:rPr>
          <w:rFonts w:cs="B Badr"/>
          <w:rtl/>
        </w:rPr>
        <w:br/>
        <w:t>مشخصات نشر: قم: نهاد نمايندگى مقام معظم رهبرى در دانشگاه ها، دفتر نشر معارف، 1388.</w:t>
      </w:r>
      <w:r w:rsidRPr="000F663A">
        <w:rPr>
          <w:rFonts w:cs="B Badr"/>
          <w:rtl/>
        </w:rPr>
        <w:br/>
        <w:t>مشخصات ظاهرى: 2 جلد؛ ج 1 ـ 312 ص؛ ج 2 ـ 276 ص.</w:t>
      </w:r>
      <w:r w:rsidRPr="000F663A">
        <w:rPr>
          <w:rFonts w:cs="B Badr"/>
          <w:rtl/>
        </w:rPr>
        <w:br/>
        <w:t>فروست: پرسش ها و پاسخ ها؛ دفتر سى و ششم.</w:t>
      </w:r>
      <w:r w:rsidRPr="000F663A">
        <w:rPr>
          <w:rFonts w:cs="B Badr"/>
          <w:rtl/>
        </w:rPr>
        <w:br/>
        <w:t>شابك: دوره: 000/70 ريال : 8-251-531-964-978؛</w:t>
      </w:r>
      <w:r w:rsidRPr="000F663A">
        <w:rPr>
          <w:rFonts w:cs="B Badr"/>
          <w:rtl/>
        </w:rPr>
        <w:br/>
        <w:t>ج.1: 000/37 ريال: 5-249-531-964-978؛ ج.2: 000/33 ريال: 1-250-531-964-978</w:t>
      </w:r>
      <w:r w:rsidRPr="000F663A">
        <w:rPr>
          <w:rFonts w:cs="B Badr"/>
          <w:rtl/>
        </w:rPr>
        <w:br/>
        <w:t>وضعيت فهرست نويسى: فيپا</w:t>
      </w:r>
      <w:r w:rsidRPr="000F663A">
        <w:rPr>
          <w:rFonts w:cs="B Badr"/>
          <w:rtl/>
        </w:rPr>
        <w:br/>
        <w:t>يادداشت: كتابنامه.</w:t>
      </w:r>
      <w:r w:rsidRPr="000F663A">
        <w:rPr>
          <w:rFonts w:cs="B Badr"/>
          <w:rtl/>
        </w:rPr>
        <w:br/>
        <w:t>موضوع: قرآن -- پرسش ها و پاسخ ها</w:t>
      </w:r>
      <w:r w:rsidRPr="000F663A">
        <w:rPr>
          <w:rFonts w:cs="B Badr"/>
          <w:rtl/>
        </w:rPr>
        <w:br/>
        <w:t>شناسه افزوده: نهاد نمايندگى مقام معظم رهبرى در دانشگاه ها، معاونت مطالعات راهبردى - اداره مشاوره و پاسخ.</w:t>
      </w:r>
      <w:r w:rsidRPr="000F663A">
        <w:rPr>
          <w:rFonts w:cs="B Badr"/>
          <w:rtl/>
        </w:rPr>
        <w:br/>
        <w:t>شناسه افزوده: نهاد نمايندگى مقام معظم رهبرى در دانشگاه ها، دفتر نشر معارف</w:t>
      </w:r>
      <w:r w:rsidRPr="000F663A">
        <w:rPr>
          <w:rFonts w:cs="B Badr"/>
          <w:rtl/>
        </w:rPr>
        <w:br/>
        <w:t>رده بندى كنگره: 1388 7ت47م/2/65</w:t>
      </w:r>
      <w:r w:rsidRPr="000F663A">
        <w:rPr>
          <w:rFonts w:cs="B Badr"/>
        </w:rPr>
        <w:t>BP</w:t>
      </w:r>
      <w:r w:rsidRPr="000F663A">
        <w:rPr>
          <w:rFonts w:cs="B Badr"/>
          <w:rtl/>
        </w:rPr>
        <w:br/>
        <w:t>رده بندى ديويى: 1076/297</w:t>
      </w:r>
      <w:r w:rsidRPr="000F663A">
        <w:rPr>
          <w:rFonts w:cs="B Badr"/>
          <w:rtl/>
        </w:rPr>
        <w:br/>
        <w:t>شماره كتابشناسى ملى: 1940382</w:t>
      </w:r>
      <w:r w:rsidRPr="000F663A">
        <w:rPr>
          <w:rFonts w:cs="B Badr"/>
          <w:rtl/>
        </w:rPr>
        <w:br/>
        <w:t>پرسش ها و پاسخ ها: دفتر سى و ششم ـ تفسير آيات برگزيده (جلد اول)</w:t>
      </w:r>
      <w:r w:rsidRPr="000F663A">
        <w:rPr>
          <w:rFonts w:cs="B Badr"/>
          <w:rtl/>
        </w:rPr>
        <w:br/>
        <w:t>تنظيم و نظارت: ··· نهاد نمايندگى مقام معظم رهبرى در دانشگاه ها</w:t>
      </w:r>
      <w:r w:rsidRPr="000F663A">
        <w:rPr>
          <w:rFonts w:cs="B Badr"/>
          <w:rtl/>
        </w:rPr>
        <w:br/>
        <w:t>معاونت مطالعات راهبردى - اداره مشاوره و پاسخ</w:t>
      </w:r>
      <w:r w:rsidRPr="000F663A">
        <w:rPr>
          <w:rFonts w:cs="B Badr"/>
          <w:rtl/>
        </w:rPr>
        <w:br/>
        <w:t>مؤلف: ··· عليرضا مستشارى</w:t>
      </w:r>
      <w:r w:rsidRPr="000F663A">
        <w:rPr>
          <w:rFonts w:cs="B Badr"/>
          <w:rtl/>
        </w:rPr>
        <w:br/>
        <w:t>تايپ و صفحه آرايى: ··· طالب بخشايش</w:t>
      </w:r>
      <w:r w:rsidRPr="000F663A">
        <w:rPr>
          <w:rFonts w:cs="B Badr"/>
          <w:rtl/>
        </w:rPr>
        <w:br/>
      </w:r>
      <w:r w:rsidRPr="000F663A">
        <w:rPr>
          <w:rFonts w:cs="B Badr"/>
          <w:rtl/>
        </w:rPr>
        <w:lastRenderedPageBreak/>
        <w:t>انتشارات: ··· دفتر نشر معارف</w:t>
      </w:r>
      <w:r w:rsidRPr="000F663A">
        <w:rPr>
          <w:rFonts w:cs="B Badr"/>
          <w:rtl/>
        </w:rPr>
        <w:br/>
        <w:t>نوبت چاپ: ··· سوم، پاييز 1389</w:t>
      </w:r>
      <w:r w:rsidRPr="000F663A">
        <w:rPr>
          <w:rFonts w:cs="B Badr"/>
          <w:rtl/>
        </w:rPr>
        <w:br/>
        <w:t>تيراژ: ··· 000/5 جلد</w:t>
      </w:r>
      <w:r w:rsidRPr="000F663A">
        <w:rPr>
          <w:rFonts w:cs="B Badr"/>
          <w:rtl/>
        </w:rPr>
        <w:br/>
        <w:t>قيمت: ··· 3700 تومان</w:t>
      </w:r>
      <w:r w:rsidRPr="000F663A">
        <w:rPr>
          <w:rFonts w:cs="B Badr"/>
          <w:rtl/>
        </w:rPr>
        <w:br/>
        <w:t>شابك: ··· 5-249-531-964-978 (دوره 8-251-531-964-978)</w:t>
      </w:r>
      <w:r w:rsidRPr="000F663A">
        <w:rPr>
          <w:rFonts w:cs="B Badr"/>
          <w:rtl/>
        </w:rPr>
        <w:br/>
        <w:t>«كليه حقوق براى ناشر محفوظ است»</w:t>
      </w:r>
      <w:r w:rsidRPr="000F663A">
        <w:rPr>
          <w:rFonts w:cs="B Badr"/>
          <w:rtl/>
        </w:rPr>
        <w:br/>
        <w:t>مراكز پخش:</w:t>
      </w:r>
      <w:r w:rsidRPr="000F663A">
        <w:rPr>
          <w:rFonts w:cs="B Badr"/>
          <w:rtl/>
        </w:rPr>
        <w:br/>
        <w:t>1. قم: معاونت مطالعات راهبردى نهاد، تلفن 2904440</w:t>
      </w:r>
      <w:r w:rsidRPr="000F663A">
        <w:rPr>
          <w:rFonts w:cs="B Badr"/>
          <w:rtl/>
        </w:rPr>
        <w:br/>
        <w:t>2. قم: خيابان شهدا، كوچه 32، پلاك 3، تلفن و نمابر: 7744616</w:t>
      </w:r>
      <w:r w:rsidRPr="000F663A">
        <w:rPr>
          <w:rFonts w:cs="B Badr"/>
          <w:rtl/>
        </w:rPr>
        <w:br/>
        <w:t>3. فروشگاه 1 قم: خ شهدا، روبه روى دفتر رهبرى، تلفن7735451 نمابر 7742757</w:t>
      </w:r>
      <w:r w:rsidRPr="000F663A">
        <w:rPr>
          <w:rFonts w:cs="B Badr"/>
          <w:rtl/>
        </w:rPr>
        <w:br/>
        <w:t>4. فروشگاه 2 تهران: خ انقلاب، چهار راه كالج، جنب بانك ملت، پ 715، تلفن 88911212 نمابر 88809386</w:t>
      </w:r>
      <w:r w:rsidRPr="000F663A">
        <w:rPr>
          <w:rFonts w:cs="B Badr"/>
          <w:rtl/>
        </w:rPr>
        <w:br/>
        <w:t xml:space="preserve">نشانى اينترنت: </w:t>
      </w:r>
      <w:r w:rsidRPr="000F663A">
        <w:rPr>
          <w:rFonts w:cs="B Badr"/>
        </w:rPr>
        <w:t>www.nashremaaref.ir</w:t>
      </w:r>
      <w:r w:rsidRPr="000F663A">
        <w:rPr>
          <w:rFonts w:cs="B Badr"/>
          <w:rtl/>
        </w:rPr>
        <w:t xml:space="preserve"> - پست الكترونيك: </w:t>
      </w:r>
      <w:r w:rsidRPr="000F663A">
        <w:rPr>
          <w:rFonts w:cs="B Badr"/>
        </w:rPr>
        <w:t>info@porseman.org</w:t>
      </w:r>
      <w:r w:rsidRPr="000F663A">
        <w:rPr>
          <w:rFonts w:cs="B Badr"/>
          <w:rtl/>
        </w:rPr>
        <w:br/>
      </w:r>
      <w:r w:rsidRPr="000F663A">
        <w:rPr>
          <w:rFonts w:cs="B Badr"/>
          <w:rtl/>
        </w:rPr>
        <w:br/>
      </w:r>
      <w:r w:rsidRPr="000F663A">
        <w:rPr>
          <w:rFonts w:cs="B Badr"/>
          <w:rtl/>
        </w:rPr>
        <w:br/>
      </w:r>
      <w:bookmarkStart w:id="0" w:name="_GoBack"/>
      <w:r w:rsidRPr="000F663A">
        <w:rPr>
          <w:rFonts w:cs="B Badr"/>
          <w:rtl/>
        </w:rPr>
        <w:br/>
      </w:r>
      <w:r w:rsidRPr="000F663A">
        <w:rPr>
          <w:rFonts w:cs="B Badr"/>
          <w:b/>
          <w:bCs/>
          <w:rtl/>
        </w:rPr>
        <w:t>فهرست مطالب</w:t>
      </w:r>
      <w:r w:rsidRPr="000F663A">
        <w:rPr>
          <w:rFonts w:cs="B Badr"/>
          <w:b/>
          <w:bCs/>
          <w:rtl/>
        </w:rPr>
        <w:br/>
      </w:r>
      <w:r w:rsidRPr="000F663A">
        <w:rPr>
          <w:rFonts w:cs="B Badr"/>
          <w:rtl/>
        </w:rPr>
        <w:t>پيشگفتار··· 15</w:t>
      </w:r>
      <w:r w:rsidRPr="000F663A">
        <w:rPr>
          <w:rFonts w:cs="B Badr"/>
          <w:rtl/>
        </w:rPr>
        <w:br/>
        <w:t>جزء 1 (سوره بقره، آيات 1 و 2)··· 19</w:t>
      </w:r>
      <w:r w:rsidRPr="000F663A">
        <w:rPr>
          <w:rFonts w:cs="B Badr"/>
          <w:rtl/>
        </w:rPr>
        <w:br/>
        <w:t>هدايت قرآن</w:t>
      </w:r>
      <w:r w:rsidRPr="000F663A">
        <w:rPr>
          <w:rFonts w:cs="B Badr"/>
          <w:rtl/>
        </w:rPr>
        <w:br/>
        <w:t>پرسش 1 . در آيات سوره بقره، به اختصاص هدايت قرآن براى باتقواها و در آيات ديگر نيز به گمراهى اجبارى كافران و مُهر نهادن خداوند بر دل آنان، اشاره شده، اين آيات، چگونه با ارادى بودن اعمال ما سازگارند؟</w:t>
      </w:r>
      <w:r w:rsidRPr="000F663A">
        <w:rPr>
          <w:rFonts w:cs="B Badr"/>
          <w:rtl/>
        </w:rPr>
        <w:br/>
        <w:t>پرسش 2 . معناى «يهدى من يشاء» و «يضلّ من يشاء» چيست؟</w:t>
      </w:r>
      <w:r w:rsidRPr="000F663A">
        <w:rPr>
          <w:rFonts w:cs="B Badr"/>
          <w:rtl/>
        </w:rPr>
        <w:br/>
        <w:t>جزء 1 (سوره بقره، آيه 30)··· 27</w:t>
      </w:r>
      <w:r w:rsidRPr="000F663A">
        <w:rPr>
          <w:rFonts w:cs="B Badr"/>
          <w:rtl/>
        </w:rPr>
        <w:br/>
        <w:t>آفرينش آدم</w:t>
      </w:r>
      <w:r w:rsidRPr="000F663A">
        <w:rPr>
          <w:rFonts w:cs="B Badr"/>
          <w:rtl/>
        </w:rPr>
        <w:br/>
        <w:t>پرسش 1 . ملائكه از كجا مى دانستند كه آدمى بر روى زمين فساد مى كند؟</w:t>
      </w:r>
      <w:r w:rsidRPr="000F663A">
        <w:rPr>
          <w:rFonts w:cs="B Badr"/>
          <w:rtl/>
        </w:rPr>
        <w:br/>
        <w:t>پرسش 2 . آيا قبل از حضرت آدم عليه السلام، آدم هايى بر روى زمين مى زيسته اند؟</w:t>
      </w:r>
      <w:r w:rsidRPr="000F663A">
        <w:rPr>
          <w:rFonts w:cs="B Badr"/>
          <w:rtl/>
        </w:rPr>
        <w:br/>
        <w:t>جزء 1 (سوره بقره، آيه 30)··· 35</w:t>
      </w:r>
      <w:r w:rsidRPr="000F663A">
        <w:rPr>
          <w:rFonts w:cs="B Badr"/>
          <w:rtl/>
        </w:rPr>
        <w:br/>
        <w:t>سجده فرشتگان و مقام چهارده معصوم عليهم السلام</w:t>
      </w:r>
      <w:r w:rsidRPr="000F663A">
        <w:rPr>
          <w:rFonts w:cs="B Badr"/>
          <w:rtl/>
        </w:rPr>
        <w:br/>
        <w:t>پرسش 1 . به چه دليل فرشتگان مأمور شدند بر آدم سجده كنند؛ در حالى كه انسان ها فساد و خون ريزى مى كنند؟</w:t>
      </w:r>
      <w:r w:rsidRPr="000F663A">
        <w:rPr>
          <w:rFonts w:cs="B Badr"/>
          <w:rtl/>
        </w:rPr>
        <w:br/>
      </w:r>
      <w:r w:rsidRPr="000F663A">
        <w:rPr>
          <w:rFonts w:cs="B Badr"/>
          <w:rtl/>
        </w:rPr>
        <w:lastRenderedPageBreak/>
        <w:t>پرسش 2 . آيا سؤال و اعتراض فرشتگان نسبت به سجده بر آدم، صحيح نبود؟</w:t>
      </w:r>
      <w:r w:rsidRPr="000F663A">
        <w:rPr>
          <w:rFonts w:cs="B Badr"/>
          <w:rtl/>
        </w:rPr>
        <w:br/>
        <w:t>جزء 1 (سوره بقره، آيه 47)··· 41</w:t>
      </w:r>
      <w:r w:rsidRPr="000F663A">
        <w:rPr>
          <w:rFonts w:cs="B Badr"/>
          <w:rtl/>
        </w:rPr>
        <w:br/>
        <w:t>افضليت قوم يهود</w:t>
      </w:r>
      <w:r w:rsidRPr="000F663A">
        <w:rPr>
          <w:rFonts w:cs="B Badr"/>
          <w:rtl/>
        </w:rPr>
        <w:br/>
        <w:t>پرسش 1 . آيا آيه 47 سوره بقره، تأييدى بر اين عقيده قوم يهود كه آنان برگزيده خدا هستند، نيست؟</w:t>
      </w:r>
      <w:r w:rsidRPr="000F663A">
        <w:rPr>
          <w:rFonts w:cs="B Badr"/>
          <w:rtl/>
        </w:rPr>
        <w:br/>
        <w:t>پرسش 2 . با توجه به اين كه اين آيه در زمان پيامبر صلى الله عليه و آله نازل شده و با صيغه مخاطب آمده، به نظر مى رسد كه فقط شامل بنى اسراييل زمان حضرت موسى نباشد؟</w:t>
      </w:r>
      <w:r w:rsidRPr="000F663A">
        <w:rPr>
          <w:rFonts w:cs="B Badr"/>
          <w:rtl/>
        </w:rPr>
        <w:br/>
        <w:t>جزء 2 (سوره بقره، آيه 185)··· 45</w:t>
      </w:r>
      <w:r w:rsidRPr="000F663A">
        <w:rPr>
          <w:rFonts w:cs="B Badr"/>
          <w:rtl/>
        </w:rPr>
        <w:br/>
        <w:t>نماز و روزه مسافر</w:t>
      </w:r>
      <w:r w:rsidRPr="000F663A">
        <w:rPr>
          <w:rFonts w:cs="B Badr"/>
          <w:rtl/>
        </w:rPr>
        <w:br/>
        <w:t>پرسش . اساساً چرا عبادات شخص مسافر با شخص مقيم، متفاوت است و چه ويژگى در سفر است كه موجب شكسته شدن نماز است؟</w:t>
      </w:r>
      <w:r w:rsidRPr="000F663A">
        <w:rPr>
          <w:rFonts w:cs="B Badr"/>
          <w:rtl/>
        </w:rPr>
        <w:br/>
        <w:t>جزء 2 (سوره بقره، آيه 178 و 221)··· 51</w:t>
      </w:r>
      <w:r w:rsidRPr="000F663A">
        <w:rPr>
          <w:rFonts w:cs="B Badr"/>
          <w:rtl/>
        </w:rPr>
        <w:br/>
        <w:t>اسلام و برده دارى</w:t>
      </w:r>
      <w:r w:rsidRPr="000F663A">
        <w:rPr>
          <w:rFonts w:cs="B Badr"/>
          <w:rtl/>
        </w:rPr>
        <w:br/>
        <w:t>پرسش 1 . نظر اسلام درباره برده دارى و بردگى چيست؟</w:t>
      </w:r>
      <w:r w:rsidRPr="000F663A">
        <w:rPr>
          <w:rFonts w:cs="B Badr"/>
          <w:rtl/>
        </w:rPr>
        <w:br/>
        <w:t>پرسش 2 . آيا قيمت گذارى بر روى برده و خريد و فروش آن، با مقام انسانيت سازگار است؟</w:t>
      </w:r>
      <w:r w:rsidRPr="000F663A">
        <w:rPr>
          <w:rFonts w:cs="B Badr"/>
          <w:rtl/>
        </w:rPr>
        <w:br/>
        <w:t>پرسش 3 . آيا درست است كه كنيز به صاحب و مولاى خود محرم مى شود ؛ در حالى كه صيغه اى جارى نشده است؟</w:t>
      </w:r>
      <w:r w:rsidRPr="000F663A">
        <w:rPr>
          <w:rFonts w:cs="B Badr"/>
          <w:rtl/>
        </w:rPr>
        <w:br/>
        <w:t>پرسش 4 . چگونه زن شوهردار كافر، وقتى كنيز مى شود، عقد قبلى او از بين رفته، مولايش مى تواند با او نزديكى كند؟</w:t>
      </w:r>
      <w:r w:rsidRPr="000F663A">
        <w:rPr>
          <w:rFonts w:cs="B Badr"/>
          <w:rtl/>
        </w:rPr>
        <w:br/>
        <w:t>جزء 2 (سوره بقره، آيه 178)··· 59</w:t>
      </w:r>
      <w:r w:rsidRPr="000F663A">
        <w:rPr>
          <w:rFonts w:cs="B Badr"/>
          <w:rtl/>
        </w:rPr>
        <w:br/>
        <w:t>عدم لغو برده دارى</w:t>
      </w:r>
      <w:r w:rsidRPr="000F663A">
        <w:rPr>
          <w:rFonts w:cs="B Badr"/>
          <w:rtl/>
        </w:rPr>
        <w:br/>
        <w:t>پرسش . اسلام تمامى انسان ها را با يكديگر برابر و برادر مى داند؛ اگر اين طور است، چرا اسلام يك باره بردگى را لغو نكرد و راه هاى برده دارى را از بين نبرد؟</w:t>
      </w:r>
      <w:r w:rsidRPr="000F663A">
        <w:rPr>
          <w:rFonts w:cs="B Badr"/>
          <w:rtl/>
        </w:rPr>
        <w:br/>
        <w:t>جزء 3 (سوره بقره، آيه 256)··· 63</w:t>
      </w:r>
      <w:r w:rsidRPr="000F663A">
        <w:rPr>
          <w:rFonts w:cs="B Badr"/>
          <w:rtl/>
        </w:rPr>
        <w:br/>
        <w:t>آيه «لا إِكْراهَ فِي الدِّينِ»و حكم نهى از منكر</w:t>
      </w:r>
      <w:r w:rsidRPr="000F663A">
        <w:rPr>
          <w:rFonts w:cs="B Badr"/>
          <w:rtl/>
        </w:rPr>
        <w:br/>
        <w:t>پرسش . آيا مضمون آيه شريفه «لا إِكْراهَ فِي الدِّينِ» با مراحل مختلف امر به معروف و نهى از منكر، به ويژه در مرحله سوم (استفاده از زور) در تعارض نيست؟</w:t>
      </w:r>
      <w:r w:rsidRPr="000F663A">
        <w:rPr>
          <w:rFonts w:cs="B Badr"/>
          <w:rtl/>
        </w:rPr>
        <w:br/>
        <w:t>جزء 3 (سوره بقره، آيه 256)··· 69</w:t>
      </w:r>
      <w:r w:rsidRPr="000F663A">
        <w:rPr>
          <w:rFonts w:cs="B Badr"/>
          <w:rtl/>
        </w:rPr>
        <w:br/>
        <w:t>آيه «لا إِكْراهَ فِي الدِّينِ» و آيه عدم پذيرش غيراسلام</w:t>
      </w:r>
      <w:r w:rsidRPr="000F663A">
        <w:rPr>
          <w:rFonts w:cs="B Badr"/>
          <w:rtl/>
        </w:rPr>
        <w:br/>
        <w:t>پرسش . چگونه آيه «لا إِكْراهَ فِي الدِّينِ» با آيه ديگرى كه مى فرمايد: «و هر كس غير از اسلام دينى بجويد، هرگز از او پذيرفته نشود»، سازگار است؟</w:t>
      </w:r>
      <w:r w:rsidRPr="000F663A">
        <w:rPr>
          <w:rFonts w:cs="B Badr"/>
          <w:rtl/>
        </w:rPr>
        <w:br/>
        <w:t>جزء 3 (سوره آل عمران، آيه 61)··· 73</w:t>
      </w:r>
      <w:r w:rsidRPr="000F663A">
        <w:rPr>
          <w:rFonts w:cs="B Badr"/>
          <w:rtl/>
        </w:rPr>
        <w:br/>
      </w:r>
      <w:r w:rsidRPr="000F663A">
        <w:rPr>
          <w:rFonts w:cs="B Badr"/>
          <w:rtl/>
        </w:rPr>
        <w:lastRenderedPageBreak/>
        <w:t>آيه مباهله</w:t>
      </w:r>
      <w:r w:rsidRPr="000F663A">
        <w:rPr>
          <w:rFonts w:cs="B Badr"/>
          <w:rtl/>
        </w:rPr>
        <w:br/>
        <w:t>پرسش 1 . داستان آيه مباهله چيست؟</w:t>
      </w:r>
      <w:r w:rsidRPr="000F663A">
        <w:rPr>
          <w:rFonts w:cs="B Badr"/>
          <w:rtl/>
        </w:rPr>
        <w:br/>
        <w:t>پرسش 2 . مقام حضرت على عليه السلام بالاتر است يا مقام پيامبران عليهم السلام (غير از خاتم الانبياء)؟</w:t>
      </w:r>
      <w:r w:rsidRPr="000F663A">
        <w:rPr>
          <w:rFonts w:cs="B Badr"/>
          <w:rtl/>
        </w:rPr>
        <w:br/>
        <w:t>پرسش 3 . آيا همسران پيامبر صلى الله عليه و آله، اهل بيت او هستند؟</w:t>
      </w:r>
      <w:r w:rsidRPr="000F663A">
        <w:rPr>
          <w:rFonts w:cs="B Badr"/>
          <w:rtl/>
        </w:rPr>
        <w:br/>
        <w:t>پرسش 4 . آيا كسانى كه مادرشان از سادات است، سيد مى باشند؟</w:t>
      </w:r>
      <w:r w:rsidRPr="000F663A">
        <w:rPr>
          <w:rFonts w:cs="B Badr"/>
          <w:rtl/>
        </w:rPr>
        <w:br/>
        <w:t>جزء 3 (سوره آل عمران، آيه 90)··· 81</w:t>
      </w:r>
      <w:r w:rsidRPr="000F663A">
        <w:rPr>
          <w:rFonts w:cs="B Badr"/>
          <w:rtl/>
        </w:rPr>
        <w:br/>
        <w:t>جمع بين آيه «ارتداد» با آيه «لا إِكْراهَ فِي الدِّينِ»</w:t>
      </w:r>
      <w:r w:rsidRPr="000F663A">
        <w:rPr>
          <w:rFonts w:cs="B Badr"/>
          <w:rtl/>
        </w:rPr>
        <w:br/>
        <w:t>پرسش 1 . خداوند از طرفى مى فرمايد «لا إِكْراهَ فِي الدِّينِ» از طرف ديگر، حكم اسلام اين است كه مرتد اعدام مى شود و حتى توبه مرتد فطرى پذيرفته نمى شود؛ اين دو آيه، چگونه با هم سازگارى دارند؟</w:t>
      </w:r>
      <w:r w:rsidRPr="000F663A">
        <w:rPr>
          <w:rFonts w:cs="B Badr"/>
          <w:rtl/>
        </w:rPr>
        <w:br/>
        <w:t>پرسش 2 . حكم اعدام مرتد با اصل آزادى چگونه سازگار است؟</w:t>
      </w:r>
      <w:r w:rsidRPr="000F663A">
        <w:rPr>
          <w:rFonts w:cs="B Badr"/>
          <w:rtl/>
        </w:rPr>
        <w:br/>
        <w:t>پرسش 3 . چرا كودك مسلمانان اگر بعد از بلوغ، دين ديگرى را انتخاب كند، مرتد فطرى حساب مى شود؟</w:t>
      </w:r>
      <w:r w:rsidRPr="000F663A">
        <w:rPr>
          <w:rFonts w:cs="B Badr"/>
          <w:rtl/>
        </w:rPr>
        <w:br/>
        <w:t>پرسش 4 . چرا خداوند توبه مرتد فطرى را قبول نمى كند؟</w:t>
      </w:r>
      <w:r w:rsidRPr="000F663A">
        <w:rPr>
          <w:rFonts w:cs="B Badr"/>
          <w:rtl/>
        </w:rPr>
        <w:br/>
        <w:t>جزء 4 (سوره نساء، آيه 3)··· 89</w:t>
      </w:r>
      <w:r w:rsidRPr="000F663A">
        <w:rPr>
          <w:rFonts w:cs="B Badr"/>
          <w:rtl/>
        </w:rPr>
        <w:br/>
        <w:t>فلسفه جواز چندهمسرى براى مردان</w:t>
      </w:r>
      <w:r w:rsidRPr="000F663A">
        <w:rPr>
          <w:rFonts w:cs="B Badr"/>
          <w:rtl/>
        </w:rPr>
        <w:br/>
        <w:t>پرسش 1 . فلسفه جواز تعدد زوجات براى مردان چيست؟</w:t>
      </w:r>
      <w:r w:rsidRPr="000F663A">
        <w:rPr>
          <w:rFonts w:cs="B Badr"/>
          <w:rtl/>
        </w:rPr>
        <w:br/>
        <w:t>پرسش 2 . اگر تعدد زوجات خوب است پس چرا پيامبر صلى الله عليه و آله و حضرت على عليه السلام در زمان خديجه و حضرت زهرا عليهاالسلام همسر ديگرى اختيار نكردند؟</w:t>
      </w:r>
      <w:r w:rsidRPr="000F663A">
        <w:rPr>
          <w:rFonts w:cs="B Badr"/>
          <w:rtl/>
        </w:rPr>
        <w:br/>
        <w:t>پرسش 3 . آيا حكم جواز چندهمسرى، با توجه به مخالفت خانم ها، با فطرى بودن احكام اسلام سازگار است؟</w:t>
      </w:r>
      <w:r w:rsidRPr="000F663A">
        <w:rPr>
          <w:rFonts w:cs="B Badr"/>
          <w:rtl/>
        </w:rPr>
        <w:br/>
        <w:t>جزء 5 (سوره نساء، آيه 34)··· 99</w:t>
      </w:r>
      <w:r w:rsidRPr="000F663A">
        <w:rPr>
          <w:rFonts w:cs="B Badr"/>
          <w:rtl/>
        </w:rPr>
        <w:br/>
        <w:t>الرجال قوامون على النساء</w:t>
      </w:r>
      <w:r w:rsidRPr="000F663A">
        <w:rPr>
          <w:rFonts w:cs="B Badr"/>
          <w:rtl/>
        </w:rPr>
        <w:br/>
        <w:t>پرسش . چرا در قرآن آمده است كه «مردان بر زنان برترى دارند»؛ آيا اين با تساوى حقوق زن و مرد ناسازگار نيست؟</w:t>
      </w:r>
      <w:r w:rsidRPr="000F663A">
        <w:rPr>
          <w:rFonts w:cs="B Badr"/>
          <w:rtl/>
        </w:rPr>
        <w:br/>
        <w:t>جزء 5 (سوره نساء، آيه 34)··· 107</w:t>
      </w:r>
      <w:r w:rsidRPr="000F663A">
        <w:rPr>
          <w:rFonts w:cs="B Badr"/>
          <w:rtl/>
        </w:rPr>
        <w:br/>
        <w:t>زدن زن</w:t>
      </w:r>
      <w:r w:rsidRPr="000F663A">
        <w:rPr>
          <w:rFonts w:cs="B Badr"/>
          <w:rtl/>
        </w:rPr>
        <w:br/>
        <w:t>پرسش . چرا در قرآن آمده كه مرد مى تواند زن را كتك بزند؟</w:t>
      </w:r>
      <w:r w:rsidRPr="000F663A">
        <w:rPr>
          <w:rFonts w:cs="B Badr"/>
          <w:rtl/>
        </w:rPr>
        <w:br/>
        <w:t>جزء 5 (سوره نساء، آيه 124)··· 115</w:t>
      </w:r>
      <w:r w:rsidRPr="000F663A">
        <w:rPr>
          <w:rFonts w:cs="B Badr"/>
          <w:rtl/>
        </w:rPr>
        <w:br/>
        <w:t>ارزش زن و مرد</w:t>
      </w:r>
      <w:r w:rsidRPr="000F663A">
        <w:rPr>
          <w:rFonts w:cs="B Badr"/>
          <w:rtl/>
        </w:rPr>
        <w:br/>
        <w:t>پرسش . برخى براى تساوى حقوق زن و مرد به آيه مذكور تمسك مى كنند؛ مراد از اين تساوى چيست؟</w:t>
      </w:r>
      <w:r w:rsidRPr="000F663A">
        <w:rPr>
          <w:rFonts w:cs="B Badr"/>
          <w:rtl/>
        </w:rPr>
        <w:br/>
        <w:t>جزء 6 (سوره نساء، آيه 176)··· 121</w:t>
      </w:r>
      <w:r w:rsidRPr="000F663A">
        <w:rPr>
          <w:rFonts w:cs="B Badr"/>
          <w:rtl/>
        </w:rPr>
        <w:br/>
        <w:t>ارث و ديه زن</w:t>
      </w:r>
      <w:r w:rsidRPr="000F663A">
        <w:rPr>
          <w:rFonts w:cs="B Badr"/>
          <w:rtl/>
        </w:rPr>
        <w:br/>
      </w:r>
      <w:r w:rsidRPr="000F663A">
        <w:rPr>
          <w:rFonts w:cs="B Badr"/>
          <w:rtl/>
        </w:rPr>
        <w:lastRenderedPageBreak/>
        <w:t>پرسش 1 . چرا در اسلام نسبت به ارث دختر و پسر، به عدالت رفتار نشده، مرد دو برابر زن ارث مى برد و چرا ديه زن نصف مرد است؟</w:t>
      </w:r>
      <w:r w:rsidRPr="000F663A">
        <w:rPr>
          <w:rFonts w:cs="B Badr"/>
          <w:rtl/>
        </w:rPr>
        <w:br/>
        <w:t>پرسش 2 . اسلام با ادعاى عدالت و حفظ كرامت بشرى، چگونه بين زن و مرد در ديه تفاوت قائل شده است؟</w:t>
      </w:r>
      <w:r w:rsidRPr="000F663A">
        <w:rPr>
          <w:rFonts w:cs="B Badr"/>
          <w:rtl/>
        </w:rPr>
        <w:br/>
        <w:t>جزء 6 (سوره مائده، آيه 55)··· 133</w:t>
      </w:r>
      <w:r w:rsidRPr="000F663A">
        <w:rPr>
          <w:rFonts w:cs="B Badr"/>
          <w:rtl/>
        </w:rPr>
        <w:br/>
        <w:t>آيه ولايت</w:t>
      </w:r>
      <w:r w:rsidRPr="000F663A">
        <w:rPr>
          <w:rFonts w:cs="B Badr"/>
          <w:rtl/>
        </w:rPr>
        <w:br/>
        <w:t>پرسش 1 . آيا اين آيه در شأن حضرت على عليه السلام نازل شده است؟</w:t>
      </w:r>
      <w:r w:rsidRPr="000F663A">
        <w:rPr>
          <w:rFonts w:cs="B Badr"/>
          <w:rtl/>
        </w:rPr>
        <w:br/>
        <w:t>پرسش 2 . معناى «ولىّ» در اين آيه چيست؟</w:t>
      </w:r>
      <w:r w:rsidRPr="000F663A">
        <w:rPr>
          <w:rFonts w:cs="B Badr"/>
          <w:rtl/>
        </w:rPr>
        <w:br/>
        <w:t>پرسش 3 . چگونه اين آيه بر امامت و رهبرى حضرت على عليه السلام دلالت مى كند؟</w:t>
      </w:r>
      <w:r w:rsidRPr="000F663A">
        <w:rPr>
          <w:rFonts w:cs="B Badr"/>
          <w:rtl/>
        </w:rPr>
        <w:br/>
        <w:t>پرسش 4 . اگر اين آيه در شأن حضرت على عليه السلام است، چرا به صورت جمع بيان شده است (الّذين، هُم)؟</w:t>
      </w:r>
      <w:r w:rsidRPr="000F663A">
        <w:rPr>
          <w:rFonts w:cs="B Badr"/>
          <w:rtl/>
        </w:rPr>
        <w:br/>
        <w:t>جزء 6 (سوره مائده، آيه 69)··· 145</w:t>
      </w:r>
      <w:r w:rsidRPr="000F663A">
        <w:rPr>
          <w:rFonts w:cs="B Badr"/>
          <w:rtl/>
        </w:rPr>
        <w:br/>
        <w:t>حقانيت اسلام و اديان ديگر</w:t>
      </w:r>
      <w:r w:rsidRPr="000F663A">
        <w:rPr>
          <w:rFonts w:cs="B Badr"/>
          <w:rtl/>
        </w:rPr>
        <w:br/>
        <w:t>پرسش . با توجه به آيات 69 سوره مائده و 62 سوره بقره، آيا مى توان به پلوراليسم دينى معتقد شد؟</w:t>
      </w:r>
      <w:r w:rsidRPr="000F663A">
        <w:rPr>
          <w:rFonts w:cs="B Badr"/>
          <w:rtl/>
        </w:rPr>
        <w:br/>
        <w:t>جزء 6 (سوره مائده، آيه 90)··· 151</w:t>
      </w:r>
      <w:r w:rsidRPr="000F663A">
        <w:rPr>
          <w:rFonts w:cs="B Badr"/>
          <w:rtl/>
        </w:rPr>
        <w:br/>
        <w:t>حرمت قمار و شطرنج</w:t>
      </w:r>
      <w:r w:rsidRPr="000F663A">
        <w:rPr>
          <w:rFonts w:cs="B Badr"/>
          <w:rtl/>
        </w:rPr>
        <w:br/>
        <w:t>پرسش . از قديم مى گفتند: حلال و حرام پيامبر صلى الله عليه و آله، تا قيامت باقى است؛ چطور شد بعد از انقلاب شطرنج حلال شد؟ اگر بچه اى شطرنج داخل خانه مى آورد، پدر و مادرش آن را در خانه نگه نمى داشتند و مى گفتند: اگر شطرنج در خانه باشد، ملائكه نفرين مى كنند و بركت نازل نمى شود؛ ولى حالا نه تنها در خانه ها هست، بلكه جمهورى اسلامى فدراسيون شطرنج درست كرده، چرا؟</w:t>
      </w:r>
      <w:r w:rsidRPr="000F663A">
        <w:rPr>
          <w:rFonts w:cs="B Badr"/>
          <w:rtl/>
        </w:rPr>
        <w:br/>
        <w:t>جزء 6 (سوره مائده، آيه 90)··· 155</w:t>
      </w:r>
      <w:r w:rsidRPr="000F663A">
        <w:rPr>
          <w:rFonts w:cs="B Badr"/>
          <w:rtl/>
        </w:rPr>
        <w:br/>
        <w:t>حرمت شراب</w:t>
      </w:r>
      <w:r w:rsidRPr="000F663A">
        <w:rPr>
          <w:rFonts w:cs="B Badr"/>
          <w:rtl/>
        </w:rPr>
        <w:br/>
        <w:t>پرسش . اگر واقعا دليل حرمت خمر و شراب اين است كه عقل را زايل مى كنند و مست كننده هستند، اگر يك ته استكان و به مقدار خيلى كم خورده شود، فقط به اندازه اى كه شخص گرم شود، ولى مست نشود، آيا باز هم حرام است؟</w:t>
      </w:r>
      <w:r w:rsidRPr="000F663A">
        <w:rPr>
          <w:rFonts w:cs="B Badr"/>
          <w:rtl/>
        </w:rPr>
        <w:br/>
        <w:t>جزء 7 (سوره انعام، آيه 38)··· 159</w:t>
      </w:r>
      <w:r w:rsidRPr="000F663A">
        <w:rPr>
          <w:rFonts w:cs="B Badr"/>
          <w:rtl/>
        </w:rPr>
        <w:br/>
        <w:t>حشر حيوانات</w:t>
      </w:r>
      <w:r w:rsidRPr="000F663A">
        <w:rPr>
          <w:rFonts w:cs="B Badr"/>
          <w:rtl/>
        </w:rPr>
        <w:br/>
        <w:t>پرسش 1 . آيا حيوانات هم روز قيامت محشور مى شوند؟</w:t>
      </w:r>
      <w:r w:rsidRPr="000F663A">
        <w:rPr>
          <w:rFonts w:cs="B Badr"/>
          <w:rtl/>
        </w:rPr>
        <w:br/>
        <w:t>پرسش 2 . با وجود اين كه حيوانات عقل و تكليف ندارند، حشر آنها چه فايده اى دارد؟</w:t>
      </w:r>
      <w:r w:rsidRPr="000F663A">
        <w:rPr>
          <w:rFonts w:cs="B Badr"/>
          <w:rtl/>
        </w:rPr>
        <w:br/>
        <w:t>جزء 7 (سوره انعام، آيه 59)··· 169</w:t>
      </w:r>
      <w:r w:rsidRPr="000F663A">
        <w:rPr>
          <w:rFonts w:cs="B Badr"/>
          <w:rtl/>
        </w:rPr>
        <w:br/>
        <w:t>وجود همه علوم در قرآن</w:t>
      </w:r>
      <w:r w:rsidRPr="000F663A">
        <w:rPr>
          <w:rFonts w:cs="B Badr"/>
          <w:rtl/>
        </w:rPr>
        <w:br/>
        <w:t>پرسش . آيا اين نظر كه همه علوم در قرآن وجود دارند، ادعاى درستى است يا نه؟</w:t>
      </w:r>
      <w:r w:rsidRPr="000F663A">
        <w:rPr>
          <w:rFonts w:cs="B Badr"/>
          <w:rtl/>
        </w:rPr>
        <w:br/>
      </w:r>
      <w:r w:rsidRPr="000F663A">
        <w:rPr>
          <w:rFonts w:cs="B Badr"/>
          <w:rtl/>
        </w:rPr>
        <w:lastRenderedPageBreak/>
        <w:t>جزء 8 (سوره اعراف، آيه 20)··· 175</w:t>
      </w:r>
      <w:r w:rsidRPr="000F663A">
        <w:rPr>
          <w:rFonts w:cs="B Badr"/>
          <w:rtl/>
        </w:rPr>
        <w:br/>
        <w:t>دليل گول خوردن آدم و حوا</w:t>
      </w:r>
      <w:r w:rsidRPr="000F663A">
        <w:rPr>
          <w:rFonts w:cs="B Badr"/>
          <w:rtl/>
        </w:rPr>
        <w:br/>
        <w:t>پرسش 1 . با اين كه حضرت آدم پيغمبر بود، چگونه شيطان توانست او را فريب دهد و سر او را كلاه بگذارد؟</w:t>
      </w:r>
      <w:r w:rsidRPr="000F663A">
        <w:rPr>
          <w:rFonts w:cs="B Badr"/>
          <w:rtl/>
        </w:rPr>
        <w:br/>
        <w:t>پرسش 2 . آيا خوردن از درخت ممنوع، سرپيچى از فرمان خداوند و گناه نبود؟</w:t>
      </w:r>
      <w:r w:rsidRPr="000F663A">
        <w:rPr>
          <w:rFonts w:cs="B Badr"/>
          <w:rtl/>
        </w:rPr>
        <w:br/>
        <w:t>جزء 9 (سوره اعراف، آيه 157)··· 183</w:t>
      </w:r>
      <w:r w:rsidRPr="000F663A">
        <w:rPr>
          <w:rFonts w:cs="B Badr"/>
          <w:rtl/>
        </w:rPr>
        <w:br/>
        <w:t>آزادى در قرآن</w:t>
      </w:r>
      <w:r w:rsidRPr="000F663A">
        <w:rPr>
          <w:rFonts w:cs="B Badr"/>
          <w:rtl/>
        </w:rPr>
        <w:br/>
        <w:t>پرسش . معنى آزادى از نظر قرآن چيست؟</w:t>
      </w:r>
      <w:r w:rsidRPr="000F663A">
        <w:rPr>
          <w:rFonts w:cs="B Badr"/>
          <w:rtl/>
        </w:rPr>
        <w:br/>
        <w:t>جزء 9 (سوره اعراف، آيه 172)··· 189</w:t>
      </w:r>
      <w:r w:rsidRPr="000F663A">
        <w:rPr>
          <w:rFonts w:cs="B Badr"/>
          <w:rtl/>
        </w:rPr>
        <w:br/>
        <w:t>عالم ذر</w:t>
      </w:r>
      <w:r w:rsidRPr="000F663A">
        <w:rPr>
          <w:rFonts w:cs="B Badr"/>
          <w:rtl/>
        </w:rPr>
        <w:br/>
        <w:t>پرسش . اين ميثاق الهى در چه عالمى و با چه شرايطى انجام گرفته است و چرا ما از آن عالم، چيزى در خاطر نداريم؟</w:t>
      </w:r>
      <w:r w:rsidRPr="000F663A">
        <w:rPr>
          <w:rFonts w:cs="B Badr"/>
          <w:rtl/>
        </w:rPr>
        <w:br/>
        <w:t>جزء 9 (سوره اعراف، آيه 183 - 182)··· 195</w:t>
      </w:r>
      <w:r w:rsidRPr="000F663A">
        <w:rPr>
          <w:rFonts w:cs="B Badr"/>
          <w:rtl/>
        </w:rPr>
        <w:br/>
        <w:t>استدراج كافران</w:t>
      </w:r>
      <w:r w:rsidRPr="000F663A">
        <w:rPr>
          <w:rFonts w:cs="B Badr"/>
          <w:rtl/>
        </w:rPr>
        <w:br/>
        <w:t>پرسش . چرا بيشتر مسلمين با وجود اين كه به خداى متعال ايمان دارند، ولى داراى مشكلات و نيازهاى فراوان هستند؟</w:t>
      </w:r>
      <w:r w:rsidRPr="000F663A">
        <w:rPr>
          <w:rFonts w:cs="B Badr"/>
          <w:rtl/>
        </w:rPr>
        <w:br/>
        <w:t>جزء 9 (سوره اعراف، آيه 188)··· 205</w:t>
      </w:r>
      <w:r w:rsidRPr="000F663A">
        <w:rPr>
          <w:rFonts w:cs="B Badr"/>
          <w:rtl/>
        </w:rPr>
        <w:br/>
        <w:t>علم غيب پيامبر صلى الله عليه و آله</w:t>
      </w:r>
      <w:r w:rsidRPr="000F663A">
        <w:rPr>
          <w:rFonts w:cs="B Badr"/>
          <w:rtl/>
        </w:rPr>
        <w:br/>
        <w:t>پرسش . از برخى آيات فهميده مى شود كه حضرت رسول صلى الله عليه و آله علم غيب نداشته، در حالى كه از برخى ديگر از آيات و روايات به دست مى آيد كه آن حضرت علم غيب داشته؛ مانند هشدارى كه به عايشه داد، اشاره به جنگ جمل است كه در آينده اتفاق مى افتاد، اين دو چگونه سازگار است؟!</w:t>
      </w:r>
      <w:r w:rsidRPr="000F663A">
        <w:rPr>
          <w:rFonts w:cs="B Badr"/>
          <w:rtl/>
        </w:rPr>
        <w:br/>
        <w:t>جزء 10 (سوره انفال، آيه 42)··· 211</w:t>
      </w:r>
      <w:r w:rsidRPr="000F663A">
        <w:rPr>
          <w:rFonts w:cs="B Badr"/>
          <w:rtl/>
        </w:rPr>
        <w:br/>
        <w:t>آخرت غيرمسلمانان</w:t>
      </w:r>
      <w:r w:rsidRPr="000F663A">
        <w:rPr>
          <w:rFonts w:cs="B Badr"/>
          <w:rtl/>
        </w:rPr>
        <w:br/>
        <w:t>پرسش 1 . آيا يهودى ها و مسيحى هاى فعلى همه جهنمى هستند؛ تكليف اهل تسنن چيست؟</w:t>
      </w:r>
      <w:r w:rsidRPr="000F663A">
        <w:rPr>
          <w:rFonts w:cs="B Badr"/>
          <w:rtl/>
        </w:rPr>
        <w:br/>
        <w:t>پرسش 2 . با مخترعان و دانشمندانى مانند اديسون در آخرت چگونه برخورد مى شود؟</w:t>
      </w:r>
      <w:r w:rsidRPr="000F663A">
        <w:rPr>
          <w:rFonts w:cs="B Badr"/>
          <w:rtl/>
        </w:rPr>
        <w:br/>
        <w:t>جزء 10 (سوره توبه، آيه 39)··· 217</w:t>
      </w:r>
      <w:r w:rsidRPr="000F663A">
        <w:rPr>
          <w:rFonts w:cs="B Badr"/>
          <w:rtl/>
        </w:rPr>
        <w:br/>
        <w:t>همراه در غار</w:t>
      </w:r>
      <w:r w:rsidRPr="000F663A">
        <w:rPr>
          <w:rFonts w:cs="B Badr"/>
          <w:rtl/>
        </w:rPr>
        <w:br/>
        <w:t>پرسش . آيا آيه «ثانِيَ اثْنَيْنِ إِذْ هُما فِي الْغارِ» در شأن خليفه اول (ابوبكر) نازل شده است؟</w:t>
      </w:r>
      <w:r w:rsidRPr="000F663A">
        <w:rPr>
          <w:rFonts w:cs="B Badr"/>
          <w:rtl/>
        </w:rPr>
        <w:br/>
        <w:t>جزء 11 (سوره يونس، آيه 18)··· 227</w:t>
      </w:r>
      <w:r w:rsidRPr="000F663A">
        <w:rPr>
          <w:rFonts w:cs="B Badr"/>
          <w:rtl/>
        </w:rPr>
        <w:br/>
        <w:t>توسل و شرك</w:t>
      </w:r>
      <w:r w:rsidRPr="000F663A">
        <w:rPr>
          <w:rFonts w:cs="B Badr"/>
          <w:rtl/>
        </w:rPr>
        <w:br/>
        <w:t>پرسش 1 . آيا تضرع در مقابل اولياى الهى، نوعى شرك و پرستش آنها به حساب نمى آيد؟</w:t>
      </w:r>
      <w:r w:rsidRPr="000F663A">
        <w:rPr>
          <w:rFonts w:cs="B Badr"/>
          <w:rtl/>
        </w:rPr>
        <w:br/>
        <w:t>پرسش 2 . آيا توسل به پيامبر و امامان و حاجت خواستن از آنان، مؤثر دانستن غيرخدا و شرك نيست؟</w:t>
      </w:r>
      <w:r w:rsidRPr="000F663A">
        <w:rPr>
          <w:rFonts w:cs="B Badr"/>
          <w:rtl/>
        </w:rPr>
        <w:br/>
      </w:r>
      <w:r w:rsidRPr="000F663A">
        <w:rPr>
          <w:rFonts w:cs="B Badr"/>
          <w:rtl/>
        </w:rPr>
        <w:lastRenderedPageBreak/>
        <w:t>جزء 11 (سوره يونس، آيه 31)··· 233</w:t>
      </w:r>
      <w:r w:rsidRPr="000F663A">
        <w:rPr>
          <w:rFonts w:cs="B Badr"/>
          <w:rtl/>
        </w:rPr>
        <w:br/>
        <w:t>معناى شرك مشركان مكه</w:t>
      </w:r>
      <w:r w:rsidRPr="000F663A">
        <w:rPr>
          <w:rFonts w:cs="B Badr"/>
          <w:rtl/>
        </w:rPr>
        <w:br/>
        <w:t>پرسش . با توجه به اين كه مشركان مكه نه خالقيت اللّه را انكار مى كردند و نه ربوبيت خداوند را، با اين وصف، مشكل آنان چه بوده و براى بت ها چه نقشى قائل بودند؟</w:t>
      </w:r>
      <w:r w:rsidRPr="000F663A">
        <w:rPr>
          <w:rFonts w:cs="B Badr"/>
          <w:rtl/>
        </w:rPr>
        <w:br/>
        <w:t>جزء 11 (سوره يونس، آيه 55)··· 237</w:t>
      </w:r>
      <w:r w:rsidRPr="000F663A">
        <w:rPr>
          <w:rFonts w:cs="B Badr"/>
          <w:rtl/>
        </w:rPr>
        <w:br/>
        <w:t>نكوهش اكثريت در قرآن و مسئله دمكراسى</w:t>
      </w:r>
      <w:r w:rsidRPr="000F663A">
        <w:rPr>
          <w:rFonts w:cs="B Badr"/>
          <w:rtl/>
        </w:rPr>
        <w:br/>
        <w:t>پرسش . منظور از عبارات «أَكْثَرَهُمْ لا يَعْقِلُونَ» يا «لا يَعْلَمُونَ» در قرآن چيست و چگونه با دمكراسى قابل جمع است؟</w:t>
      </w:r>
      <w:r w:rsidRPr="000F663A">
        <w:rPr>
          <w:rFonts w:cs="B Badr"/>
          <w:rtl/>
        </w:rPr>
        <w:br/>
        <w:t>جزء 12 (سوره هود، آيه 13)··· 243</w:t>
      </w:r>
      <w:r w:rsidRPr="000F663A">
        <w:rPr>
          <w:rFonts w:cs="B Badr"/>
          <w:rtl/>
        </w:rPr>
        <w:br/>
        <w:t>مسئله تحدى قرآن</w:t>
      </w:r>
      <w:r w:rsidRPr="000F663A">
        <w:rPr>
          <w:rFonts w:cs="B Badr"/>
          <w:rtl/>
        </w:rPr>
        <w:br/>
        <w:t>پرسش 1 . آيا واقعا كسى نمى تواند مثل و مانند قرآن را بياورد؟</w:t>
      </w:r>
      <w:r w:rsidRPr="000F663A">
        <w:rPr>
          <w:rFonts w:cs="B Badr"/>
          <w:rtl/>
        </w:rPr>
        <w:br/>
        <w:t>پرسش 2 . منظور از مثل قرآن آوردن چيست؟</w:t>
      </w:r>
      <w:r w:rsidRPr="000F663A">
        <w:rPr>
          <w:rFonts w:cs="B Badr"/>
          <w:rtl/>
        </w:rPr>
        <w:br/>
        <w:t>پرسش 3 . به چه دليل مى گوييم قرآن معجزه است؟</w:t>
      </w:r>
      <w:r w:rsidRPr="000F663A">
        <w:rPr>
          <w:rFonts w:cs="B Badr"/>
          <w:rtl/>
        </w:rPr>
        <w:br/>
        <w:t>پرسش 4 . اگر صرف عدم توانايى مثل قرآن آوردن دليل بر اعجاز قرآن باشد، گفته مى شود كه مثل حافظ هم كسى نمى تواند بسرايد؟</w:t>
      </w:r>
      <w:r w:rsidRPr="000F663A">
        <w:rPr>
          <w:rFonts w:cs="B Badr"/>
          <w:rtl/>
        </w:rPr>
        <w:br/>
        <w:t>پرسش 5 . به چه دليل مى گوييم قرآن تحريف نشده است؟</w:t>
      </w:r>
      <w:r w:rsidRPr="000F663A">
        <w:rPr>
          <w:rFonts w:cs="B Badr"/>
          <w:rtl/>
        </w:rPr>
        <w:br/>
        <w:t>جزء 13 (سوره يوسف، آيه 67)··· 255</w:t>
      </w:r>
      <w:r w:rsidRPr="000F663A">
        <w:rPr>
          <w:rFonts w:cs="B Badr"/>
          <w:rtl/>
        </w:rPr>
        <w:br/>
        <w:t>چشم زخم</w:t>
      </w:r>
      <w:r w:rsidRPr="000F663A">
        <w:rPr>
          <w:rFonts w:cs="B Badr"/>
          <w:rtl/>
        </w:rPr>
        <w:br/>
        <w:t>پرسش 1 . آيا «چشم زخم» واقعيت دارد؟</w:t>
      </w:r>
      <w:r w:rsidRPr="000F663A">
        <w:rPr>
          <w:rFonts w:cs="B Badr"/>
          <w:rtl/>
        </w:rPr>
        <w:br/>
        <w:t>پرسش 2 . چطور معقول است كسى با نگاهش بر خارج اثر بگذارد؟</w:t>
      </w:r>
      <w:r w:rsidRPr="000F663A">
        <w:rPr>
          <w:rFonts w:cs="B Badr"/>
          <w:rtl/>
        </w:rPr>
        <w:br/>
        <w:t>پرسش 3 . چشم زخم چگونه با عدل الهى سازگار است؟</w:t>
      </w:r>
      <w:r w:rsidRPr="000F663A">
        <w:rPr>
          <w:rFonts w:cs="B Badr"/>
          <w:rtl/>
        </w:rPr>
        <w:br/>
        <w:t>پرسش 4 . راه هاى مقابله با چشم زخم كدامند؟</w:t>
      </w:r>
      <w:r w:rsidRPr="000F663A">
        <w:rPr>
          <w:rFonts w:cs="B Badr"/>
          <w:rtl/>
        </w:rPr>
        <w:br/>
        <w:t>جزء 13 (سوره يوسف، آيه 84)··· 261</w:t>
      </w:r>
      <w:r w:rsidRPr="000F663A">
        <w:rPr>
          <w:rFonts w:cs="B Badr"/>
          <w:rtl/>
        </w:rPr>
        <w:br/>
        <w:t>فلسفه گريه و عزادارى</w:t>
      </w:r>
      <w:r w:rsidRPr="000F663A">
        <w:rPr>
          <w:rFonts w:cs="B Badr"/>
          <w:rtl/>
        </w:rPr>
        <w:br/>
        <w:t>پرسش . با توجه به اين كه در اسلام بسيار سفارش شده كه در برابر مصيبت بايد صبر كرد، چرا يعقوب براى يوسف آن قدر گريه كرد و چرا براى امام حسين عليه السلامگريه و عزادارى مى شود؟</w:t>
      </w:r>
      <w:r w:rsidRPr="000F663A">
        <w:rPr>
          <w:rFonts w:cs="B Badr"/>
          <w:rtl/>
        </w:rPr>
        <w:br/>
        <w:t>جزء 13 (سوره يوسف، آيه 96 - 93)··· 265</w:t>
      </w:r>
      <w:r w:rsidRPr="000F663A">
        <w:rPr>
          <w:rFonts w:cs="B Badr"/>
          <w:rtl/>
        </w:rPr>
        <w:br/>
        <w:t>تبرّك</w:t>
      </w:r>
      <w:r w:rsidRPr="000F663A">
        <w:rPr>
          <w:rFonts w:cs="B Badr"/>
          <w:rtl/>
        </w:rPr>
        <w:br/>
        <w:t>پرسش 1 . فلسفه تبرك چيست؟</w:t>
      </w:r>
      <w:r w:rsidRPr="000F663A">
        <w:rPr>
          <w:rFonts w:cs="B Badr"/>
          <w:rtl/>
        </w:rPr>
        <w:br/>
        <w:t>پرسش 2 . آيا تبرك جستن به مكان ها و اشياى مقدس، شرك نيست؟</w:t>
      </w:r>
      <w:r w:rsidRPr="000F663A">
        <w:rPr>
          <w:rFonts w:cs="B Badr"/>
          <w:rtl/>
        </w:rPr>
        <w:br/>
      </w:r>
      <w:r w:rsidRPr="000F663A">
        <w:rPr>
          <w:rFonts w:cs="B Badr"/>
          <w:rtl/>
        </w:rPr>
        <w:lastRenderedPageBreak/>
        <w:t>جزء 13 (سوره يوسف، آيه 97 و 98)··· 269</w:t>
      </w:r>
      <w:r w:rsidRPr="000F663A">
        <w:rPr>
          <w:rFonts w:cs="B Badr"/>
          <w:rtl/>
        </w:rPr>
        <w:br/>
        <w:t>امامان واسطه بين بندگان و خداوند</w:t>
      </w:r>
      <w:r w:rsidRPr="000F663A">
        <w:rPr>
          <w:rFonts w:cs="B Badr"/>
          <w:rtl/>
        </w:rPr>
        <w:br/>
        <w:t>پرسش 1 . برخى به شيعيان اتهام مى زنند كه رفتن به زيارت گاه ها و يا حاجت خواستن از امامان عليهم السلام، به معناى عبادت آنها وشرك است؛ چه پاسخى مى توانيم به آنهابدهيم؟</w:t>
      </w:r>
      <w:r w:rsidRPr="000F663A">
        <w:rPr>
          <w:rFonts w:cs="B Badr"/>
          <w:rtl/>
        </w:rPr>
        <w:br/>
        <w:t>پرسش 2 . چرا براى درخواست حاجت، به سراغ واسطه مى رويم؟</w:t>
      </w:r>
      <w:r w:rsidRPr="000F663A">
        <w:rPr>
          <w:rFonts w:cs="B Badr"/>
          <w:rtl/>
        </w:rPr>
        <w:br/>
        <w:t>جزء 14 (سوره حجر، آيه 30 - 29)··· 277</w:t>
      </w:r>
      <w:r w:rsidRPr="000F663A">
        <w:rPr>
          <w:rFonts w:cs="B Badr"/>
          <w:rtl/>
        </w:rPr>
        <w:br/>
        <w:t>معناى دميدن روح خدا در كالبد انسان</w:t>
      </w:r>
      <w:r w:rsidRPr="000F663A">
        <w:rPr>
          <w:rFonts w:cs="B Badr"/>
          <w:rtl/>
        </w:rPr>
        <w:br/>
        <w:t>پرسش 1 . اگر خدا از روح خودش در انسان دميده، چطور روز قيامت مى خواهد انسان ها را عذاب كند؟</w:t>
      </w:r>
      <w:r w:rsidRPr="000F663A">
        <w:rPr>
          <w:rFonts w:cs="B Badr"/>
          <w:rtl/>
        </w:rPr>
        <w:br/>
        <w:t>پرسش 2 . اگر ملائكه مجردند، مجرد كه جسم ندارد؛ پس چطور امر به سجده شدند و چگونه سجده كردند؟</w:t>
      </w:r>
      <w:r w:rsidRPr="000F663A">
        <w:rPr>
          <w:rFonts w:cs="B Badr"/>
          <w:rtl/>
        </w:rPr>
        <w:br/>
        <w:t>پرسش 3 . خداوند مى فرمايد: «فَسَجَدَ الْمَلائِكَةُ كُلُّهُمْ أَجْمَعُونَ إِلاَّ إِبْلِيسَ»؛ «ملائكه همه سجده كردند؛ مگر ابليس»؛ مگر شيطان فرشته بود كه خداوند او را از ملائكه استثنا كرد؟</w:t>
      </w:r>
      <w:r w:rsidRPr="000F663A">
        <w:rPr>
          <w:rFonts w:cs="B Badr"/>
          <w:rtl/>
        </w:rPr>
        <w:br/>
        <w:t>جزء 14 (سوره حجر، آيه 99)··· 383</w:t>
      </w:r>
      <w:r w:rsidRPr="000F663A">
        <w:rPr>
          <w:rFonts w:cs="B Badr"/>
          <w:rtl/>
        </w:rPr>
        <w:br/>
        <w:t>عبادت و يقين</w:t>
      </w:r>
      <w:r w:rsidRPr="000F663A">
        <w:rPr>
          <w:rFonts w:cs="B Badr"/>
          <w:rtl/>
        </w:rPr>
        <w:br/>
        <w:t>پرسش 1 . با توجه به اين كه خداوند مى فرمايد: پروردگار خويش را عبادت كن تا به يقين برسى، آيا پس از حصول يقين، ديگر عبادت لازم است؟</w:t>
      </w:r>
      <w:r w:rsidRPr="000F663A">
        <w:rPr>
          <w:rFonts w:cs="B Badr"/>
          <w:rtl/>
        </w:rPr>
        <w:br/>
        <w:t>پرسش 2 . آيا اين آيه تأييدى بر اعتقاد برخى صوفيه نيست كه وقتى به قول خودشان به حقيقت مى رسند، شريعت را رها مى كنند؟</w:t>
      </w:r>
      <w:r w:rsidRPr="000F663A">
        <w:rPr>
          <w:rFonts w:cs="B Badr"/>
          <w:rtl/>
        </w:rPr>
        <w:br/>
        <w:t>جزء 14 (سوره نحل، آيه 68)··· 387</w:t>
      </w:r>
      <w:r w:rsidRPr="000F663A">
        <w:rPr>
          <w:rFonts w:cs="B Badr"/>
          <w:rtl/>
        </w:rPr>
        <w:br/>
        <w:t>اقسام وحى</w:t>
      </w:r>
      <w:r w:rsidRPr="000F663A">
        <w:rPr>
          <w:rFonts w:cs="B Badr"/>
          <w:rtl/>
        </w:rPr>
        <w:br/>
        <w:t>پرسش 1 . معناى وحى و اقسام آن را توضيح دهيد.</w:t>
      </w:r>
      <w:r w:rsidRPr="000F663A">
        <w:rPr>
          <w:rFonts w:cs="B Badr"/>
          <w:rtl/>
        </w:rPr>
        <w:br/>
        <w:t>پرسش 2 . چرا خداوند با پيامبر اسلام صلى الله عليه و آله مانند حضرت موسى، مستقيما سخن نگفت؟</w:t>
      </w:r>
      <w:r w:rsidRPr="000F663A">
        <w:rPr>
          <w:rFonts w:cs="B Badr"/>
          <w:rtl/>
        </w:rPr>
        <w:br/>
        <w:t>پرسش 3 . آيا پيامبر اسلام صلى الله عليه و آله هنگام وحى، جبرئيل را مى ديد؟</w:t>
      </w:r>
      <w:r w:rsidRPr="000F663A">
        <w:rPr>
          <w:rFonts w:cs="B Badr"/>
          <w:rtl/>
        </w:rPr>
        <w:br/>
        <w:t>پرسش 4 . آيا بر امامان عليهماالسلام و حضرت زهرا عليهاالسلام نيز وحى مى شد؟</w:t>
      </w:r>
      <w:r w:rsidRPr="000F663A">
        <w:rPr>
          <w:rFonts w:cs="B Badr"/>
          <w:rtl/>
        </w:rPr>
        <w:br/>
        <w:t>پرسش 5 . منظور از سه كتاب جفر، جامعه و مصحف فاطمه عليهاالسلام چيست؟</w:t>
      </w:r>
      <w:r w:rsidRPr="000F663A">
        <w:rPr>
          <w:rFonts w:cs="B Badr"/>
          <w:rtl/>
        </w:rPr>
        <w:br/>
        <w:t>جزء 15 (سوره اسراء، آيه 1)··· 299</w:t>
      </w:r>
      <w:r w:rsidRPr="000F663A">
        <w:rPr>
          <w:rFonts w:cs="B Badr"/>
          <w:rtl/>
        </w:rPr>
        <w:br/>
        <w:t>معراج پيامبر اسلام صلى الله عليه و آله</w:t>
      </w:r>
      <w:r w:rsidRPr="000F663A">
        <w:rPr>
          <w:rFonts w:cs="B Badr"/>
          <w:rtl/>
        </w:rPr>
        <w:br/>
        <w:t>پرسش 1 . حقيقت معراج و اسراء، چگونه بود؟</w:t>
      </w:r>
      <w:r w:rsidRPr="000F663A">
        <w:rPr>
          <w:rFonts w:cs="B Badr"/>
          <w:rtl/>
        </w:rPr>
        <w:br/>
        <w:t>پرسش 2 . معراج پيامبر صلى الله عليه و آله، روحانى بود يا جسمانى؟</w:t>
      </w:r>
      <w:r w:rsidRPr="000F663A">
        <w:rPr>
          <w:rFonts w:cs="B Badr"/>
          <w:rtl/>
        </w:rPr>
        <w:br/>
        <w:t>كتابنامه··· 307</w:t>
      </w:r>
      <w:r w:rsidRPr="000F663A">
        <w:rPr>
          <w:rFonts w:cs="B Badr"/>
          <w:rtl/>
        </w:rPr>
        <w:br/>
      </w:r>
      <w:bookmarkEnd w:id="0"/>
      <w:r w:rsidRPr="000F663A">
        <w:rPr>
          <w:rFonts w:cs="B Badr"/>
          <w:rtl/>
        </w:rPr>
        <w:br/>
      </w:r>
      <w:r w:rsidRPr="000F663A">
        <w:rPr>
          <w:rFonts w:cs="B Badr"/>
          <w:rtl/>
        </w:rPr>
        <w:lastRenderedPageBreak/>
        <w:br/>
      </w:r>
      <w:r w:rsidRPr="000F663A">
        <w:rPr>
          <w:rFonts w:cs="B Badr"/>
          <w:b/>
          <w:bCs/>
          <w:rtl/>
        </w:rPr>
        <w:t>پيشگفتار</w:t>
      </w:r>
      <w:r w:rsidRPr="000F663A">
        <w:rPr>
          <w:rFonts w:cs="B Badr"/>
          <w:b/>
          <w:bCs/>
          <w:rtl/>
        </w:rPr>
        <w:br/>
      </w:r>
      <w:r w:rsidRPr="000F663A">
        <w:rPr>
          <w:rFonts w:cs="B Badr"/>
          <w:b/>
          <w:bCs/>
          <w:color w:val="008000"/>
          <w:rtl/>
        </w:rPr>
        <w:t>«إِنَّ هذَا الْقُرْآنَ يَهْدِي لِلَّتِي هِيَ أَقْوَمُ وَ يُبَشِّرُ الْمُو</w:t>
      </w:r>
      <w:r w:rsidRPr="000F663A">
        <w:rPr>
          <w:rFonts w:cs="B Badr" w:hint="cs"/>
          <w:b/>
          <w:bCs/>
          <w:color w:val="008000"/>
          <w:rtl/>
        </w:rPr>
        <w:t>ٔمِنِينَ»</w:t>
      </w:r>
      <w:r w:rsidRPr="000F663A">
        <w:rPr>
          <w:rFonts w:cs="B Badr"/>
          <w:rtl/>
        </w:rPr>
        <w:t>1؛ «قطعا اين قرآن به آن چه پايدارتر است، راهنمايى مى كند و مؤمنان را بشارت مى دهد».</w:t>
      </w:r>
      <w:r w:rsidRPr="000F663A">
        <w:rPr>
          <w:rFonts w:cs="B Badr"/>
          <w:rtl/>
        </w:rPr>
        <w:br/>
        <w:t>برخى ويژگى هاى برترى قرآن عبارتند از:</w:t>
      </w:r>
      <w:r w:rsidRPr="000F663A">
        <w:rPr>
          <w:rFonts w:cs="B Badr"/>
          <w:rtl/>
        </w:rPr>
        <w:br/>
        <w:t>1. تنها كتابى است كه تمامى كلمات و الفاظ آن از سوى خداوند است؛</w:t>
      </w:r>
      <w:r w:rsidRPr="000F663A">
        <w:rPr>
          <w:rFonts w:cs="B Badr"/>
          <w:rtl/>
        </w:rPr>
        <w:br/>
      </w:r>
      <w:r w:rsidRPr="000F663A">
        <w:rPr>
          <w:rFonts w:cs="B Badr"/>
          <w:b/>
          <w:bCs/>
          <w:color w:val="008000"/>
          <w:rtl/>
        </w:rPr>
        <w:t>«إِنْ هُوَ إِلاّ وَحْيٌ يُوحى»</w:t>
      </w:r>
      <w:r w:rsidRPr="000F663A">
        <w:rPr>
          <w:rFonts w:cs="B Badr"/>
          <w:rtl/>
        </w:rPr>
        <w:t>2؛ «اين سخن به جز وحى اى كه وحى مى شود نيست...».</w:t>
      </w:r>
      <w:r w:rsidRPr="000F663A">
        <w:rPr>
          <w:rFonts w:cs="B Badr"/>
          <w:rtl/>
        </w:rPr>
        <w:br/>
        <w:t>«و برترى آن بر ساير سخنان، همچون برترى خداوند بر ساير مخلوقات است»3.</w:t>
      </w:r>
      <w:r w:rsidRPr="000F663A">
        <w:rPr>
          <w:rFonts w:cs="B Badr"/>
          <w:rtl/>
        </w:rPr>
        <w:br/>
        <w:t xml:space="preserve">2. تنها كتابى است كه بدون تحريف، همچنان ماندگار است و با اطمينان، مى توان به آن اعتماد كرد؛ </w:t>
      </w:r>
      <w:r w:rsidRPr="000F663A">
        <w:rPr>
          <w:rFonts w:cs="B Badr"/>
          <w:b/>
          <w:bCs/>
          <w:color w:val="008000"/>
          <w:rtl/>
        </w:rPr>
        <w:t>«إِنّا نَحْنُ نَزَّلْنَا الذِّكْرَ وَ إِنّا لَهُ لَحافِظُونَ»</w:t>
      </w:r>
      <w:r w:rsidRPr="000F663A">
        <w:rPr>
          <w:rFonts w:cs="B Badr"/>
          <w:rtl/>
        </w:rPr>
        <w:t>4؛ «بى ترديد ما اين قرآن را فروفرستاديم و قطعا، نگهبان آن خواهيم بود».</w:t>
      </w:r>
      <w:r w:rsidRPr="000F663A">
        <w:rPr>
          <w:rFonts w:cs="B Badr"/>
          <w:rtl/>
        </w:rPr>
        <w:br/>
        <w:t xml:space="preserve">3. بيان گر وقايع الهام بخش تاريخى و تصديق كننده معارف حق پيامبران گذشته است؛ به طورى كه پيروان اديان ديگر نيز مى توانند سابقه واقعى و معارف حقيقى خود را از قرآن به دست آورند؛ </w:t>
      </w:r>
      <w:r w:rsidRPr="000F663A">
        <w:rPr>
          <w:rFonts w:cs="B Badr"/>
          <w:b/>
          <w:bCs/>
          <w:color w:val="008000"/>
          <w:rtl/>
        </w:rPr>
        <w:t>«نَزَّلَ عَلَيْكَ الْكِتابَ بِالْحَقِّ مُصَدِّقاً لِما بَيْنَ يَدَيْهِ»</w:t>
      </w:r>
      <w:r w:rsidRPr="000F663A">
        <w:rPr>
          <w:rFonts w:cs="B Badr"/>
          <w:rtl/>
        </w:rPr>
        <w:t>5؛ «اين كتاب را در حالى كه تأييد كننده آن چه [از كتاب هاى آسمانى] پيش از خود مى باشد، به حق، بر تو نازل كرد».</w:t>
      </w:r>
      <w:r w:rsidRPr="000F663A">
        <w:rPr>
          <w:rFonts w:cs="B Badr"/>
          <w:rtl/>
        </w:rPr>
        <w:br/>
        <w:t xml:space="preserve">4. آيات اعتقادى، اخلاقى و احكام قرآن، گسترده تر و مهيمن (حاكم و برتر) بر كتاب هاى آسمانى گذشته است؛ </w:t>
      </w:r>
      <w:r w:rsidRPr="000F663A">
        <w:rPr>
          <w:rFonts w:cs="B Badr"/>
          <w:b/>
          <w:bCs/>
          <w:color w:val="008000"/>
          <w:rtl/>
        </w:rPr>
        <w:t>«مُصَدِّقاً لِما بَيْنَ يَدَيْهِ مِنَ الْكِتابِ وَ مُهَيْمِناً عَلَيْهِ»</w:t>
      </w:r>
      <w:r w:rsidRPr="000F663A">
        <w:rPr>
          <w:rFonts w:cs="B Badr"/>
          <w:rtl/>
        </w:rPr>
        <w:t>6؛ «تصديق كننده كتاب هاى پيشين و حاكم بر آنهاست».</w:t>
      </w:r>
      <w:r w:rsidRPr="000F663A">
        <w:rPr>
          <w:rFonts w:cs="B Badr"/>
          <w:rtl/>
        </w:rPr>
        <w:br/>
        <w:t xml:space="preserve">5. قرآن به صورت تدريجى و با نگاه به واقعيت ها نازل شده و در نامناسب ترين شرايط، تمدن ساز بوده است. از اين رو، مى تواند در هر شرايطى، به ديگر واقعيت ها نيز شكل داده، براى جامعه بشريت، راهنما باشد؛ </w:t>
      </w:r>
      <w:r w:rsidRPr="000F663A">
        <w:rPr>
          <w:rFonts w:cs="B Badr"/>
          <w:b/>
          <w:bCs/>
          <w:color w:val="008000"/>
          <w:rtl/>
        </w:rPr>
        <w:t>«تَبارَكَ الَّذِي نَزَّلَ الْفُرْقانَ عَلى عَبْدِهِ لِيَكُونَ لِلْعالَمِينَ نَذِيراً»</w:t>
      </w:r>
      <w:r w:rsidRPr="000F663A">
        <w:rPr>
          <w:rFonts w:cs="B Badr"/>
          <w:rtl/>
        </w:rPr>
        <w:t>7؛ «بزرگ [و خجسته ]است كسى كه بر بنده خود، فرقان [كتاب جداسازنده حق از باطل ]را نازل فرموده، تا براى جهانيان، هشدار دهنده باشد».</w:t>
      </w:r>
      <w:r w:rsidRPr="000F663A">
        <w:rPr>
          <w:rFonts w:cs="B Badr"/>
          <w:rtl/>
        </w:rPr>
        <w:br/>
        <w:t>به بركت انقلاب اسلامى و با تأكيد امام راحل(قدس سره) و مقام معظم رهبرى(مدظله العالى)، تلاوت قرآن در مساجد و مراكز آموزشى، گسترش چشم گيرى پيدا كرد و در گام بعدى، پيشنهاد «نهضت تفسيرى»، موجب شد تا خادمان قرآن و دست اندركاران امور فرهنگى در سطوح مختلف، فعاليت ها و آثارى را در اين باره شكل بدهند. از اين رو، لازم است در فرصت هاى مختلف، به ويژه در ايام تبليغى، تلاش و كوشش بيشترى انجام شود.</w:t>
      </w:r>
      <w:r w:rsidRPr="000F663A">
        <w:rPr>
          <w:rFonts w:cs="B Badr"/>
          <w:rtl/>
        </w:rPr>
        <w:br/>
        <w:t>در اين راستا، برخى آيات قرآن كه شرح آنها مى تواند پاسخ به سؤال يا شبهه اى رايج باشد، انتخاب و به ترتيب جزءها، تنظيم شده، به طور مختصر، تفسير شده اند.</w:t>
      </w:r>
      <w:r w:rsidRPr="000F663A">
        <w:rPr>
          <w:rFonts w:cs="B Badr"/>
          <w:rtl/>
        </w:rPr>
        <w:br/>
        <w:t>براساس اين طرح، يك آيه از يك جزء، محور بحث قرار گرفته، نوع مباحث طورى انتخاب شده اند كه مى توان چكيده آنها را در ده دقيقه، ضمن مراسم نماز، ارائه داد و يا به شكل تفصيلى و سخنرانى ارائه شود.</w:t>
      </w:r>
      <w:r w:rsidRPr="000F663A">
        <w:rPr>
          <w:rFonts w:cs="B Badr"/>
          <w:rtl/>
        </w:rPr>
        <w:br/>
        <w:t>اظهار نظر شما عزيزان و ارائه طرح ها و سلسله مباحث جديد قرآنى، جهت بهره مندى هر چه بيشتر فرهيختگان جامعه، به ويژه دانشگاهيان و نسل جوان، موجب امتنان است.</w:t>
      </w:r>
      <w:r w:rsidRPr="000F663A">
        <w:rPr>
          <w:rFonts w:cs="B Badr"/>
          <w:rtl/>
        </w:rPr>
        <w:br/>
      </w:r>
      <w:r w:rsidRPr="000F663A">
        <w:rPr>
          <w:rFonts w:cs="B Badr"/>
          <w:rtl/>
        </w:rPr>
        <w:lastRenderedPageBreak/>
        <w:t>مجموعه پيش روى شما برگزيده اى از جلسات تفسيرى است كه توسط حجه الاسلام والمسلمين عليرضا مستشارى(زيدعزّه) در ماه مبارك رمضان، در دانشگاه ها ارائه شده است و پس از پياده شدن نوارها، توسط ايشان و صاحبان انديشه و قلم، حجج اسلام «محمد اديب زاده، امير رسول پور، حسين ظهرابى، اسداللّه كريمى، محمدمهدى رضايى، مسعود فراهانى و محمدرضا مصطفوى»(زيدعزّهم) بازپژوهى شده است.</w:t>
      </w:r>
      <w:r w:rsidRPr="000F663A">
        <w:rPr>
          <w:rFonts w:cs="B Badr"/>
          <w:rtl/>
        </w:rPr>
        <w:br/>
        <w:t>در پايان از تلاش هاى مخلصانه همگى اين عزيزان و همكاران اداره مشاوره و پاسخ، به ويژه حجه الاسلام والمسلمين صالح قنادى(زيدعزّه) كه در بازخوانى و آماده سازى اين مجموعه تلاش فراوانى داشته، صميمانه تشكر مى كنم و دوام توفيقات ايشان را در جهت خدمت به قرآن و مكتب اهل بيت عليهم السلام، از خداوند متعال خواستارم.</w:t>
      </w:r>
      <w:r w:rsidRPr="000F663A">
        <w:rPr>
          <w:rFonts w:cs="B Badr"/>
          <w:rtl/>
        </w:rPr>
        <w:br/>
      </w:r>
      <w:r w:rsidRPr="000F663A">
        <w:rPr>
          <w:rFonts w:cs="B Badr"/>
          <w:rtl/>
        </w:rPr>
        <w:br/>
        <w:t>اللّه ولى التوفيق</w:t>
      </w:r>
      <w:r w:rsidRPr="000F663A">
        <w:rPr>
          <w:rFonts w:cs="B Badr"/>
          <w:rtl/>
        </w:rPr>
        <w:br/>
        <w:t>معاون مطالعات راهبردى نهاد</w:t>
      </w:r>
      <w:r w:rsidRPr="000F663A">
        <w:rPr>
          <w:rFonts w:cs="B Badr"/>
          <w:rtl/>
        </w:rPr>
        <w:br/>
        <w:t>محمد اسحاق مسعودى</w:t>
      </w:r>
      <w:r w:rsidRPr="000F663A">
        <w:rPr>
          <w:rFonts w:cs="B Badr"/>
          <w:rtl/>
        </w:rPr>
        <w:br/>
      </w:r>
      <w:r w:rsidRPr="000F663A">
        <w:rPr>
          <w:rFonts w:cs="B Badr"/>
          <w:rtl/>
        </w:rPr>
        <w:br/>
      </w:r>
      <w:r w:rsidRPr="000F663A">
        <w:rPr>
          <w:rFonts w:cs="B Badr"/>
          <w:rtl/>
        </w:rPr>
        <w:br/>
      </w:r>
      <w:r w:rsidRPr="000F663A">
        <w:rPr>
          <w:rFonts w:cs="B Badr"/>
          <w:b/>
          <w:bCs/>
          <w:rtl/>
        </w:rPr>
        <w:t>جزء 1</w:t>
      </w:r>
      <w:r w:rsidRPr="000F663A">
        <w:rPr>
          <w:rFonts w:cs="B Badr"/>
          <w:b/>
          <w:bCs/>
          <w:rtl/>
        </w:rPr>
        <w:br/>
        <w:t>سوره بقره، آيات 1 و 2</w:t>
      </w:r>
      <w:r w:rsidRPr="000F663A">
        <w:rPr>
          <w:rFonts w:cs="B Badr"/>
          <w:b/>
          <w:bCs/>
          <w:rtl/>
        </w:rPr>
        <w:br/>
      </w:r>
      <w:r w:rsidRPr="000F663A">
        <w:rPr>
          <w:rFonts w:cs="B Badr"/>
          <w:rtl/>
        </w:rPr>
        <w:br/>
      </w:r>
      <w:r w:rsidRPr="000F663A">
        <w:rPr>
          <w:rFonts w:cs="B Badr"/>
          <w:b/>
          <w:bCs/>
          <w:rtl/>
        </w:rPr>
        <w:t>هدايت قرآن</w:t>
      </w:r>
      <w:r w:rsidRPr="000F663A">
        <w:rPr>
          <w:rFonts w:cs="B Badr"/>
          <w:b/>
          <w:bCs/>
          <w:rtl/>
        </w:rPr>
        <w:br/>
      </w:r>
      <w:r w:rsidRPr="000F663A">
        <w:rPr>
          <w:rFonts w:cs="B Badr"/>
          <w:b/>
          <w:bCs/>
          <w:color w:val="008000"/>
          <w:rtl/>
        </w:rPr>
        <w:t>«الم ذلِكَ الْكِتابُ لا رَيْبَ فِيهِ هُدىً لِلْمُتَّقِينَ»</w:t>
      </w:r>
      <w:r w:rsidRPr="000F663A">
        <w:rPr>
          <w:rFonts w:cs="B Badr"/>
          <w:rtl/>
        </w:rPr>
        <w:t>8؛ «الف، لام، ميم. اين است كتابى كه در [حقانيت] آن، هيچ ترديدى نيست [و] مايه هدايت تقواپيشگان است».</w:t>
      </w:r>
      <w:r w:rsidRPr="000F663A">
        <w:rPr>
          <w:rFonts w:cs="B Badr"/>
          <w:rtl/>
        </w:rPr>
        <w:br/>
        <w:t>پرسش 1 . در آيات سوره بقره، به اختصاص هدايت قرآن براى باتقواها و در آيات ديگر نيز به گمراهى اجبارى كافران و مُهر نهادن خداوند بر دل آنان، اشاره شده، اين آيات، چگونه با ارادى بودن اعمال ما سازگار است؟</w:t>
      </w:r>
      <w:r w:rsidRPr="000F663A">
        <w:rPr>
          <w:rFonts w:cs="B Badr"/>
          <w:rtl/>
        </w:rPr>
        <w:br/>
        <w:t>پرسش 2 . معناى «يهدى من يشاء» و «يضلّ من يشاء» چيست؟</w:t>
      </w:r>
      <w:r w:rsidRPr="000F663A">
        <w:rPr>
          <w:rFonts w:cs="B Badr"/>
          <w:rtl/>
        </w:rPr>
        <w:br/>
        <w:t>در قرآن مجيد، از چهار نوع هدايت سخن رفته است؛</w:t>
      </w:r>
      <w:r w:rsidRPr="000F663A">
        <w:rPr>
          <w:rFonts w:cs="B Badr"/>
          <w:rtl/>
        </w:rPr>
        <w:br/>
        <w:t>1. هدايت تكوينى عام؛</w:t>
      </w:r>
      <w:r w:rsidRPr="000F663A">
        <w:rPr>
          <w:rFonts w:cs="B Badr"/>
          <w:rtl/>
        </w:rPr>
        <w:br/>
        <w:t xml:space="preserve">همان نظام و مكانيسمى است كه خداوند، موجودات را طبق آن آفريده، به طورى كه تمام هستى، هماهنگ و منسجم، به سوى غايتى در حركت و تكاپوست؛ </w:t>
      </w:r>
      <w:r w:rsidRPr="000F663A">
        <w:rPr>
          <w:rFonts w:cs="B Badr"/>
          <w:b/>
          <w:bCs/>
          <w:color w:val="008000"/>
          <w:rtl/>
        </w:rPr>
        <w:t>«رَبُّنَا اَلَّذِى أَعْطى كُلَّ شَيْءٍ خَلْقَهُ ثُمَّ هَدى»</w:t>
      </w:r>
      <w:r w:rsidRPr="000F663A">
        <w:rPr>
          <w:rFonts w:cs="B Badr"/>
          <w:rtl/>
        </w:rPr>
        <w:t>9. در برابر اين گونه هدايت هيچ گونه ضلالتى وجود ندارد.</w:t>
      </w:r>
      <w:r w:rsidRPr="000F663A">
        <w:rPr>
          <w:rFonts w:cs="B Badr"/>
          <w:rtl/>
        </w:rPr>
        <w:br/>
        <w:t xml:space="preserve">2. هدايت تكوينى خاص (اوّلى)؛ </w:t>
      </w:r>
      <w:r w:rsidRPr="000F663A">
        <w:rPr>
          <w:rFonts w:cs="B Badr"/>
          <w:rtl/>
        </w:rPr>
        <w:br/>
        <w:t>كه هدايت همه انسان ها از طريق عقل و فطرت، به سمت يك سرى از حقايق و اصول و ارزش هاست و از آن جهت به «حجت باطن» تعبير شده است. چنين هدايتى خصوصياتى دارد كه عبارتند از:</w:t>
      </w:r>
      <w:r w:rsidRPr="000F663A">
        <w:rPr>
          <w:rFonts w:cs="B Badr"/>
          <w:rtl/>
        </w:rPr>
        <w:br/>
      </w:r>
      <w:r w:rsidRPr="000F663A">
        <w:rPr>
          <w:rFonts w:cs="B Badr"/>
          <w:rtl/>
        </w:rPr>
        <w:lastRenderedPageBreak/>
        <w:t>الف) منحصر به انسان ها است.</w:t>
      </w:r>
      <w:r w:rsidRPr="000F663A">
        <w:rPr>
          <w:rFonts w:cs="B Badr"/>
          <w:rtl/>
        </w:rPr>
        <w:br/>
        <w:t>ب) در ميان انسان ها عمومى و استثنا ناپذير است.</w:t>
      </w:r>
      <w:r w:rsidRPr="000F663A">
        <w:rPr>
          <w:rFonts w:cs="B Badr"/>
          <w:rtl/>
        </w:rPr>
        <w:br/>
        <w:t>ج) ذاتى و درونى است.</w:t>
      </w:r>
      <w:r w:rsidRPr="000F663A">
        <w:rPr>
          <w:rFonts w:cs="B Badr"/>
          <w:rtl/>
        </w:rPr>
        <w:br/>
        <w:t>د) در برابر آن، هيچ گونه ضلالتى نيست؛ يعنى خداوند هيچ كس را با فطرت خداگريز و عقلى گمراه كننده، نيافريده است.</w:t>
      </w:r>
      <w:r w:rsidRPr="000F663A">
        <w:rPr>
          <w:rFonts w:cs="B Badr"/>
          <w:rtl/>
        </w:rPr>
        <w:br/>
        <w:t xml:space="preserve">3. هدايت تشريعى عام؛ </w:t>
      </w:r>
      <w:r w:rsidRPr="000F663A">
        <w:rPr>
          <w:rFonts w:cs="B Badr"/>
          <w:rtl/>
        </w:rPr>
        <w:br/>
        <w:t>اين گونه هدايت، مخصوص انسان ها و طايفه جن مى باشد؛ زيرا تشريع و قانون گذارى، در ظرف اختيار و توان كنش هاى انتخابى و گزينش، موضوعيت دارد و بدون آن، بى معناست. چنين هدايتى نيز از نظر قرآن، در ظرف خود، فراگير و همگانى است؛ يعنى خداوند، پيامبران را براى همه انسان ها فرستاده و كتاب آسمانى خود را براى جميع بشر نازل فرموده است؛</w:t>
      </w:r>
      <w:r w:rsidRPr="000F663A">
        <w:rPr>
          <w:rFonts w:cs="B Badr"/>
          <w:rtl/>
        </w:rPr>
        <w:br/>
      </w:r>
      <w:r w:rsidRPr="000F663A">
        <w:rPr>
          <w:rFonts w:cs="B Badr"/>
          <w:b/>
          <w:bCs/>
          <w:color w:val="008000"/>
          <w:rtl/>
        </w:rPr>
        <w:t>«وَ لِكُلِّ قَوْمٍ هادٍ»</w:t>
      </w:r>
      <w:r w:rsidRPr="000F663A">
        <w:rPr>
          <w:rFonts w:cs="B Badr"/>
          <w:rtl/>
        </w:rPr>
        <w:t>10؛ «و براى هر قومى، رهبرى است».</w:t>
      </w:r>
      <w:r w:rsidRPr="000F663A">
        <w:rPr>
          <w:rFonts w:cs="B Badr"/>
          <w:rtl/>
        </w:rPr>
        <w:br/>
      </w:r>
      <w:r w:rsidRPr="000F663A">
        <w:rPr>
          <w:rFonts w:cs="B Badr"/>
          <w:b/>
          <w:bCs/>
          <w:color w:val="008000"/>
          <w:rtl/>
        </w:rPr>
        <w:t>«ما أَرْسَلْناكَ إِلاَّ كَافَّةً لِلنَّاسِ»</w:t>
      </w:r>
      <w:r w:rsidRPr="000F663A">
        <w:rPr>
          <w:rFonts w:cs="B Badr"/>
          <w:rtl/>
        </w:rPr>
        <w:t>11؛ «و ما تو را جز بشارت گر و هشداردهنده براى تمام مردم، نفرستاديم».</w:t>
      </w:r>
      <w:r w:rsidRPr="000F663A">
        <w:rPr>
          <w:rFonts w:cs="B Badr"/>
          <w:rtl/>
        </w:rPr>
        <w:br/>
        <w:t xml:space="preserve">در برابر اين گونه هدايت نيز هيچ ضلالتى نيست؛ زيرا ضلالت تشريعى به اين معناست كه - نعوذ باللّه - خداوند پيامبرانى را هم براى گمراه سازى برخى از مردم، مبعوث سازد و معارف و احكام و قوانين گمراه كننده اى بر آنان نازل فرمايد؛ در حالى كه خداوند هرگز چنين نمى كند و از او جز سخن حق، نازل نمى گردد؛ </w:t>
      </w:r>
      <w:r w:rsidRPr="000F663A">
        <w:rPr>
          <w:rFonts w:cs="B Badr"/>
          <w:b/>
          <w:bCs/>
          <w:color w:val="008000"/>
          <w:rtl/>
        </w:rPr>
        <w:t>«حَقِيقٌ عَلَىَّ أَنْ لا أَقُولَ عَلَى اَللَّهِ إِلاَّ اَلْحَقَ»</w:t>
      </w:r>
      <w:r w:rsidRPr="000F663A">
        <w:rPr>
          <w:rFonts w:cs="B Badr"/>
          <w:rtl/>
        </w:rPr>
        <w:t>12.</w:t>
      </w:r>
      <w:r w:rsidRPr="000F663A">
        <w:rPr>
          <w:rFonts w:cs="B Badr"/>
          <w:rtl/>
        </w:rPr>
        <w:br/>
        <w:t>در اين جا نكات زير اهميت دارند:</w:t>
      </w:r>
      <w:r w:rsidRPr="000F663A">
        <w:rPr>
          <w:rFonts w:cs="B Badr"/>
          <w:rtl/>
        </w:rPr>
        <w:br/>
        <w:t>الف) خداوند به عنوان هادى و شارع، خواستار هدايت همه انسان ها مى باشد و از همين رو، دين حق را براى همگان نازل كرده است.</w:t>
      </w:r>
      <w:r w:rsidRPr="000F663A">
        <w:rPr>
          <w:rFonts w:cs="B Badr"/>
          <w:rtl/>
        </w:rPr>
        <w:br/>
        <w:t xml:space="preserve">ب) اراده الهى در اين زمينه، اين است كه انسان ها با اختيار خود، راه درست را برگزينند؛ نه اجبارا وگرنه خدا مى توانست همه را اجبارا به راه راست بكشاند و نيازى هم به بعثت و رسالت نبود و به همين دليل، فرمود: </w:t>
      </w:r>
      <w:r w:rsidRPr="000F663A">
        <w:rPr>
          <w:rFonts w:cs="B Badr"/>
          <w:b/>
          <w:bCs/>
          <w:color w:val="008000"/>
          <w:rtl/>
        </w:rPr>
        <w:t>«إِنَّا هَدَيْناهُ اَلسَّبِيلَ إِمَّا شاكِراً وَ إِمَّا كَفُوراً»</w:t>
      </w:r>
      <w:r w:rsidRPr="000F663A">
        <w:rPr>
          <w:rFonts w:cs="B Badr"/>
          <w:rtl/>
        </w:rPr>
        <w:t>.</w:t>
      </w:r>
      <w:r w:rsidRPr="000F663A">
        <w:rPr>
          <w:rFonts w:cs="B Badr"/>
          <w:rtl/>
        </w:rPr>
        <w:br/>
        <w:t>ج) انسان ها در برابر هدايت تشريعى عام - با توجه به اختيارى كه دارند - دوگونه موضع اتخاذ مى كنند؛ برخى در برابر آن، راه تسليم و انقياد پيش مى گيرند و برخى به سرپيچى و طغيان مى پردازند و دقيقا از همين جاست كه مرحله بعد و نوع ديگرى از هدايت مطرح مى شود.</w:t>
      </w:r>
      <w:r w:rsidRPr="000F663A">
        <w:rPr>
          <w:rFonts w:cs="B Badr"/>
          <w:rtl/>
        </w:rPr>
        <w:br/>
        <w:t xml:space="preserve">4. هدايت تكوينى پاداشى(ثانوى)؛ </w:t>
      </w:r>
      <w:r w:rsidRPr="000F663A">
        <w:rPr>
          <w:rFonts w:cs="B Badr"/>
          <w:rtl/>
        </w:rPr>
        <w:br/>
        <w:t>اين هدايت، مخصوص مؤمنان است؛ يعنى كسانى كه با اختيار خويش در برابر هدايت رسولان الهى و نورافشانى هاى عقل و فطرت، تسليم گشتند و به همين دليل، خداوند، باب هدايت ديگرى، برتر از هدايت هاى پيشين مى گشايد؛ به عبارت ديگر، چون آنان با اختيار خود از هدايت هاى مراتب پيشين استفاده كردند، به اين هدايت راه مى يابند. از اين رو، اين نوع هدايت را پاداشى و ثانوى (يعنى مترتب بر پذيرش هدايت هاى اولى) مى نامند.</w:t>
      </w:r>
      <w:r w:rsidRPr="000F663A">
        <w:rPr>
          <w:rFonts w:cs="B Badr"/>
          <w:rtl/>
        </w:rPr>
        <w:br/>
        <w:t>فرق اساسى اين هدايت با مراتب قبلى، آن است كه وجه غالب آنها جنبه راهنمايى و «ارائه طريق» داشت؛ ولى اين مرتبه، افزون بر آن، خاصيت راهبردى و «ايصال الى المطلوب» را نيز دارد.</w:t>
      </w:r>
      <w:r w:rsidRPr="000F663A">
        <w:rPr>
          <w:rFonts w:cs="B Badr"/>
          <w:rtl/>
        </w:rPr>
        <w:br/>
        <w:t xml:space="preserve">شايد منظور از آيه دوم سوره بقره كه اين قرآن، هدايت گر متقين مى باشد، مراتب اوليه اى از اين نوع هدايت پاداشى مى باشد؛ يعنى </w:t>
      </w:r>
      <w:r w:rsidRPr="000F663A">
        <w:rPr>
          <w:rFonts w:cs="B Badr"/>
          <w:rtl/>
        </w:rPr>
        <w:lastRenderedPageBreak/>
        <w:t xml:space="preserve">اگرچه قرآن براى هدايت همه انسان ها نازل شده، اما پرهيزگاران و متقيان از آن بهره مند مى شوند و اينان نيز با مداومت بر ايمان، نماز و انفاق، به مرتبه عالى هدايت پاداشى مى رسند كه در آيه 5 سوره بقره، اين گونه به آن اشاره شده: </w:t>
      </w:r>
      <w:r w:rsidRPr="000F663A">
        <w:rPr>
          <w:rFonts w:cs="B Badr"/>
          <w:b/>
          <w:bCs/>
          <w:color w:val="008000"/>
          <w:rtl/>
        </w:rPr>
        <w:t>«أُولئِكَ عَلى هُدىً مِنْ رَبِّهِمْ...»</w:t>
      </w:r>
      <w:r w:rsidRPr="000F663A">
        <w:rPr>
          <w:rFonts w:cs="B Badr"/>
          <w:rtl/>
        </w:rPr>
        <w:t>؛ «آنان برخوردار از هدايتى از سوى پروردگار خويشند و آنان، همان رستگارانند».</w:t>
      </w:r>
      <w:r w:rsidRPr="000F663A">
        <w:rPr>
          <w:rFonts w:cs="B Badr"/>
          <w:rtl/>
        </w:rPr>
        <w:br/>
        <w:t xml:space="preserve">در برابر اين نوع هدايت پاداشى، ضلالتى براى كافران ستيزگر نيز هست كه از آن تعبير به «اضلال كيفرى» مى شود؛ يعنى همان طور كه پذيرش هدايت هاى نخستين، تكوينا شرايط و قابليت هاى راهيابى به مراتب و مدارج بالاترى را در انسان ايجاد مى كند، مخالفت و سرپيچى در برابر حقايق الهى و هدايت هاى او رفته رفته، ديد حق بين را از انسان مى ستاند و كسى كه بارها با علم و آگاهى و عمدا، با حق بستيزد، اندك اندك در برابر حق و نورافشانى هاى الهى، كر و كور و لال مى شود؛ </w:t>
      </w:r>
      <w:r w:rsidRPr="000F663A">
        <w:rPr>
          <w:rFonts w:cs="B Badr"/>
          <w:b/>
          <w:bCs/>
          <w:color w:val="008000"/>
          <w:rtl/>
        </w:rPr>
        <w:t>«لَهُمْ أَعْيُنٌ لا يُبْصِرُونَ بِها وَ لَهُمْ آذانٌ لا يَسْمَعُونَ بِها»</w:t>
      </w:r>
      <w:r w:rsidRPr="000F663A">
        <w:rPr>
          <w:rFonts w:cs="B Badr"/>
          <w:rtl/>
        </w:rPr>
        <w:t xml:space="preserve">13 و به جايى مى رسد كه «نرود ميخ آهنين در سنگ» و اين، همان اثر تكوينى حق ستيزى و حق گريزى اختيارى است؛ امّا چنين مكانيسم و تأثير تكوينى، بر اساس نظام آفرينش الهى است. بنابراين، گمراهى فقط در اين مرحله است كه از يك سو به خود شخص وابسته است؛ زيرا او با اختيار خود با حق ستيز كرده است و از سوى ديگر نيز به خدا استناد دارد؛ ولى نه به اين معنا كه از اول او را گمراهش كرده، بلكه در طى مراحلى، اول به شخص خطاكار فرصت و مهلت مى دهد تا شايد توبه كند و در مرحله بعد، اگر به فسق و فجور خودش ادامه داد، او را به حال خودش وا مى گذارد و از او سلب توفيق مى كند و در مرحله نهايى كه به طور عمدى و با لجاجت و حق ستيزى، بر خلاف كارى اصرار بورزد، خداوند، او را در گمراهى غوطه ور مى كند و شياطين جن و انس را بر او مسلط مى كند؛ زيرا قابليت و لياقت لطف و ولايت الهى را ندارد؛ چنان كه در قرآن مجيد مى خوانيم: </w:t>
      </w:r>
      <w:r w:rsidRPr="000F663A">
        <w:rPr>
          <w:rFonts w:cs="B Badr"/>
          <w:b/>
          <w:bCs/>
          <w:color w:val="008000"/>
          <w:rtl/>
        </w:rPr>
        <w:t>«أَ لَمْ تَرَ أَنّا أَرْسَلْنَا الشَّياطِينَ عَلَى الْكافِرِينَ تَو</w:t>
      </w:r>
      <w:r w:rsidRPr="000F663A">
        <w:rPr>
          <w:rFonts w:cs="B Badr" w:hint="cs"/>
          <w:b/>
          <w:bCs/>
          <w:color w:val="008000"/>
          <w:rtl/>
        </w:rPr>
        <w:t>ٔزُّهُمْ</w:t>
      </w:r>
      <w:r w:rsidRPr="000F663A">
        <w:rPr>
          <w:rFonts w:cs="B Badr"/>
          <w:b/>
          <w:bCs/>
          <w:color w:val="008000"/>
          <w:rtl/>
        </w:rPr>
        <w:t xml:space="preserve"> </w:t>
      </w:r>
      <w:r w:rsidRPr="000F663A">
        <w:rPr>
          <w:rFonts w:cs="B Badr" w:hint="cs"/>
          <w:b/>
          <w:bCs/>
          <w:color w:val="008000"/>
          <w:rtl/>
        </w:rPr>
        <w:t>أَزًّا»</w:t>
      </w:r>
      <w:r w:rsidRPr="000F663A">
        <w:rPr>
          <w:rFonts w:cs="B Badr"/>
          <w:rtl/>
        </w:rPr>
        <w:t>14؛ «آيا ندانستى كه ما شيطان ها را بر كافران گماشته ايم؛ تا آنان را [به گناهان ]تحريك كنند»؟</w:t>
      </w:r>
      <w:r w:rsidRPr="000F663A">
        <w:rPr>
          <w:rFonts w:cs="B Badr"/>
          <w:rtl/>
        </w:rPr>
        <w:br/>
        <w:t xml:space="preserve">در جاى ديگرى آمده است: </w:t>
      </w:r>
      <w:r w:rsidRPr="000F663A">
        <w:rPr>
          <w:rFonts w:cs="B Badr"/>
          <w:b/>
          <w:bCs/>
          <w:color w:val="008000"/>
          <w:rtl/>
        </w:rPr>
        <w:t>«فِى قُلُوبِهِمْ مَرَضٌ فَزادَهُمُ اَللَّهُ مَرَضاً»</w:t>
      </w:r>
      <w:r w:rsidRPr="000F663A">
        <w:rPr>
          <w:rFonts w:cs="B Badr"/>
          <w:rtl/>
        </w:rPr>
        <w:t>15؛ «در دل هايشان مرضى است و خدا بر مرضشان افزود و به [سزاى] آن چه به دروغ مى گفتند، عذابى دردناك [در پيش ]خواهند داشت».</w:t>
      </w:r>
      <w:r w:rsidRPr="000F663A">
        <w:rPr>
          <w:rFonts w:cs="B Badr"/>
          <w:rtl/>
        </w:rPr>
        <w:br/>
        <w:t>خداوند، اين گونه فاسقان و كافران لجاجت پيشه را در گمراهى غوطه ور مى كند كه در اصطلاح، به آن «ضلالت كيفرى» گفته مى شود. اين نوع گمراهى، مربوط به كسانى است كه با عقل و فطرت خود و با پيامبران و اولياى الهى، به جنگ و ستيز برخاسته اند.</w:t>
      </w:r>
      <w:r w:rsidRPr="000F663A">
        <w:rPr>
          <w:rFonts w:cs="B Badr"/>
          <w:rtl/>
        </w:rPr>
        <w:br/>
        <w:t>اينها به مصداق آيه</w:t>
      </w:r>
      <w:r w:rsidRPr="000F663A">
        <w:rPr>
          <w:rFonts w:cs="B Badr"/>
          <w:b/>
          <w:bCs/>
          <w:color w:val="008000"/>
          <w:rtl/>
        </w:rPr>
        <w:t xml:space="preserve"> «بَلْ رانَ عَلى قُلُوبِهِمْ ما كانُوا يَكْسِبُونَ»</w:t>
      </w:r>
      <w:r w:rsidRPr="000F663A">
        <w:rPr>
          <w:rFonts w:cs="B Badr"/>
          <w:rtl/>
        </w:rPr>
        <w:t xml:space="preserve">16؛ «بلكه اعمالشان چون زنگارى بر دل هايشان نشسته است»، دل هاى خود را برخلاف فطرت و عقل، سياه كرده اند و با وجود فرصتى كه براى توبه داشته اند و وجود تذكر و موعظه و اتمام حجت و وجود بيّنه ها و شواهد فراوان، باز به راه نيامدند و به بيراهه رفتند. در چنين صحنه اى كه قلبشان از گناهان سياه شد، خداوند متعال مى فرمايد: </w:t>
      </w:r>
      <w:r w:rsidRPr="000F663A">
        <w:rPr>
          <w:rFonts w:cs="B Badr"/>
          <w:b/>
          <w:bCs/>
          <w:color w:val="008000"/>
          <w:rtl/>
        </w:rPr>
        <w:t>«خَتَمَ اَللَّهُ عَلى قُلُوبِهِمْ»</w:t>
      </w:r>
      <w:r w:rsidRPr="000F663A">
        <w:rPr>
          <w:rFonts w:cs="B Badr"/>
          <w:rtl/>
        </w:rPr>
        <w:t>. اين گروه با اعمال سياه خود، نامه عمل خود را كاملاً سياه كردند و فقط جاى امضا باقى مانده كه اين امضاى الهى نيز بر صحيفه دل آنها زده شد. بنابراين، اين نوع آيات، هيچ منافاتى با اراده و اختيار انسان ندارند.</w:t>
      </w:r>
      <w:r w:rsidRPr="000F663A">
        <w:rPr>
          <w:rFonts w:cs="B Badr"/>
          <w:rtl/>
        </w:rPr>
        <w:br/>
        <w:t>از زاويه ديگرى نيز مى توان به اين مسئله نگاه كرد و آن اين كه خواسته ها دو گونه اند:</w:t>
      </w:r>
      <w:r w:rsidRPr="000F663A">
        <w:rPr>
          <w:rFonts w:cs="B Badr"/>
          <w:rtl/>
        </w:rPr>
        <w:br/>
        <w:t>1. خواست و مطلوب بالذات.</w:t>
      </w:r>
      <w:r w:rsidRPr="000F663A">
        <w:rPr>
          <w:rFonts w:cs="B Badr"/>
          <w:rtl/>
        </w:rPr>
        <w:br/>
        <w:t>2. خواست و مطلوب بالعرض.</w:t>
      </w:r>
      <w:r w:rsidRPr="000F663A">
        <w:rPr>
          <w:rFonts w:cs="B Badr"/>
          <w:rtl/>
        </w:rPr>
        <w:br/>
        <w:t xml:space="preserve">نجارى كه در مى سازد، هدف او از بريدن چوب ها، ساختن در است؛ ولى مقدارى از آنها به صورت خاك اره بر زمين مى ريزند. </w:t>
      </w:r>
      <w:r w:rsidRPr="000F663A">
        <w:rPr>
          <w:rFonts w:cs="B Badr"/>
          <w:rtl/>
        </w:rPr>
        <w:lastRenderedPageBreak/>
        <w:t>حال آيا مى توان گفت كه نجار خواسته است كه خاك اره ها بر زمين بريزند؟ اگر بگوييم نه، گفته مى شود: پس چرا آنها را اره كرد؟ بنابراين، به تعبيرى مى توان گفت: بلى، او چنين خواسته است؛ اما اين كار، مقصود بالذات وى نبوده، بلكه مقصودش در سازى است و لازمه آن، پيدايش چنين ذراتى است. خداوند نيز خواسته است كه انسان ها به اختيار خويش، راه هدايت را برگزينند و لازمه اختيار، آن است كه كسانى هم مسير باطل را بپويند. حال آيا مى توان گفت: خدا خواسته كه آنان گمراه شوند و اگر نمى خواست، چرا آنان را آفريد و آزادى داد؟ جواب آن است كه هدف اصلى خداوند، هدايت اختيارى است و چون پاى اختيار به ميان آيد، ناچار سر و كله سرپيچى و طغيان نيز آشكار مى گردد.</w:t>
      </w:r>
      <w:r w:rsidRPr="000F663A">
        <w:rPr>
          <w:rFonts w:cs="B Badr"/>
          <w:rtl/>
        </w:rPr>
        <w:br/>
        <w:t>نتيجه اين كه انسان يا با حسن اختيار خود به راه درست مى رود و به هدايت نهايى مى رسد و يا به سوء اختيار خود، از هدايت الهى سرباز مى زند و به ضلالت كيفرى - عدم هدايت ثانوى - مى رسد.</w:t>
      </w:r>
      <w:r w:rsidRPr="000F663A">
        <w:rPr>
          <w:rFonts w:cs="B Badr"/>
          <w:rtl/>
        </w:rPr>
        <w:br/>
        <w:t>معناى «يهدى من يشاء»17 و «يضلّ من يشاء»18 نيز همين است؛ يعنى «يهدى من يشاء بِحُسن اختياره و يضلّ من يشاء بسوءِ اختياره»؛ «خداوند، هر كس را كه بخواهد، به واسطه خوب اختيار كردن خود او، هدايت مى كند و هر كس را كه بخواهد، به واسطه بد اختيار كردن خود او، گمراه مى كند».</w:t>
      </w:r>
      <w:r w:rsidRPr="000F663A">
        <w:rPr>
          <w:rFonts w:cs="B Badr"/>
          <w:rtl/>
        </w:rPr>
        <w:br/>
      </w:r>
      <w:r w:rsidRPr="000F663A">
        <w:rPr>
          <w:rFonts w:cs="B Badr"/>
          <w:rtl/>
        </w:rPr>
        <w:br/>
      </w:r>
      <w:r w:rsidRPr="000F663A">
        <w:rPr>
          <w:rFonts w:cs="B Badr"/>
          <w:b/>
          <w:bCs/>
          <w:rtl/>
        </w:rPr>
        <w:t xml:space="preserve">جزء 1 </w:t>
      </w:r>
      <w:r w:rsidRPr="000F663A">
        <w:rPr>
          <w:rFonts w:cs="B Badr"/>
          <w:b/>
          <w:bCs/>
          <w:rtl/>
        </w:rPr>
        <w:br/>
        <w:t>سوره بقره، آيه 30</w:t>
      </w:r>
      <w:r w:rsidRPr="000F663A">
        <w:rPr>
          <w:rFonts w:cs="B Badr"/>
          <w:b/>
          <w:bCs/>
          <w:rtl/>
        </w:rPr>
        <w:br/>
      </w:r>
      <w:r w:rsidRPr="000F663A">
        <w:rPr>
          <w:rFonts w:cs="B Badr" w:hint="cs"/>
          <w:b/>
          <w:bCs/>
          <w:rtl/>
        </w:rPr>
        <w:t>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b/>
          <w:bCs/>
          <w:rtl/>
        </w:rPr>
        <w:t>آفرينش آدم</w:t>
      </w:r>
      <w:r w:rsidRPr="000F663A">
        <w:rPr>
          <w:rFonts w:cs="B Badr"/>
          <w:b/>
          <w:bCs/>
          <w:rtl/>
        </w:rPr>
        <w:br/>
      </w:r>
      <w:r w:rsidRPr="000F663A">
        <w:rPr>
          <w:rFonts w:cs="B Badr"/>
          <w:b/>
          <w:bCs/>
          <w:color w:val="008000"/>
          <w:rtl/>
        </w:rPr>
        <w:t>«وَ إِذْ قالَ رَبُّكَ لِلْمَلائِكَةِ إِنِّي جاعِلٌ فِي الْأَرْضِ خَلِيفَةً قالُوا أَ تَجْعَلُ فِيها مَنْ يُفْسِدُ فِيها وَ يَسْفِكُ الدِّماءَ وَ نَحْنُ نُسَبِّحُ بِحَمْدِكَ وَ نُقَدِّسُ لَكَ قالَ إِنِّي أَعْلَمُ ما لا تَعْلَمُونَ»</w:t>
      </w:r>
      <w:r w:rsidRPr="000F663A">
        <w:rPr>
          <w:rFonts w:cs="B Badr"/>
          <w:rtl/>
        </w:rPr>
        <w:t>19؛ «و چون پروردگار تو به فرشتگان گفت: من در زمين جانشينى خواهم گماشت، [فرشتگان ]گفتند: «آيا در آن كسى را مى گمارى كه در آن فساد كند و خون ها بريزد و حال آن كه ما با ستايش تو، [تو را] تنزيه مى كنيم و به تقديست مى پردازيم. فرمود: من چيزى مى دانم كه شما نمى دانيد».</w:t>
      </w:r>
      <w:r w:rsidRPr="000F663A">
        <w:rPr>
          <w:rFonts w:cs="B Badr"/>
          <w:rtl/>
        </w:rPr>
        <w:br/>
        <w:t>پرسش 1 . ملائكه از كجا مى دانستند كه آدمى بر روى زمين فساد مى كند؟</w:t>
      </w:r>
      <w:r w:rsidRPr="000F663A">
        <w:rPr>
          <w:rFonts w:cs="B Badr"/>
          <w:rtl/>
        </w:rPr>
        <w:br/>
        <w:t>پرسش 2 . آيا قبل از حضرت آدم عليه السلام، آدم هايى بر روى زمين مى زيسته اند؟</w:t>
      </w:r>
      <w:r w:rsidRPr="000F663A">
        <w:rPr>
          <w:rFonts w:cs="B Badr"/>
          <w:rtl/>
        </w:rPr>
        <w:br/>
        <w:t>در پاسخ به اين سؤال، ابتدا چند نظريه معروف و مشهور زير را مطرح مى نماييم:</w:t>
      </w:r>
      <w:r w:rsidRPr="000F663A">
        <w:rPr>
          <w:rFonts w:cs="B Badr"/>
          <w:rtl/>
        </w:rPr>
        <w:br/>
        <w:t>1. عده اى بر اين باورند كه خداوند، آينده انسان را براى فرشتگان بيان كرده بود.20</w:t>
      </w:r>
      <w:r w:rsidRPr="000F663A">
        <w:rPr>
          <w:rFonts w:cs="B Badr"/>
          <w:rtl/>
        </w:rPr>
        <w:br/>
        <w:t>2. برخى مى گويند: ملائكه خودشان از عبارت «فى الارض» فهميدند كه آدمى بر روى زمين فساد مى كند؛ زيرا خصوصيت زمين، محدوديت و تزاحم و نزاع است و طبيعت آدمى نيز از اين قاعده جدا نيست.</w:t>
      </w:r>
      <w:r w:rsidRPr="000F663A">
        <w:rPr>
          <w:rFonts w:cs="B Badr"/>
          <w:rtl/>
        </w:rPr>
        <w:br/>
        <w:t xml:space="preserve">مرحوم علامه طباطبايى در اين باره مى فرمايد: مطلبى را كه ملائكه از مقام مقدس خداوند پرسيده اند، از جمله </w:t>
      </w:r>
      <w:r w:rsidRPr="000F663A">
        <w:rPr>
          <w:rFonts w:cs="B Badr"/>
          <w:b/>
          <w:bCs/>
          <w:color w:val="008000"/>
          <w:rtl/>
        </w:rPr>
        <w:t xml:space="preserve">«إِنِّي جاعِلٌ فِي الْأَرْضِ خَلِيفَةً» </w:t>
      </w:r>
      <w:r w:rsidRPr="000F663A">
        <w:rPr>
          <w:rFonts w:cs="B Badr"/>
          <w:rtl/>
        </w:rPr>
        <w:t xml:space="preserve">فهميده بودند؛ زيرا آنها دانستند كه موجود زمينى، قطعا مادى و مركب از قواى غضب و شهوت است و زندگى آنها، داراى تزاحم و محدوديت است و بايد بر پايه تعاون و اجتماع باشد. از اين رو، چنين زندگانى اى، خالى از مفاسد و خون ريزى ها </w:t>
      </w:r>
      <w:r w:rsidRPr="000F663A">
        <w:rPr>
          <w:rFonts w:cs="B Badr"/>
          <w:rtl/>
        </w:rPr>
        <w:lastRenderedPageBreak/>
        <w:t>نخواهد بود و از طرف ديگر مى ديدند كه «خلافت» و جانشينى كسى كه داراى چنين مفاسد و نواقصى است، نمى تواند حاكى از وجود خداوند بزرگى كه داراى اسماى حسنى و جامع تمام صفات كمال و منزه از هرگونه عيب و نقص است، باشد.21</w:t>
      </w:r>
      <w:r w:rsidRPr="000F663A">
        <w:rPr>
          <w:rFonts w:cs="B Badr"/>
          <w:rtl/>
        </w:rPr>
        <w:br/>
        <w:t>3. ملائكه قبلاً مخلوقات ديگر و انسان هايى را كه قبل از آدم مى زيسته اند، ديدند و پيشينه آنها را مى دانستند. بنا بر آن چه تفسير نمونه بيان كرده، به نظر مى رسد كه همه نظريات مطرح شده مى توانند صحيح باشند و نمى توان يكى از آنها را مردود دانست؛ زيرا همه اينها در مورد انسان، واقعيت دارند و در عين حال، منافاتى با هم ندارند.</w:t>
      </w:r>
      <w:r w:rsidRPr="000F663A">
        <w:rPr>
          <w:rFonts w:cs="B Badr"/>
          <w:rtl/>
        </w:rPr>
        <w:br/>
        <w:t>پيشينه انسان</w:t>
      </w:r>
      <w:r w:rsidRPr="000F663A">
        <w:rPr>
          <w:rFonts w:cs="B Badr"/>
          <w:rtl/>
        </w:rPr>
        <w:br/>
        <w:t>علامه طباطبايى در ذيل آيه اول سوره نساء22 مى فرمايد: مراد از «نفس واحده»، آدم و مراد از «زوجها»، حوا مى باشد كه پدر و مادر نسل انسانند و ما نيز از نسل آنها هستيم و از آيه شريفه روشن مى شود كه نسل موجود از انسان، تنها به آدم و همسرش منتهى مى شود و جز اين دو نفر، هيچ كس ديگرى در انتشار اين نسل، دخالت نداشته است.</w:t>
      </w:r>
      <w:r w:rsidRPr="000F663A">
        <w:rPr>
          <w:rFonts w:cs="B Badr"/>
          <w:rtl/>
        </w:rPr>
        <w:br/>
        <w:t>آيا قبل از حضرت آدم، انسان هايى بر روى كره زمين بوده اند؟</w:t>
      </w:r>
      <w:r w:rsidRPr="000F663A">
        <w:rPr>
          <w:rFonts w:cs="B Badr"/>
          <w:rtl/>
        </w:rPr>
        <w:br/>
        <w:t>در اين بحث، به محاسبه اى ساده مى پردازيم؛ تا بدانيم كه بنا بر شواهد تاريخى و اسلامى، از عمر انسان كنونى كه از نسل آدم است، چه مدت مى گذرد. بنا بر برخى شواهد، طوفان نوح در حدود 3200 سال پيش از ميلاد مسيح به وقوع پيوست و آن طوفان، در سن 950 سالگى حضرت نوح اتفاق افتاد و بنا بر نقل بحارالانوار، بين نوح و آدم، 1500 سال فاصله بوده است و حضرت آدم، 936 سال عمر كرده است. با محاسبه ارقام فوق، مى توان تخمين زد كه خلقت آدم در كمتر از 9 هزار سال پيش اتفاق افتاده است؛ يعنى آدم ابوالبشر در عصر جديد كه از هزاره هشتم قبل از ميلاد شروع مى شود، خلق شده و بر روى زمين، زندگى كرده است.</w:t>
      </w:r>
      <w:r w:rsidRPr="000F663A">
        <w:rPr>
          <w:rFonts w:cs="B Badr"/>
          <w:rtl/>
        </w:rPr>
        <w:br/>
        <w:t>از نوع قربانى هابيل و قابيل كه شترى سرخ رو يا گوسفندى بود و همچنين گندم زرد رنگ، مى توان حدس زد كه در آن زمان، اهلى كردن حيوانات و همچنين كشاورزى، رواج داشته است و اين نيز از مهم ترين شواهدى است كه بر خلقت آدم در عصر حجر صحه مى گذارد؛ زيرا كه مشخصه عصر حجر جديد، اهلى كردن حيوانات وحشى و رواج كشاورزى است و از اين جا فهميده مى شود كه از عمر حضرت آدم، چند هزار سال بيشتر نگذشته بود.</w:t>
      </w:r>
      <w:r w:rsidRPr="000F663A">
        <w:rPr>
          <w:rFonts w:cs="B Badr"/>
          <w:rtl/>
        </w:rPr>
        <w:br/>
        <w:t>از كشفيات و آثارى كه از انسان ماقبل تاريخ به دست آمده و با تحقيق زمين شناسان كه عمر نوع بشر را بيش از صدها هزار سال دانسته اند و براى اين گفتار خود از سنگواره ها و اسكلت هاى سنگ شده و انسان هاى قديم دلايلى آورده اند كه عمر نوع بشر بيش از پانصدهزار سال است، آشكار مى شود كه قبل از آدم ابوالبشر، موجوداتى (انسان هايى) در زمين زندگى كرده و سپس منقرض شده اند و اين پيدايش و انقراضشان، بارها تكرار شد و پس از چند دوره، نوبت به نسل حاضر رسيده است. از اين رو، برخى اين مطلب را دليلى دانسته اند كه ملائكه از فساد و خون ريزى هاى انسان هاى قبلى، مطلع بودند.</w:t>
      </w:r>
      <w:r w:rsidRPr="000F663A">
        <w:rPr>
          <w:rFonts w:cs="B Badr"/>
          <w:rtl/>
        </w:rPr>
        <w:br/>
        <w:t>از برخى روايات امامان معصوم عليهم السلام نيز بر مى آيد كه سابقه خلقت بشر، قبل از دوره حاضر بوده است و ما به نقل سه حديث زير اكتفا مى كنيم:</w:t>
      </w:r>
      <w:r w:rsidRPr="000F663A">
        <w:rPr>
          <w:rFonts w:cs="B Badr"/>
          <w:rtl/>
        </w:rPr>
        <w:br/>
        <w:t>الف) در كتاب توحيد23 از امام صادق عليه السلام اين گونه نقل شده است: «شايد شما گمان مى كنيد كه خداى عز و جل غير از شما هيچ بشر ديگرى نيافريده است؛ نه، چنين نيست؛ بلكه قبل از شما هزار هزار آدم آفريده كه شما از نسل آخرين آنها هستيد».24</w:t>
      </w:r>
      <w:r w:rsidRPr="000F663A">
        <w:rPr>
          <w:rFonts w:cs="B Badr"/>
          <w:rtl/>
        </w:rPr>
        <w:br/>
        <w:t xml:space="preserve">ب) در كتاب خصال از امام باقر عليه السلام چنين نقل شده است: «خداى عز و جل از روزى كه زمين را آفريد، هفت عالم را در آن </w:t>
      </w:r>
      <w:r w:rsidRPr="000F663A">
        <w:rPr>
          <w:rFonts w:cs="B Badr"/>
          <w:rtl/>
        </w:rPr>
        <w:lastRenderedPageBreak/>
        <w:t>خلق، سپس منقرض كرد و هيچ يك از آن عوالم از نسل آدم ابوالبشر نبوده اند و خداى متعال، همه آنها را از پوسته روى زمين (خاك) آفريد و نسلى را بعد از نسل ديگر ايجاد كرد و براى هر يك، عالمى را بعد از عالم ديگر پديد آورد؛ تا سرانجام، آدم ابوالبشر را آفريد و ذريه اش را از او منشعب ساخت»25.</w:t>
      </w:r>
      <w:r w:rsidRPr="000F663A">
        <w:rPr>
          <w:rFonts w:cs="B Badr"/>
          <w:rtl/>
        </w:rPr>
        <w:br/>
        <w:t>ج) از امام باقر عليه السلام از پدرانش نقل شده كه حضرت على عليه السلام فرمود: «خداوند تبارك و تعالى، پس از آن كه هفت هزار سال از زندگى همزمان جن و نَسناس بر روى زمين گذشته بود، اراده كرد تا مخلوقى را با دست خويش بيافريند كه در شأن او باشد؛ از اين رو، آدم را خلق كرد و پرده از طبقات آسمان برداشت و به ملائكه گفت: بر اهل زمين و از جمله جن و نسناس، نظر بيفكنيد. پس هنگامى كه ملائكه معصيت و فساد و خون ريزى روى زمين را مشاهده كردند، بر آنها گران آمد و بر اهل زمين تأسف خوردند و گفتند: خداوندا تو بزرگ، توانا، جبار، قاهر و عظيم الشأنى و اين مخلوقات ضعيف و ذليل، در دست قدرت تو هستند و با روزى تو زندگى مى كنند و از نعمت سلامتى كه تو به آنها داده اى، بهره مندند و در عين حال، چنين گناهانى را مرتكب مى شوند و تو بر آنها خشم و انتقام نمى گيرى. اين مسئله، بر ما گران و مايه تعجب ماست. هنگامى كه خداوند، اين سخنان را شنيد، گفت: من اراده كرده ام كه خليفه اى در روى زمين قرار دهم؛ تا بر روى زمين حجتى از جانب من بر خلقم باشد. ملائكه گفتند: شايسته است آن خليفه را از ما قرار دهى؛ زيرا ما فساد نمى كنيم و همواره تو را تقديس و سپاس مى گوييم. خداوند جل و علا گفت: آن چه را من مى دانم، شما نمى دانيد. من اراده كرده ام كه خلقى را با دست خويش بيافرينم و از فرزندان او، انبيا و مرسلين و بندگان صالح و پيشوايان هدايت گر را قرار دهم و آنان را به عنوان جانشينان خلقم بر روى زمين قرار دهم؛ تا آنان را از معصيت من باز دارند و از عذاب من بيم دهند و به اطاعت از من، هدايت كنند و به سوى من بياورند. من نسناس را از روى زمين بر مى افكنم و زمين را از وجودشان پاك مى گردانم و جن هاى عاصى را دور مى افكنم و در مكان هاى دور دست در آسمان ها و زمين اسكان مى دهم؛ پس در مجاورت خلق من قرار نمى گيرند و بين جن و خلقم، پرده اى قرار مى دهم و بدين ترتيب، نسل خلق شده، جن را نمى بينند و با آنها نشست و برخاست نمى كنند و با آنان معاشرت نمى كنند. پس هرگاه هر يك از افراد اين نسل كه آنها را برگزيده ام، از فرمان من سرپيچى كنند، آنان را در جايگاه گنهكاران اسكان مى دهم و در جاهايى كه آنان را وارد مى كنم، اينان را نيز وارد مى كنم و باكى ندارم؛ سپس ملائكه گفتند: پروردگارا! هر آن چه تو مى خواهى، انجام بده كه ما به جز آن چه تو به ما آموخته اى، از پيش خود، چيزى نمى دانيم و تو داناى حكيمى»26.</w:t>
      </w:r>
      <w:r w:rsidRPr="000F663A">
        <w:rPr>
          <w:rFonts w:cs="B Badr"/>
          <w:rtl/>
        </w:rPr>
        <w:br/>
        <w:t>نكات قابل توجه در اين روايت عبارتند از:</w:t>
      </w:r>
      <w:r w:rsidRPr="000F663A">
        <w:rPr>
          <w:rFonts w:cs="B Badr"/>
          <w:rtl/>
        </w:rPr>
        <w:br/>
        <w:t>1. محاوره خداوند با ملائكه، پس از هزاران سال زندگى مشترك جنيان و نسناس ها بر روى زمين بوده است.</w:t>
      </w:r>
      <w:r w:rsidRPr="000F663A">
        <w:rPr>
          <w:rFonts w:cs="B Badr"/>
          <w:rtl/>
        </w:rPr>
        <w:br/>
        <w:t>2. خلقت جن ها و نسناس ها مى تواند مقدم باشد و خلقتشان يكى پس از ديگرى واقع شده باشد.</w:t>
      </w:r>
      <w:r w:rsidRPr="000F663A">
        <w:rPr>
          <w:rFonts w:cs="B Badr"/>
          <w:rtl/>
        </w:rPr>
        <w:br/>
        <w:t>3. خلقت آدم به عنوان خليفه، با اراده خاص خداوند صورت گرفته است و امتياز خاصى نسبت به موجودات ديگر دارد.</w:t>
      </w:r>
      <w:r w:rsidRPr="000F663A">
        <w:rPr>
          <w:rFonts w:cs="B Badr"/>
          <w:rtl/>
        </w:rPr>
        <w:br/>
        <w:t>4. جن به معناى پنهان است و چون خداوند اراده كرده كه از معاشرت و اختلاط ظاهرى با انسان ها محروم باشد، بدين نام ملقب شده است.</w:t>
      </w:r>
      <w:r w:rsidRPr="000F663A">
        <w:rPr>
          <w:rFonts w:cs="B Badr"/>
          <w:rtl/>
        </w:rPr>
        <w:br/>
        <w:t>لازم به ذكر است كه در برخى منابع و دائره المعارف ها، درباره ويژگى هاى نسناس و انسان هاى ماقبل حضرت آدم، مانند انسان نئاندرتال و كرمانيون، مطالبى گفته شده كه به دليل حدسى بودن، از نقل آنها خوددارى مى كنيم.27</w:t>
      </w:r>
      <w:r w:rsidRPr="000F663A">
        <w:rPr>
          <w:rFonts w:cs="B Badr"/>
          <w:rtl/>
        </w:rPr>
        <w:br/>
      </w:r>
      <w:r w:rsidRPr="000F663A">
        <w:rPr>
          <w:rFonts w:cs="B Badr"/>
          <w:rtl/>
        </w:rPr>
        <w:lastRenderedPageBreak/>
        <w:t>نتيجه گيرى</w:t>
      </w:r>
      <w:r w:rsidRPr="000F663A">
        <w:rPr>
          <w:rFonts w:cs="B Badr"/>
          <w:rtl/>
        </w:rPr>
        <w:br/>
        <w:t>1. سرسلسله افراد بشر كنونى، حضرت آدم ابوالبشر عليه السلام و حضرت حوا بوده اند و حضرت آدم عليه السلام بدون پدر و مادر بوده است و از عناصر خاكى و روح مقدس، پديد آمده است.</w:t>
      </w:r>
      <w:r w:rsidRPr="000F663A">
        <w:rPr>
          <w:rFonts w:cs="B Badr"/>
          <w:rtl/>
        </w:rPr>
        <w:br/>
        <w:t>2. فرضيه هاى باستان شناسى ثابت مى كنند كه قبل از حضرت آدم عليه السلام، موجوداتى، شبيه انسان وجود داشته و بر زمين، زندگى مى كرده اند كه اين موضوع، شواهدى از روايات را نيز به همراه دارد و ملائكه با ديدن آنها، علم پيدا كرده بودند كه انسان بر زمين، خون ريزى و فساد مى كند.</w:t>
      </w:r>
      <w:r w:rsidRPr="000F663A">
        <w:rPr>
          <w:rFonts w:cs="B Badr"/>
          <w:rtl/>
        </w:rPr>
        <w:br/>
      </w:r>
      <w:r w:rsidRPr="000F663A">
        <w:rPr>
          <w:rFonts w:cs="B Badr"/>
          <w:rtl/>
        </w:rPr>
        <w:br/>
      </w:r>
      <w:r w:rsidRPr="000F663A">
        <w:rPr>
          <w:rFonts w:cs="B Badr"/>
          <w:b/>
          <w:bCs/>
          <w:rtl/>
        </w:rPr>
        <w:t xml:space="preserve">جزء 1 </w:t>
      </w:r>
      <w:r w:rsidRPr="000F663A">
        <w:rPr>
          <w:rFonts w:cs="B Badr"/>
          <w:b/>
          <w:bCs/>
          <w:rtl/>
        </w:rPr>
        <w:br/>
        <w:t>سوره بقره، آيه 30</w:t>
      </w:r>
      <w:r w:rsidRPr="000F663A">
        <w:rPr>
          <w:rFonts w:cs="B Badr"/>
          <w:b/>
          <w:bCs/>
          <w:rtl/>
        </w:rPr>
        <w:br/>
      </w:r>
      <w:r w:rsidRPr="000F663A">
        <w:rPr>
          <w:rFonts w:cs="B Badr"/>
          <w:rtl/>
        </w:rPr>
        <w:br/>
      </w:r>
      <w:r w:rsidRPr="000F663A">
        <w:rPr>
          <w:rFonts w:cs="B Badr"/>
          <w:b/>
          <w:bCs/>
          <w:rtl/>
        </w:rPr>
        <w:t>سجده فرشتگان و مقام چهارده معصوم عليهم السلام</w:t>
      </w:r>
      <w:r w:rsidRPr="000F663A">
        <w:rPr>
          <w:rFonts w:cs="B Badr"/>
          <w:b/>
          <w:bCs/>
          <w:rtl/>
        </w:rPr>
        <w:br/>
      </w:r>
      <w:r w:rsidRPr="000F663A">
        <w:rPr>
          <w:rFonts w:cs="B Badr"/>
          <w:b/>
          <w:bCs/>
          <w:color w:val="008000"/>
          <w:rtl/>
        </w:rPr>
        <w:t>«وَ إِذْ قالَ رَبُّكَ لِلْمَلائِكَةِ إِنِّي جاعِلٌ فِي الْأَرْضِ خَلِيفَةً قالُوا أَ تَجْعَلُ فِيها مَنْ يُفْسِدُ فِيها وَ يَسْفِكُ الدِّماءَ وَ نَحْنُ نُسَبِّحُ بِحَمْدِكَ وَ نُقَدِّسُ لَكَ قالَ إِنِّي أَعْلَمُ ما لا تَعْلَمُونَ»</w:t>
      </w:r>
      <w:r w:rsidRPr="000F663A">
        <w:rPr>
          <w:rFonts w:cs="B Badr"/>
          <w:rtl/>
        </w:rPr>
        <w:t>28؛ «و چون پروردگار تو به فرشتگان گفت: من در زمين جانشينى خواهم گماشت، [فرشتگان ]گفتند: آيا در آن كسى را مى گمارى كه در آن فساد كند، و خون ها بريزد و حال آن كه ما با ستايش تو، [تو را ]تنزيه مى كنيم و به تقديست مى پردازيم. فرمود: من چيزى مى دانم كه شما نمى دانيد».</w:t>
      </w:r>
      <w:r w:rsidRPr="000F663A">
        <w:rPr>
          <w:rFonts w:cs="B Badr"/>
          <w:rtl/>
        </w:rPr>
        <w:br/>
        <w:t>پرسش 1 . به چه دليل فرشتگان مأمور شدند بر آدم سجده كنند؛ در حالى كه انسان ها فساد و خون ريزى مى كنند؟</w:t>
      </w:r>
      <w:r w:rsidRPr="000F663A">
        <w:rPr>
          <w:rFonts w:cs="B Badr"/>
          <w:rtl/>
        </w:rPr>
        <w:br/>
        <w:t>پرسش 2 . آيا سؤال و اعتراض فرشتگان نسبت به سجده بر آدم، صحيح نبود؟</w:t>
      </w:r>
      <w:r w:rsidRPr="000F663A">
        <w:rPr>
          <w:rFonts w:cs="B Badr"/>
          <w:rtl/>
        </w:rPr>
        <w:br/>
        <w:t>براى پاسخ به اين پرسش، ابتدا به چند نكته زير اشاره مى كنيم:</w:t>
      </w:r>
      <w:r w:rsidRPr="000F663A">
        <w:rPr>
          <w:rFonts w:cs="B Badr"/>
          <w:rtl/>
        </w:rPr>
        <w:br/>
        <w:t>نكته اول: خداوند از سؤال و پرسش ملائكه عصبانى نشد؛ چون خدا، خداى عقل و منطق است و هيچ وقت از پرسش گرى بدش نمى آيد؛ با اين تفاوت كه گاهى سؤال، استفهامى و براى فهم و درك مطلب است و گاهى سؤال، اعتراضى و شيطنت آميز است.</w:t>
      </w:r>
      <w:r w:rsidRPr="000F663A">
        <w:rPr>
          <w:rFonts w:cs="B Badr"/>
          <w:rtl/>
        </w:rPr>
        <w:br/>
        <w:t>گروه اول، فرشته گونه و رحمانى هستند و نشانه آن اين است كه پس از دريافت پاسخ، مى پذيرند و سر به سجده مى آورند.</w:t>
      </w:r>
      <w:r w:rsidRPr="000F663A">
        <w:rPr>
          <w:rFonts w:cs="B Badr"/>
          <w:rtl/>
        </w:rPr>
        <w:br/>
        <w:t>اما گروه دوم، شيطانى و لجاجت پيشه هستند و نشانه آن اين است كه پس از دريافت جواب، تكبر مى ورزند و سرپيچى مى كنند.</w:t>
      </w:r>
      <w:r w:rsidRPr="000F663A">
        <w:rPr>
          <w:rFonts w:cs="B Badr"/>
          <w:rtl/>
        </w:rPr>
        <w:br/>
        <w:t xml:space="preserve">نكته دوّم: خداوند نگفت كه شما ملائكه دروغ مى گوييد؛ بلكه حرفشان را پذيرفت. آنها گفتند: آدم، خون ريزى مى كند و خدا نگفت كه نمى كند؛ زيرا به طور طبيعى، موجودات زمينى، به جهت تزاحم و محدوديت امكانات، چه بسا با يكديگر درگير شوند و فساد و خون ريزى پيش آيد؛ چنان كه در حيوانات نيز اين گونه بوده است؛ اما از آن جا كه در ميان انسان ها، كسانى قابليت دارند كه به مقام خلافت الهى برسند و واسطه فيض الهى شوند، خداوند فرمود: </w:t>
      </w:r>
      <w:r w:rsidRPr="000F663A">
        <w:rPr>
          <w:rFonts w:cs="B Badr"/>
          <w:b/>
          <w:bCs/>
          <w:color w:val="008000"/>
          <w:rtl/>
        </w:rPr>
        <w:t>«إِنِّي أَعْلَمُ ما لا تَعْلَمُونَ»</w:t>
      </w:r>
      <w:r w:rsidRPr="000F663A">
        <w:rPr>
          <w:rFonts w:cs="B Badr"/>
          <w:rtl/>
        </w:rPr>
        <w:t>؛ يعنى حرف شما درست است؛ اما من يك چيز ديگرى مى دانم؛ يعنى خير بزرگ ترى در آن است.</w:t>
      </w:r>
      <w:r w:rsidRPr="000F663A">
        <w:rPr>
          <w:rFonts w:cs="B Badr"/>
          <w:rtl/>
        </w:rPr>
        <w:br/>
        <w:t xml:space="preserve">حال خدا مى خواهد اثبات كند كه دستور سجده فرشتگان بر آدم، منطقى است. خداوند اسمايى را ياد آدم داد؛ </w:t>
      </w:r>
      <w:r w:rsidRPr="000F663A">
        <w:rPr>
          <w:rFonts w:cs="B Badr"/>
          <w:b/>
          <w:bCs/>
          <w:color w:val="008000"/>
          <w:rtl/>
        </w:rPr>
        <w:t>«وَ عَلَّمَ آدَمَ الْأَسْماءَ كُلَّها». «ثُمَّ عَرَضَهُمْ عَلَى الْمَلائِكَةِ»</w:t>
      </w:r>
      <w:r w:rsidRPr="000F663A">
        <w:rPr>
          <w:rFonts w:cs="B Badr"/>
          <w:rtl/>
        </w:rPr>
        <w:t xml:space="preserve"> و بعد ايشان را بر فرشتگان عرضه داشت؛</w:t>
      </w:r>
      <w:r w:rsidRPr="000F663A">
        <w:rPr>
          <w:rFonts w:cs="B Badr"/>
          <w:b/>
          <w:bCs/>
          <w:color w:val="008000"/>
          <w:rtl/>
        </w:rPr>
        <w:t xml:space="preserve"> «فَقالَ أَنْبِئُونِي بِأَسْماءِ هو</w:t>
      </w:r>
      <w:r w:rsidRPr="000F663A">
        <w:rPr>
          <w:rFonts w:cs="B Badr" w:hint="cs"/>
          <w:b/>
          <w:bCs/>
          <w:color w:val="008000"/>
          <w:rtl/>
        </w:rPr>
        <w:t>ٔلاءِ</w:t>
      </w:r>
      <w:r w:rsidRPr="000F663A">
        <w:rPr>
          <w:rFonts w:cs="B Badr"/>
          <w:b/>
          <w:bCs/>
          <w:color w:val="008000"/>
          <w:rtl/>
        </w:rPr>
        <w:t xml:space="preserve"> </w:t>
      </w:r>
      <w:r w:rsidRPr="000F663A">
        <w:rPr>
          <w:rFonts w:cs="B Badr" w:hint="cs"/>
          <w:b/>
          <w:bCs/>
          <w:color w:val="008000"/>
          <w:rtl/>
        </w:rPr>
        <w:t>إِنْ</w:t>
      </w:r>
      <w:r w:rsidRPr="000F663A">
        <w:rPr>
          <w:rFonts w:cs="B Badr"/>
          <w:b/>
          <w:bCs/>
          <w:color w:val="008000"/>
          <w:rtl/>
        </w:rPr>
        <w:t xml:space="preserve"> </w:t>
      </w:r>
      <w:r w:rsidRPr="000F663A">
        <w:rPr>
          <w:rFonts w:cs="B Badr" w:hint="cs"/>
          <w:b/>
          <w:bCs/>
          <w:color w:val="008000"/>
          <w:rtl/>
        </w:rPr>
        <w:t>كُنْتُمْ</w:t>
      </w:r>
      <w:r w:rsidRPr="000F663A">
        <w:rPr>
          <w:rFonts w:cs="B Badr"/>
          <w:b/>
          <w:bCs/>
          <w:color w:val="008000"/>
          <w:rtl/>
        </w:rPr>
        <w:t xml:space="preserve"> </w:t>
      </w:r>
      <w:r w:rsidRPr="000F663A">
        <w:rPr>
          <w:rFonts w:cs="B Badr" w:hint="cs"/>
          <w:b/>
          <w:bCs/>
          <w:color w:val="008000"/>
          <w:rtl/>
        </w:rPr>
        <w:t>صادِقِينَ»</w:t>
      </w:r>
      <w:r w:rsidRPr="000F663A">
        <w:rPr>
          <w:rFonts w:cs="B Badr"/>
          <w:rtl/>
        </w:rPr>
        <w:t xml:space="preserve">؛ به </w:t>
      </w:r>
      <w:r w:rsidRPr="000F663A">
        <w:rPr>
          <w:rFonts w:cs="B Badr"/>
          <w:rtl/>
        </w:rPr>
        <w:lastRenderedPageBreak/>
        <w:t>ملائكه گفت: اگر راست مى گوييد، اسم هاى اينها را برايم بگوييد؟</w:t>
      </w:r>
      <w:r w:rsidRPr="000F663A">
        <w:rPr>
          <w:rFonts w:cs="B Badr"/>
          <w:rtl/>
        </w:rPr>
        <w:br/>
      </w:r>
      <w:r w:rsidRPr="000F663A">
        <w:rPr>
          <w:rFonts w:cs="B Badr"/>
          <w:b/>
          <w:bCs/>
          <w:color w:val="008000"/>
          <w:rtl/>
        </w:rPr>
        <w:t>«قالُوا سُبْحانَكَ لا عِلْمَ لَنا إِلاّ ما عَلَّمْتَنا إِنَّكَ أَنْتَ الْعَلِيمُ الْحَكِيمُ»</w:t>
      </w:r>
      <w:r w:rsidRPr="000F663A">
        <w:rPr>
          <w:rFonts w:cs="B Badr"/>
          <w:rtl/>
        </w:rPr>
        <w:t>؛ «گفتند: منزهى تو! ما را جز آن چه [خود] به ما آموخته اى، هيچ دانشى نيست؛ تويى داناى حكيم».</w:t>
      </w:r>
      <w:r w:rsidRPr="000F663A">
        <w:rPr>
          <w:rFonts w:cs="B Badr"/>
          <w:rtl/>
        </w:rPr>
        <w:br/>
      </w:r>
      <w:r w:rsidRPr="000F663A">
        <w:rPr>
          <w:rFonts w:cs="B Badr"/>
          <w:b/>
          <w:bCs/>
          <w:color w:val="008000"/>
          <w:rtl/>
        </w:rPr>
        <w:t>«قالَ يا آدَمُ أَنْبِئْهُمْ بِأَسْمائِهِمْ»</w:t>
      </w:r>
      <w:r w:rsidRPr="000F663A">
        <w:rPr>
          <w:rFonts w:cs="B Badr"/>
          <w:rtl/>
        </w:rPr>
        <w:t>؛ «آدم! تو فرشتگان را از اسامى آنان خبر بده».</w:t>
      </w:r>
      <w:r w:rsidRPr="000F663A">
        <w:rPr>
          <w:rFonts w:cs="B Badr"/>
          <w:rtl/>
        </w:rPr>
        <w:br/>
      </w:r>
      <w:r w:rsidRPr="000F663A">
        <w:rPr>
          <w:rFonts w:cs="B Badr"/>
          <w:b/>
          <w:bCs/>
          <w:color w:val="008000"/>
          <w:rtl/>
        </w:rPr>
        <w:t>«فَلَمّا أَنْبَأَهُمْ بِأَسْمائِهِمْ»</w:t>
      </w:r>
      <w:r w:rsidRPr="000F663A">
        <w:rPr>
          <w:rFonts w:cs="B Badr"/>
          <w:rtl/>
        </w:rPr>
        <w:t>؛ «چون آدم، فرشتگان را از اسامى آنان خبر داد».</w:t>
      </w:r>
      <w:r w:rsidRPr="000F663A">
        <w:rPr>
          <w:rFonts w:cs="B Badr"/>
          <w:rtl/>
        </w:rPr>
        <w:br/>
      </w:r>
      <w:r w:rsidRPr="000F663A">
        <w:rPr>
          <w:rFonts w:cs="B Badr"/>
          <w:b/>
          <w:bCs/>
          <w:color w:val="008000"/>
          <w:rtl/>
        </w:rPr>
        <w:t>«قالَ أَ لَمْ أَقُلْ لَكُمْ إِنِّي أَعْلَمُ غَيْبَ السَّماواتِ وَ الْأَرْضِ»</w:t>
      </w:r>
      <w:r w:rsidRPr="000F663A">
        <w:rPr>
          <w:rFonts w:cs="B Badr"/>
          <w:rtl/>
        </w:rPr>
        <w:t>؛ «[خدا] گفت: [ديديد كه گفتم من يك چيزى مى دانم كه شما نمى دانيد] آيا به شما نگفتم كه من نهان آسمان ها و زمين را مى دانم»؟</w:t>
      </w:r>
      <w:r w:rsidRPr="000F663A">
        <w:rPr>
          <w:rFonts w:cs="B Badr"/>
          <w:rtl/>
        </w:rPr>
        <w:br/>
      </w:r>
      <w:r w:rsidRPr="000F663A">
        <w:rPr>
          <w:rFonts w:cs="B Badr"/>
          <w:b/>
          <w:bCs/>
          <w:color w:val="008000"/>
          <w:rtl/>
        </w:rPr>
        <w:t>«وَ أَعْلَمُ ما تُبْدُونَ وَ ما كُنْتُمْ تَكْتُمُونَ»</w:t>
      </w:r>
      <w:r w:rsidRPr="000F663A">
        <w:rPr>
          <w:rFonts w:cs="B Badr"/>
          <w:rtl/>
        </w:rPr>
        <w:t>؛ «و هر آن چه را كه آشكار مى كنيد و پنهان مى داشتيد، مى دانم»؟</w:t>
      </w:r>
      <w:r w:rsidRPr="000F663A">
        <w:rPr>
          <w:rFonts w:cs="B Badr"/>
          <w:rtl/>
        </w:rPr>
        <w:br/>
      </w:r>
      <w:r w:rsidRPr="000F663A">
        <w:rPr>
          <w:rFonts w:cs="B Badr"/>
          <w:b/>
          <w:bCs/>
          <w:color w:val="008000"/>
          <w:rtl/>
        </w:rPr>
        <w:t>«وَ إِذْ قُلْنا لِلْمَلائِكَةِ اسْجُدُوا لاِدَمَ فَسَجَدُوا»</w:t>
      </w:r>
      <w:r w:rsidRPr="000F663A">
        <w:rPr>
          <w:rFonts w:cs="B Badr"/>
          <w:rtl/>
        </w:rPr>
        <w:t xml:space="preserve"> و در اين زمان كه همه فرشتگان قانع شدند، همه سجده كردند.</w:t>
      </w:r>
      <w:r w:rsidRPr="000F663A">
        <w:rPr>
          <w:rFonts w:cs="B Badr"/>
          <w:rtl/>
        </w:rPr>
        <w:br/>
        <w:t xml:space="preserve">در اين جا مطلب دقيق ترى وجود دارد كه بايد بررسى و بيان شود و آن اين كه اين علم اسما، چه علمى بوده كه وقتى خدا به آدم ياد داد و بعد آدم به فرشته ها ياد داد، ملائك راضى شدند كه سجده كنند؟ اين آيات، نشان مى دهد كه آن اسما از مقوله لفظ ـ مثل زيد، بكر، حسن و حسين ـ نبوده، بلكه خداوند مى خواست فرشتگان را با حقايق و موجوداتى عالى، آشنا كند كه مقام نورانى آنها بر اهل آسمان ها و زمين پوشيده مى باشد و به همين جهت، خداوند در اين آيات، نخست مى فرمايد: </w:t>
      </w:r>
      <w:r w:rsidRPr="000F663A">
        <w:rPr>
          <w:rFonts w:cs="B Badr"/>
          <w:b/>
          <w:bCs/>
          <w:color w:val="008000"/>
          <w:rtl/>
        </w:rPr>
        <w:t>«وَ عَلَّمَ آدَمَ الْأَسْماءَ كُلَّها»</w:t>
      </w:r>
      <w:r w:rsidRPr="000F663A">
        <w:rPr>
          <w:rFonts w:cs="B Badr"/>
          <w:rtl/>
        </w:rPr>
        <w:t xml:space="preserve"> كه ضمير «ها»، مؤمنث است و به اسما مى خورد؛ يعنى همه آن اسما را ياد آدم داد؛ سپس مى فرمايد: </w:t>
      </w:r>
      <w:r w:rsidRPr="000F663A">
        <w:rPr>
          <w:rFonts w:cs="B Badr"/>
          <w:b/>
          <w:bCs/>
          <w:color w:val="008000"/>
          <w:rtl/>
        </w:rPr>
        <w:t>«ثُمَّ عَرَضَهُمْ عَلَى الْمَلائِكَةِ»</w:t>
      </w:r>
      <w:r w:rsidRPr="000F663A">
        <w:rPr>
          <w:rFonts w:cs="B Badr"/>
          <w:rtl/>
        </w:rPr>
        <w:t xml:space="preserve"> كه «هُم»، ضمير جمع مذكر و براى ذوى العقول مى آيد؛ يعنى ايشان را [خود موجودات را] بر فرشتگان عرضه كرد؛ يعنى اصلاً ورق برگشت و بحث از اسما و الفاظ، به حقايق و موجودات صاحب عقل و حيات، ارتباط پيدا كرد.</w:t>
      </w:r>
      <w:r w:rsidRPr="000F663A">
        <w:rPr>
          <w:rFonts w:cs="B Badr"/>
          <w:rtl/>
        </w:rPr>
        <w:br/>
        <w:t xml:space="preserve">در جمله </w:t>
      </w:r>
      <w:r w:rsidRPr="000F663A">
        <w:rPr>
          <w:rFonts w:cs="B Badr"/>
          <w:b/>
          <w:bCs/>
          <w:color w:val="008000"/>
          <w:rtl/>
        </w:rPr>
        <w:t>«فَقالَ أَنْبِئُونِي بِأَسْماءِ هو</w:t>
      </w:r>
      <w:r w:rsidRPr="000F663A">
        <w:rPr>
          <w:rFonts w:cs="B Badr" w:hint="cs"/>
          <w:b/>
          <w:bCs/>
          <w:color w:val="008000"/>
          <w:rtl/>
        </w:rPr>
        <w:t>ٔلاءِ»</w:t>
      </w:r>
      <w:r w:rsidRPr="000F663A">
        <w:rPr>
          <w:rFonts w:cs="B Badr"/>
          <w:rtl/>
        </w:rPr>
        <w:t>، نيز «هؤلاء» براى جمع ذوى العقول مى آيد. خدا به ملائكه گفت: اسماى اين حقايق و موجودات را به من خبر بدهيد؛ اما چون مقام بلند اين ذوات مقدسه، پوشيده از اهل آسمان ها و زمين بود و از احاطه علمى فرشتگان بالاتر بود، اظهار بى اطلاعى كردند؛ پس خداوند به حضرت آدم امر كرد كه آنان را از اين حقيقت آگاه كند؛ «</w:t>
      </w:r>
      <w:r w:rsidRPr="000F663A">
        <w:rPr>
          <w:rFonts w:cs="B Badr"/>
          <w:b/>
          <w:bCs/>
          <w:color w:val="008000"/>
          <w:rtl/>
        </w:rPr>
        <w:t>قالَ يا آدَمُ أَنْبِئْهُمْ بِأَسْمائِهِمْ»</w:t>
      </w:r>
      <w:r w:rsidRPr="000F663A">
        <w:rPr>
          <w:rFonts w:cs="B Badr"/>
          <w:rtl/>
        </w:rPr>
        <w:t xml:space="preserve"> و در اين جا بود كه حضرت آدم، فرشتگان را از حقيقت آن موجودات مقدس، آگاه كرد.</w:t>
      </w:r>
      <w:r w:rsidRPr="000F663A">
        <w:rPr>
          <w:rFonts w:cs="B Badr"/>
          <w:rtl/>
        </w:rPr>
        <w:br/>
      </w:r>
      <w:r w:rsidRPr="000F663A">
        <w:rPr>
          <w:rFonts w:cs="B Badr"/>
          <w:b/>
          <w:bCs/>
          <w:color w:val="008000"/>
          <w:rtl/>
        </w:rPr>
        <w:t>«فَلَمّا أَنْبَأَهُمْ بِأَسْمائِهِمْ»</w:t>
      </w:r>
      <w:r w:rsidRPr="000F663A">
        <w:rPr>
          <w:rFonts w:cs="B Badr"/>
          <w:rtl/>
        </w:rPr>
        <w:t>؛ وقتى آدم خبر داد ملائكه را به اسماى ايشان، خداوند گفت: من مى دانم و شما نمى دانيد؛ پس سجده كنيد.</w:t>
      </w:r>
      <w:r w:rsidRPr="000F663A">
        <w:rPr>
          <w:rFonts w:cs="B Badr"/>
          <w:rtl/>
        </w:rPr>
        <w:br/>
        <w:t xml:space="preserve">مرحوم علامه طباطبائى مى فرمايد:29 آنها موجوداتى بودند كه نزد خداوند وجود داشتند و ملائكه تا به حال آنان را نديده بودند و پشت پرده غيب بودند. </w:t>
      </w:r>
      <w:r w:rsidRPr="000F663A">
        <w:rPr>
          <w:rFonts w:cs="B Badr"/>
          <w:b/>
          <w:bCs/>
          <w:color w:val="008000"/>
          <w:rtl/>
        </w:rPr>
        <w:t>«انزل اللّه سبحانه كل اسم فى العالم بخيرها و بركتها»</w:t>
      </w:r>
      <w:r w:rsidRPr="000F663A">
        <w:rPr>
          <w:rFonts w:cs="B Badr"/>
          <w:rtl/>
        </w:rPr>
        <w:t>؛ «خداوند هر اسمى را به بركت وجود آنها نازل كرده و آن چه در آسمان ها و زمين است، از نور آنها برگرفته شده».</w:t>
      </w:r>
      <w:r w:rsidRPr="000F663A">
        <w:rPr>
          <w:rFonts w:cs="B Badr"/>
          <w:rtl/>
        </w:rPr>
        <w:br/>
        <w:t>چنان كه در جامعه كبيره آمده است:</w:t>
      </w:r>
      <w:r w:rsidRPr="000F663A">
        <w:rPr>
          <w:rFonts w:cs="B Badr"/>
          <w:rtl/>
        </w:rPr>
        <w:br/>
      </w:r>
      <w:r w:rsidRPr="000F663A">
        <w:rPr>
          <w:rFonts w:cs="B Badr"/>
          <w:b/>
          <w:bCs/>
          <w:color w:val="008000"/>
          <w:rtl/>
        </w:rPr>
        <w:t>«خلقُكم الله انوارا فجعلكم بِعَرشِهِ مُحدقين»</w:t>
      </w:r>
      <w:r w:rsidRPr="000F663A">
        <w:rPr>
          <w:rFonts w:cs="B Badr"/>
          <w:rtl/>
        </w:rPr>
        <w:t>؛ «خداوند شما را [نور وحقيقت شما را نه جسم شما را] خلق كرد؛ سپس شما را به گرد عرش خويش به طواف درآورد».</w:t>
      </w:r>
      <w:r w:rsidRPr="000F663A">
        <w:rPr>
          <w:rFonts w:cs="B Badr"/>
          <w:rtl/>
        </w:rPr>
        <w:br/>
      </w:r>
      <w:r w:rsidRPr="000F663A">
        <w:rPr>
          <w:rFonts w:cs="B Badr"/>
          <w:b/>
          <w:bCs/>
          <w:color w:val="008000"/>
          <w:rtl/>
        </w:rPr>
        <w:t>«حتى مَنَّ علينا بكم فَجَعلَكُم فى بيوتٍ أَذِنَ اللّهُ أَنْ تُرْفَعَ وَ يُذْكَرَ فِيهَا اسمه»</w:t>
      </w:r>
      <w:r w:rsidRPr="000F663A">
        <w:rPr>
          <w:rFonts w:cs="B Badr"/>
          <w:rtl/>
        </w:rPr>
        <w:t>؛ «تا اين كه خداوند بر مردم منت گذاشت و شما را در همين خانه هاى گلى قرار داد و رخصت داد كه [قدر و منزلت ]شما رفعت يابد و نام شما در آن خانه ها ياد شود».</w:t>
      </w:r>
      <w:r w:rsidRPr="000F663A">
        <w:rPr>
          <w:rFonts w:cs="B Badr"/>
          <w:rtl/>
        </w:rPr>
        <w:br/>
      </w:r>
      <w:r w:rsidRPr="000F663A">
        <w:rPr>
          <w:rFonts w:cs="B Badr"/>
          <w:rtl/>
        </w:rPr>
        <w:lastRenderedPageBreak/>
        <w:t>هر چه در عالم هست، از بركت وجود نورانى آن ذوات مقدسه است كه مقامشان، نهان و پوشيده از اهل آسمان ها و زمين است. وقتى فرشتگان با اين حقايق آشنا شدند، فرمان سجده را به جان پذيرفتند و بر اين مقامات، سجده كردند.</w:t>
      </w:r>
      <w:r w:rsidRPr="000F663A">
        <w:rPr>
          <w:rFonts w:cs="B Badr"/>
          <w:rtl/>
        </w:rPr>
        <w:br/>
        <w:t xml:space="preserve">نتيجه بحث اين شد كه خداوند حقايق نورى چهارده معصوم را نشان ملائكه داد و گفت كه سجده شما، بر شخص آدم نيست؛ بلكه از نسل آدم، چهارده معصوم را داريم و وقتى آنها چهارده معصوم را ديدند، متوجه شدند كه مقام آنها با خودشان قابل مقايسه نيست؛ </w:t>
      </w:r>
      <w:r w:rsidRPr="000F663A">
        <w:rPr>
          <w:rFonts w:cs="B Badr"/>
          <w:b/>
          <w:bCs/>
          <w:color w:val="008000"/>
          <w:rtl/>
        </w:rPr>
        <w:t>«فَسَجَدَ الْمَلائِكَةُ كُلُّهُمْ أَجْمَعُونَ. إِلاّ إِبْلِيسَ»</w:t>
      </w:r>
      <w:r w:rsidRPr="000F663A">
        <w:rPr>
          <w:rFonts w:cs="B Badr"/>
          <w:rtl/>
        </w:rPr>
        <w:t>.</w:t>
      </w:r>
      <w:r w:rsidRPr="000F663A">
        <w:rPr>
          <w:rFonts w:cs="B Badr"/>
          <w:rtl/>
        </w:rPr>
        <w:br/>
        <w:t>دليل اين كه مراد از اسما، اسامى و حقيقت چهارده معصوم است، اين است كه با وجودى كه طبق قاعده ادبيات عرب، ضميرى كه به اسما بايد برگردد، ضمير مؤمنث(ها) است، ولى خداوند فقط يك بار از اين ضمير استفاده كرد و در بقيه موارد از ضمير (هُم) يا (هؤلاء) كه براى جمع صاحبان عقل است، استفاده كرد (مانند: عرضهم، انبئهم بأسمائهم، انباءهم باسمائهم و انبئونى باسماء هؤلاء).</w:t>
      </w:r>
      <w:r w:rsidRPr="000F663A">
        <w:rPr>
          <w:rFonts w:cs="B Badr"/>
          <w:rtl/>
        </w:rPr>
        <w:br/>
        <w:t>بنابراين، اين كه برخى مفسران گفته اند كه اگرچه فرشتگان نيز توانايى يادگيرى و بهره مندى از علم الهى را داشتند، اما از اين آيات به خوبى آشكار مى شود كه توانمندى آدم جهت يادگيرى و بهره مندى از علم الهى، بسيار گسترده است و فرشتگان داراى مقام معلوم و محدوده خاص خود مى باشند و به همين جهت، با ديدن توانمندى آدم، در برابر او سجده كردند و خضوع و تواضع خود را نشان دادند30 نظر صحيحى نمى باشد؛ زيرا اگر فقط خداوند اسم هايى را به آدم آموخت و آموزش آن به ملائكه هم ممكن بود، ملائكه مى توانستند بگويند: خدايا! اگر تو آن اسم ها را به ما هم آموزش دهى، ما ياد خواهيم گرفت و ديگر آدم بر ما فضيلتى نخواهد داشت و از عدم سؤال آنها معلوم مى شود كه آنها ظرفيت آن مسئله را نداشتند (زيرا آن اسما، اشخاصى بودند كه وجود جسمانى آنان از صلب آدم به وجود مى آمد).</w:t>
      </w:r>
      <w:r w:rsidRPr="000F663A">
        <w:rPr>
          <w:rFonts w:cs="B Badr"/>
          <w:rtl/>
        </w:rPr>
        <w:br/>
        <w:t>علاوه بر اين، اگر آن اسما و علم، از مقوله لفظ بود، با بيان آنها توسط آدم براى ملائكه، آنها نيز ياد مى گرفتند و دوباره مى توانستند بگويند: ما نيز مانند آدم آن اسما را بلد هستيم؛ پس چرا بر او سجده كنيم؟</w:t>
      </w:r>
      <w:r w:rsidRPr="000F663A">
        <w:rPr>
          <w:rFonts w:cs="B Badr"/>
          <w:rtl/>
        </w:rPr>
        <w:br/>
        <w:t>بنابراين، نتيجه مى گيريم كه سجده ملائكه، در واقع، بر انسان كامل بود كه چهارده معصوم مى باشند و آفرينش حقيقت آنان، قبل از همه موجودات بود و آنان، واسطه فيض خداوند براى همه موجودات مى باشند و به همين جهت، سؤال و اعتراض ملائكه نسبت به سجده بر آدم، صحيح نبود.</w:t>
      </w:r>
      <w:r w:rsidRPr="000F663A">
        <w:rPr>
          <w:rFonts w:cs="B Badr"/>
          <w:rtl/>
        </w:rPr>
        <w:br/>
      </w:r>
      <w:r w:rsidRPr="000F663A">
        <w:rPr>
          <w:rFonts w:cs="B Badr"/>
          <w:rtl/>
        </w:rPr>
        <w:br/>
      </w:r>
      <w:r w:rsidRPr="000F663A">
        <w:rPr>
          <w:rFonts w:cs="B Badr"/>
          <w:b/>
          <w:bCs/>
          <w:rtl/>
        </w:rPr>
        <w:t xml:space="preserve">جزء 1 </w:t>
      </w:r>
      <w:r w:rsidRPr="000F663A">
        <w:rPr>
          <w:rFonts w:cs="B Badr"/>
          <w:b/>
          <w:bCs/>
          <w:rtl/>
        </w:rPr>
        <w:br/>
        <w:t>سوره بقره، آيه 47</w:t>
      </w:r>
      <w:r w:rsidRPr="000F663A">
        <w:rPr>
          <w:rFonts w:cs="B Badr"/>
          <w:b/>
          <w:bCs/>
          <w:rtl/>
        </w:rPr>
        <w:br/>
      </w:r>
      <w:r w:rsidRPr="000F663A">
        <w:rPr>
          <w:rFonts w:cs="B Badr"/>
          <w:rtl/>
        </w:rPr>
        <w:br/>
      </w:r>
      <w:r w:rsidRPr="000F663A">
        <w:rPr>
          <w:rFonts w:cs="B Badr"/>
          <w:b/>
          <w:bCs/>
          <w:rtl/>
        </w:rPr>
        <w:t>افضليت قوم يهود</w:t>
      </w:r>
      <w:r w:rsidRPr="000F663A">
        <w:rPr>
          <w:rFonts w:cs="B Badr"/>
          <w:b/>
          <w:bCs/>
          <w:rtl/>
        </w:rPr>
        <w:br/>
      </w:r>
      <w:r w:rsidRPr="000F663A">
        <w:rPr>
          <w:rFonts w:cs="B Badr"/>
          <w:b/>
          <w:bCs/>
          <w:color w:val="008000"/>
          <w:rtl/>
        </w:rPr>
        <w:t>«يا بَنِي إِسْرائِيلَ اذْكُرُوا نِعْمَتِيَ الَّتِي أَنْعَمْتُ عَلَيْكُمْ وَ أَنِّي فَضَّلْتُكُمْ عَلَى الْعالَمِينَ»</w:t>
      </w:r>
      <w:r w:rsidRPr="000F663A">
        <w:rPr>
          <w:rFonts w:cs="B Badr"/>
          <w:rtl/>
        </w:rPr>
        <w:t>31؛ «اى فرزندان اسراييل! از نعمت هايم كه بر شما ارزانى داشتم و [از ]اين كه من شما را بر جهانيان برترى دادم، ياد كنيد».</w:t>
      </w:r>
      <w:r w:rsidRPr="000F663A">
        <w:rPr>
          <w:rFonts w:cs="B Badr"/>
          <w:rtl/>
        </w:rPr>
        <w:br/>
        <w:t>پرسش 1 . آيا آيه 47 سوره بقره، تأييدى بر اين عقيده قوم يهود كه آنان برگزيده خدا هستند، نيست؟</w:t>
      </w:r>
      <w:r w:rsidRPr="000F663A">
        <w:rPr>
          <w:rFonts w:cs="B Badr"/>
          <w:rtl/>
        </w:rPr>
        <w:br/>
        <w:t xml:space="preserve">پرسش 2 . با توجه به اين كه اين آيه در زمان پيامبر صلى الله عليه و آله نازل شده و با صيغه مخاطب آمده، به نظر مى رسد كه فقط </w:t>
      </w:r>
      <w:r w:rsidRPr="000F663A">
        <w:rPr>
          <w:rFonts w:cs="B Badr"/>
          <w:rtl/>
        </w:rPr>
        <w:lastRenderedPageBreak/>
        <w:t>شامل بنى اسراييل زمان حضرت موسى نباشد؟</w:t>
      </w:r>
      <w:r w:rsidRPr="000F663A">
        <w:rPr>
          <w:rFonts w:cs="B Badr"/>
          <w:rtl/>
        </w:rPr>
        <w:br/>
        <w:t>در وجه فضيلت بنى اسراييل بر عالمين، با اين كه مسلم است كه پيغمبر اكرم صلى الله عليه و آلهافضل انبيا و اوصيا و كتاب و دين او افضل كتاب ها و اديان و امت او، افضل امت ها مى باشد، چند وجه زير گفته شده است:</w:t>
      </w:r>
      <w:r w:rsidRPr="000F663A">
        <w:rPr>
          <w:rFonts w:cs="B Badr"/>
          <w:rtl/>
        </w:rPr>
        <w:br/>
        <w:t>1. بعضى گفته اند كه مقصود عالمين زمان خودشان مى باشد؛ نه همه زمان ها؛ زيرا «الف» و «لام» در «العالمين»، براى عموم عرفى است و نه عموم حقيقى. از اين رو، مقصود، برترى آنها نسبت به افراد عصر خودشان است و نه تمام اعصار.32</w:t>
      </w:r>
      <w:r w:rsidRPr="000F663A">
        <w:rPr>
          <w:rFonts w:cs="B Badr"/>
          <w:rtl/>
        </w:rPr>
        <w:br/>
        <w:t>2. برخى گفته اند كه اطلاق افضليت با يك فضيلت هم سازش دارد و بنى اسراييلى كه در يك يا چند فضيلت از ديگران افضل بوده اند، اگر چه در بسيارى از فضايل، ديگران از آنها افضل بوده اند؛ خواه در زمان خود و خواه در تمام زمان ها و به اين سبب نمى توان گفت كه بنى اسراييل از تمام جهات برترى دارند33 و روشن است كه فضيلت داشتن در يك جهت، بر فضيلت اطلاقى و عمومى دلالت نمى كند.</w:t>
      </w:r>
      <w:r w:rsidRPr="000F663A">
        <w:rPr>
          <w:rFonts w:cs="B Badr"/>
          <w:rtl/>
        </w:rPr>
        <w:br/>
        <w:t>3. بعضى هم ذكر كرده اند كه طبق مفاد آيه 137 سوره اعراف (ما اين قوم مستضعف [بنى اسراييل] را وارث شرق و مغرب زمين كرديم)، روشن است كه بنى اسراييل در آن زمان، وارث تمام جهان نشدند؛ پس مقصود اين است كه وارث شرق و غرب منطقه خودشان شدند. بنابراين، فضيلت آنها بر جهانيان نيز برترى نسبت به افراد همان محيط است.34</w:t>
      </w:r>
      <w:r w:rsidRPr="000F663A">
        <w:rPr>
          <w:rFonts w:cs="B Badr"/>
          <w:rtl/>
        </w:rPr>
        <w:br/>
        <w:t>4. برخى هم گفته اند كه تفضيل بنى اسراييل، مقيد به زمان استخلاف و اختيار آنان بود؛ اما بعد از اين كه از امر پروردگار سرپيچى كردند و بر پيامبرانشان عصيان نمودند و نعمت هاى خدا را انكار و از عهد و پيمان خود شانه خالى كردند، خداوند نسبت به آنها حكم لعن و غضب و ذلت و مسكنت را اعلان نمود.35</w:t>
      </w:r>
      <w:r w:rsidRPr="000F663A">
        <w:rPr>
          <w:rFonts w:cs="B Badr"/>
          <w:rtl/>
        </w:rPr>
        <w:br/>
        <w:t>5. اما تحقيق اين است كه افضليت به معناى دارا بودن فضايل اخلاقى، اعتقادى، عبادى، جاه و منزلت، قرب به مقام ربوبى و مانند اينها نيست؛ بلكه مراد اتمام حجت به وسيله ادله واضح و براهين متقن، معجزات باهره، نعمت هاى دنيوى (مال، ثروت، رياست و سلطنت) و امثال اينهاست.36</w:t>
      </w:r>
      <w:r w:rsidRPr="000F663A">
        <w:rPr>
          <w:rFonts w:cs="B Badr"/>
          <w:rtl/>
        </w:rPr>
        <w:br/>
        <w:t>نكته قابل توجه و با اهميت در اين جا، اين است كه بايستى مسئله تفضل الهى در ارائه نعمت ها را كه خود نوعى آزمون الهى به حساب مى آيد، از مسئله فضيلت نفسانى و شخصيتى جدا كنيم؛ زيرا به دنبال آن تفضل، اظهار لعن و نفرين خداوند بر آن قوم، در قرآن آمده است37 و اين، دليل روشنى بر بدطينتى و زشتى كردار ايشان مى باشد.</w:t>
      </w:r>
      <w:r w:rsidRPr="000F663A">
        <w:rPr>
          <w:rFonts w:cs="B Badr"/>
          <w:rtl/>
        </w:rPr>
        <w:br/>
        <w:t xml:space="preserve">افزون بر اين، معناى برخى آيات با در نظر گرفتن آيات ديگر، روشن مى شود و براى فهم يك موضوع، بايد همه آيات مربوط به آن موضوع مورد توجه و درايت قرار گيرند و خداوند خود در آيه 18 از سوره مائده، درباره نفى فضيلت يهود، تأكيد كرده، به آنان مى گويد: </w:t>
      </w:r>
      <w:r w:rsidRPr="000F663A">
        <w:rPr>
          <w:rFonts w:cs="B Badr"/>
          <w:b/>
          <w:bCs/>
          <w:color w:val="008000"/>
          <w:rtl/>
        </w:rPr>
        <w:t>«وَ قالَتِ الْيَهُودُ وَ النَّصارى نَحْنُ أَبْناءُ اللّهِ وَ أَحِبّاو</w:t>
      </w:r>
      <w:r w:rsidRPr="000F663A">
        <w:rPr>
          <w:rFonts w:cs="B Badr" w:hint="cs"/>
          <w:b/>
          <w:bCs/>
          <w:color w:val="008000"/>
          <w:rtl/>
        </w:rPr>
        <w:t>ٔهُ</w:t>
      </w:r>
      <w:r w:rsidRPr="000F663A">
        <w:rPr>
          <w:rFonts w:cs="B Badr"/>
          <w:b/>
          <w:bCs/>
          <w:color w:val="008000"/>
          <w:rtl/>
        </w:rPr>
        <w:t xml:space="preserve"> </w:t>
      </w:r>
      <w:r w:rsidRPr="000F663A">
        <w:rPr>
          <w:rFonts w:cs="B Badr" w:hint="cs"/>
          <w:b/>
          <w:bCs/>
          <w:color w:val="008000"/>
          <w:rtl/>
        </w:rPr>
        <w:t>قُلْ</w:t>
      </w:r>
      <w:r w:rsidRPr="000F663A">
        <w:rPr>
          <w:rFonts w:cs="B Badr"/>
          <w:b/>
          <w:bCs/>
          <w:color w:val="008000"/>
          <w:rtl/>
        </w:rPr>
        <w:t xml:space="preserve"> </w:t>
      </w:r>
      <w:r w:rsidRPr="000F663A">
        <w:rPr>
          <w:rFonts w:cs="B Badr" w:hint="cs"/>
          <w:b/>
          <w:bCs/>
          <w:color w:val="008000"/>
          <w:rtl/>
        </w:rPr>
        <w:t>فَلِمَ</w:t>
      </w:r>
      <w:r w:rsidRPr="000F663A">
        <w:rPr>
          <w:rFonts w:cs="B Badr"/>
          <w:b/>
          <w:bCs/>
          <w:color w:val="008000"/>
          <w:rtl/>
        </w:rPr>
        <w:t xml:space="preserve"> </w:t>
      </w:r>
      <w:r w:rsidRPr="000F663A">
        <w:rPr>
          <w:rFonts w:cs="B Badr" w:hint="cs"/>
          <w:b/>
          <w:bCs/>
          <w:color w:val="008000"/>
          <w:rtl/>
        </w:rPr>
        <w:t>يُعَذِّبُكُمْ</w:t>
      </w:r>
      <w:r w:rsidRPr="000F663A">
        <w:rPr>
          <w:rFonts w:cs="B Badr"/>
          <w:b/>
          <w:bCs/>
          <w:color w:val="008000"/>
          <w:rtl/>
        </w:rPr>
        <w:t xml:space="preserve"> </w:t>
      </w:r>
      <w:r w:rsidRPr="000F663A">
        <w:rPr>
          <w:rFonts w:cs="B Badr" w:hint="cs"/>
          <w:b/>
          <w:bCs/>
          <w:color w:val="008000"/>
          <w:rtl/>
        </w:rPr>
        <w:t>بِذُنُوبِكُمْ</w:t>
      </w:r>
      <w:r w:rsidRPr="000F663A">
        <w:rPr>
          <w:rFonts w:cs="B Badr"/>
          <w:b/>
          <w:bCs/>
          <w:color w:val="008000"/>
          <w:rtl/>
        </w:rPr>
        <w:t xml:space="preserve"> </w:t>
      </w:r>
      <w:r w:rsidRPr="000F663A">
        <w:rPr>
          <w:rFonts w:cs="B Badr" w:hint="cs"/>
          <w:b/>
          <w:bCs/>
          <w:color w:val="008000"/>
          <w:rtl/>
        </w:rPr>
        <w:t>بَلْ</w:t>
      </w:r>
      <w:r w:rsidRPr="000F663A">
        <w:rPr>
          <w:rFonts w:cs="B Badr"/>
          <w:b/>
          <w:bCs/>
          <w:color w:val="008000"/>
          <w:rtl/>
        </w:rPr>
        <w:t xml:space="preserve"> </w:t>
      </w:r>
      <w:r w:rsidRPr="000F663A">
        <w:rPr>
          <w:rFonts w:cs="B Badr" w:hint="cs"/>
          <w:b/>
          <w:bCs/>
          <w:color w:val="008000"/>
          <w:rtl/>
        </w:rPr>
        <w:t>أَنْتُمْ</w:t>
      </w:r>
      <w:r w:rsidRPr="000F663A">
        <w:rPr>
          <w:rFonts w:cs="B Badr"/>
          <w:b/>
          <w:bCs/>
          <w:color w:val="008000"/>
          <w:rtl/>
        </w:rPr>
        <w:t xml:space="preserve"> </w:t>
      </w:r>
      <w:r w:rsidRPr="000F663A">
        <w:rPr>
          <w:rFonts w:cs="B Badr" w:hint="cs"/>
          <w:b/>
          <w:bCs/>
          <w:color w:val="008000"/>
          <w:rtl/>
        </w:rPr>
        <w:t>بَشَرٌ</w:t>
      </w:r>
      <w:r w:rsidRPr="000F663A">
        <w:rPr>
          <w:rFonts w:cs="B Badr"/>
          <w:b/>
          <w:bCs/>
          <w:color w:val="008000"/>
          <w:rtl/>
        </w:rPr>
        <w:t xml:space="preserve"> </w:t>
      </w:r>
      <w:r w:rsidRPr="000F663A">
        <w:rPr>
          <w:rFonts w:cs="B Badr" w:hint="cs"/>
          <w:b/>
          <w:bCs/>
          <w:color w:val="008000"/>
          <w:rtl/>
        </w:rPr>
        <w:t>مِمَّنْ</w:t>
      </w:r>
      <w:r w:rsidRPr="000F663A">
        <w:rPr>
          <w:rFonts w:cs="B Badr"/>
          <w:b/>
          <w:bCs/>
          <w:color w:val="008000"/>
          <w:rtl/>
        </w:rPr>
        <w:t xml:space="preserve"> </w:t>
      </w:r>
      <w:r w:rsidRPr="000F663A">
        <w:rPr>
          <w:rFonts w:cs="B Badr" w:hint="cs"/>
          <w:b/>
          <w:bCs/>
          <w:color w:val="008000"/>
          <w:rtl/>
        </w:rPr>
        <w:t>خَلَقَ</w:t>
      </w:r>
      <w:r w:rsidRPr="000F663A">
        <w:rPr>
          <w:rFonts w:cs="B Badr"/>
          <w:b/>
          <w:bCs/>
          <w:color w:val="008000"/>
          <w:rtl/>
        </w:rPr>
        <w:t xml:space="preserve"> </w:t>
      </w:r>
      <w:r w:rsidRPr="000F663A">
        <w:rPr>
          <w:rFonts w:cs="B Badr" w:hint="cs"/>
          <w:b/>
          <w:bCs/>
          <w:color w:val="008000"/>
          <w:rtl/>
        </w:rPr>
        <w:t>يَغْفِرُ</w:t>
      </w:r>
      <w:r w:rsidRPr="000F663A">
        <w:rPr>
          <w:rFonts w:cs="B Badr"/>
          <w:b/>
          <w:bCs/>
          <w:color w:val="008000"/>
          <w:rtl/>
        </w:rPr>
        <w:t xml:space="preserve"> </w:t>
      </w:r>
      <w:r w:rsidRPr="000F663A">
        <w:rPr>
          <w:rFonts w:cs="B Badr" w:hint="cs"/>
          <w:b/>
          <w:bCs/>
          <w:color w:val="008000"/>
          <w:rtl/>
        </w:rPr>
        <w:t>لِمَنْ</w:t>
      </w:r>
      <w:r w:rsidRPr="000F663A">
        <w:rPr>
          <w:rFonts w:cs="B Badr"/>
          <w:b/>
          <w:bCs/>
          <w:color w:val="008000"/>
          <w:rtl/>
        </w:rPr>
        <w:t xml:space="preserve"> </w:t>
      </w:r>
      <w:r w:rsidRPr="000F663A">
        <w:rPr>
          <w:rFonts w:cs="B Badr" w:hint="cs"/>
          <w:b/>
          <w:bCs/>
          <w:color w:val="008000"/>
          <w:rtl/>
        </w:rPr>
        <w:t>يَشاءُ</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يُعَذِّبُ</w:t>
      </w:r>
      <w:r w:rsidRPr="000F663A">
        <w:rPr>
          <w:rFonts w:cs="B Badr"/>
          <w:b/>
          <w:bCs/>
          <w:color w:val="008000"/>
          <w:rtl/>
        </w:rPr>
        <w:t xml:space="preserve"> </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يَشاءُ</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لِلّهِ</w:t>
      </w:r>
      <w:r w:rsidRPr="000F663A">
        <w:rPr>
          <w:rFonts w:cs="B Badr"/>
          <w:b/>
          <w:bCs/>
          <w:color w:val="008000"/>
          <w:rtl/>
        </w:rPr>
        <w:t xml:space="preserve"> </w:t>
      </w:r>
      <w:r w:rsidRPr="000F663A">
        <w:rPr>
          <w:rFonts w:cs="B Badr" w:hint="cs"/>
          <w:b/>
          <w:bCs/>
          <w:color w:val="008000"/>
          <w:rtl/>
        </w:rPr>
        <w:t>مُ</w:t>
      </w:r>
      <w:r w:rsidRPr="000F663A">
        <w:rPr>
          <w:rFonts w:cs="B Badr"/>
          <w:b/>
          <w:bCs/>
          <w:color w:val="008000"/>
          <w:rtl/>
        </w:rPr>
        <w:t>لْكُ السَّماواتِ وَ الْأَرْضِ وَ ما بَيْنَهُما وَ إِلَيْهِ الْمَصِيرُ»</w:t>
      </w:r>
      <w:r w:rsidRPr="000F663A">
        <w:rPr>
          <w:rFonts w:cs="B Badr"/>
          <w:rtl/>
        </w:rPr>
        <w:t>؛ كه مفهوم آن اين است كه اى جماعت يهود! اگر آن گونه كه مى پنداريد، شما بر توده بشر ارجحيت داريد، پس چگونه خداوند شما را به كيفر و عذاب هاى دردناكى كه به آن دچار گشتيد، مبتلا كرد و به علت عصيانى كه داريد، شما را پراكنده ساخت و از نظر بدكردارى، ضرب المثل عالم بشريت شديد.</w:t>
      </w:r>
      <w:r w:rsidRPr="000F663A">
        <w:rPr>
          <w:rFonts w:cs="B Badr"/>
          <w:rtl/>
        </w:rPr>
        <w:br/>
        <w:t>اوصافى كه قرآن براى قوم يهود مى شمارد، عبارتند از:</w:t>
      </w:r>
      <w:r w:rsidRPr="000F663A">
        <w:rPr>
          <w:rFonts w:cs="B Badr"/>
          <w:rtl/>
        </w:rPr>
        <w:br/>
        <w:t>الف) دنياپرستى (آيه 96 بقره و آيه 160 و 161 نساء).</w:t>
      </w:r>
      <w:r w:rsidRPr="000F663A">
        <w:rPr>
          <w:rFonts w:cs="B Badr"/>
          <w:rtl/>
        </w:rPr>
        <w:br/>
      </w:r>
      <w:r w:rsidRPr="000F663A">
        <w:rPr>
          <w:rFonts w:cs="B Badr"/>
          <w:rtl/>
        </w:rPr>
        <w:lastRenderedPageBreak/>
        <w:t>ب) غرور يهود به برترى نژاد (آيه 18 مائده).</w:t>
      </w:r>
      <w:r w:rsidRPr="000F663A">
        <w:rPr>
          <w:rFonts w:cs="B Badr"/>
          <w:rtl/>
        </w:rPr>
        <w:br/>
        <w:t>ج) داشتن آرزوهاى دور و دراز (آيه 168 و 169 اعراف و آيه 122 و 133 نساء).</w:t>
      </w:r>
      <w:r w:rsidRPr="000F663A">
        <w:rPr>
          <w:rFonts w:cs="B Badr"/>
          <w:rtl/>
        </w:rPr>
        <w:br/>
        <w:t>د) بى دلى و ترسو بودن يهود (آيه 112 آل عمران).</w:t>
      </w:r>
      <w:r w:rsidRPr="000F663A">
        <w:rPr>
          <w:rFonts w:cs="B Badr"/>
          <w:rtl/>
        </w:rPr>
        <w:br/>
        <w:t>ه) جنايات يهود (آيه 70 مائده و آيه 23 آل عمران و آيه 10 بقره).</w:t>
      </w:r>
      <w:r w:rsidRPr="000F663A">
        <w:rPr>
          <w:rFonts w:cs="B Badr"/>
          <w:rtl/>
        </w:rPr>
        <w:br/>
        <w:t>و) تبهكاران زمينى (آيه 64 مائده).</w:t>
      </w:r>
      <w:r w:rsidRPr="000F663A">
        <w:rPr>
          <w:rFonts w:cs="B Badr"/>
          <w:rtl/>
        </w:rPr>
        <w:br/>
        <w:t>ز) جادوگرى و سحرانگيزى يهود (آيه 102 بقره).</w:t>
      </w:r>
      <w:r w:rsidRPr="000F663A">
        <w:rPr>
          <w:rFonts w:cs="B Badr"/>
          <w:rtl/>
        </w:rPr>
        <w:br/>
        <w:t>ح) زشت كردارى يهود (آيه 78 تا 80 مائده).</w:t>
      </w:r>
      <w:r w:rsidRPr="000F663A">
        <w:rPr>
          <w:rFonts w:cs="B Badr"/>
          <w:rtl/>
        </w:rPr>
        <w:br/>
        <w:t>ط) پيمان شكنى (آيه 12 و 13 مائده و آيه 154 نساء).</w:t>
      </w:r>
      <w:r w:rsidRPr="000F663A">
        <w:rPr>
          <w:rFonts w:cs="B Badr"/>
          <w:rtl/>
        </w:rPr>
        <w:br/>
        <w:t>ى) سرپيچى از شريعت الهى (آيه 59 و 60 مائده).</w:t>
      </w:r>
      <w:r w:rsidRPr="000F663A">
        <w:rPr>
          <w:rFonts w:cs="B Badr"/>
          <w:rtl/>
        </w:rPr>
        <w:br/>
        <w:t>ك) پنهان كردن تعاليم خدا (آيه 159 بقره).</w:t>
      </w:r>
      <w:r w:rsidRPr="000F663A">
        <w:rPr>
          <w:rFonts w:cs="B Badr"/>
          <w:rtl/>
        </w:rPr>
        <w:br/>
        <w:t>ل) بى بهره بودن از هدايت الهى (آيه 5 جمعه).</w:t>
      </w:r>
      <w:r w:rsidRPr="000F663A">
        <w:rPr>
          <w:rFonts w:cs="B Badr"/>
          <w:rtl/>
        </w:rPr>
        <w:br/>
        <w:t>م) قساوت و سنگدلى (آيه 76 بقره).38</w:t>
      </w:r>
      <w:r w:rsidRPr="000F663A">
        <w:rPr>
          <w:rFonts w:cs="B Badr"/>
          <w:rtl/>
        </w:rPr>
        <w:br/>
      </w:r>
      <w:r w:rsidRPr="000F663A">
        <w:rPr>
          <w:rFonts w:cs="B Badr" w:hint="cs"/>
          <w:rtl/>
        </w:rPr>
        <w:t>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rtl/>
        </w:rPr>
        <w:br/>
      </w:r>
      <w:r w:rsidRPr="000F663A">
        <w:rPr>
          <w:rFonts w:cs="B Badr"/>
          <w:b/>
          <w:bCs/>
          <w:rtl/>
        </w:rPr>
        <w:t xml:space="preserve">جزء 2 </w:t>
      </w:r>
      <w:r w:rsidRPr="000F663A">
        <w:rPr>
          <w:rFonts w:cs="B Badr"/>
          <w:b/>
          <w:bCs/>
          <w:rtl/>
        </w:rPr>
        <w:br/>
        <w:t>سوره بقره، آيه 185</w:t>
      </w:r>
      <w:r w:rsidRPr="000F663A">
        <w:rPr>
          <w:rFonts w:cs="B Badr"/>
          <w:b/>
          <w:bCs/>
          <w:rtl/>
        </w:rPr>
        <w:br/>
      </w:r>
      <w:r w:rsidRPr="000F663A">
        <w:rPr>
          <w:rFonts w:cs="B Badr"/>
          <w:rtl/>
        </w:rPr>
        <w:br/>
      </w:r>
      <w:r w:rsidRPr="000F663A">
        <w:rPr>
          <w:rFonts w:cs="B Badr"/>
          <w:b/>
          <w:bCs/>
          <w:rtl/>
        </w:rPr>
        <w:t>نماز و روزه مسافر</w:t>
      </w:r>
      <w:r w:rsidRPr="000F663A">
        <w:rPr>
          <w:rFonts w:cs="B Badr"/>
          <w:b/>
          <w:bCs/>
          <w:rtl/>
        </w:rPr>
        <w:br/>
      </w:r>
      <w:r w:rsidRPr="000F663A">
        <w:rPr>
          <w:rFonts w:cs="B Badr"/>
          <w:b/>
          <w:bCs/>
          <w:color w:val="008000"/>
          <w:rtl/>
        </w:rPr>
        <w:t>«فَمَنْ شَهِدَ مِنْكُمُ الشَّهْرَ فَلْيَصُمْهُ وَ مَنْ كانَ مَرِيضاً أَوْ عَلى سَفَرٍ فَعِدَّةٌ مِنْ أَيَّامٍ أُخَرَ يُرِيدُ اللَّهُ بِكُمُ الْيُسْرَ وَ لا يُرِيدُ بِكُمُ الْعُسْرَ وَ لِتُكْمِلُوا الْعِدَّةَ وَ لِتُكَبِّرُوا اللَّهَ عَلى ما هَداكُمْ وَ لَعَلَّكُمْ تَشْكُرُونَ»</w:t>
      </w:r>
      <w:r w:rsidRPr="000F663A">
        <w:rPr>
          <w:rFonts w:cs="B Badr"/>
          <w:rtl/>
        </w:rPr>
        <w:t>39؛ «... پس هر كس از شما اين ماه را درك كند، بايد آن را روزه بدارد و كسى كه بيمار يا در سفر است، [بايد به شماره آن ]تعدادى از روزهاى ديگر را [روزه بدارد]. خدا براى شما آسانى مى خواهد و براى شما دشوارى نمى خواهد؛ تا شماره [مقرر ]را تكميل كنيد و خدا را به پاس آن كه هدايتتان كرده است، به بزرگى بستاييد؛ باشد كه شكرگزارى كنيد».</w:t>
      </w:r>
      <w:r w:rsidRPr="000F663A">
        <w:rPr>
          <w:rFonts w:cs="B Badr"/>
          <w:rtl/>
        </w:rPr>
        <w:br/>
        <w:t>پرسش . اساساً چرا عبادات شخص مسافر با شخص مقيم، متفاوت است و چه ويژگى در سفر است كه موجب شكسته شدن نماز است؟</w:t>
      </w:r>
      <w:r w:rsidRPr="000F663A">
        <w:rPr>
          <w:rFonts w:cs="B Badr"/>
          <w:rtl/>
        </w:rPr>
        <w:br/>
        <w:t>نماز شكسته از احكام امتنانى (منت گذارى) و تسهيلى خداوند بر مسافران است؛ زيرا به طور معمول، شرايط سفر با شرايط وطن، متفاوت است و امكانات، تغيير مى يابند. يكى از نشانه هاى شريعت كامل، علاوه بر «تعبد»، «تنوع» مى باشد و از آن جا كه مسافران معمولاً با فشردگى برنامه و عجله روبه رو هستند و چه بسا مسائلى پيش بينى نشده براى آنان در طول سفر رخ دهد، از اين جهت، خداوند متعال تخفيف در عبادت را به عنوان هديه اى به مسافران، به صورت حكمى امتنانى تعيين نموده است.</w:t>
      </w:r>
      <w:r w:rsidRPr="000F663A">
        <w:rPr>
          <w:rFonts w:cs="B Badr"/>
          <w:rtl/>
        </w:rPr>
        <w:br/>
      </w:r>
      <w:r w:rsidRPr="000F663A">
        <w:rPr>
          <w:rFonts w:cs="B Badr"/>
          <w:rtl/>
        </w:rPr>
        <w:lastRenderedPageBreak/>
        <w:t xml:space="preserve">در قرآن مجيد درباره روزه مسافر چنين مى خوانيم: </w:t>
      </w:r>
      <w:r w:rsidRPr="000F663A">
        <w:rPr>
          <w:rFonts w:cs="B Badr"/>
          <w:b/>
          <w:bCs/>
          <w:color w:val="008000"/>
          <w:rtl/>
        </w:rPr>
        <w:t>«فَمَنْ شَهِدَ مِنْكُمُ الشَّهْرَ فَلْيَصُمْهُ وَ مَنْ كانَ مَرِيضاً أَوْ عَلى سَفَرٍ فَعِدَّةٌ مِنْ أَيَّامٍ أُخَرَ يُرِيدُ اللَّهُ بِكُمُ الْيُسْرَ وَ لا يُرِيدُ بِكُمُ الْعُسْرَ وَ لِتُكْمِلُوا الْعِدَّةَ وَ لِتُكَبِّرُوا اللَّهَ عَلى ما هَداكُمْ وَ لَعَلَّكُمْ تَشْكُرُونَ»</w:t>
      </w:r>
      <w:r w:rsidRPr="000F663A">
        <w:rPr>
          <w:rFonts w:cs="B Badr"/>
          <w:rtl/>
        </w:rPr>
        <w:t>؛ «پس آن كس كه در ماه رمضان در حضر باشد [مسافر نباشد]، روزه بدارد و آن كس كه بيمار يا در سفر باشد، روزهاى ديگرى را به جاى آن روزه بگيرد. خداوند راحتى شما را مى خواهد؛ نه زحمت شما را. هدف اين است كه اين روزها را تكميل كنيد و خدا را بر اين كه شما را هدايت كرده، به عظمت ياد كنيد؛ باشد كه از اين نعمت بزرگ، سپاس گزار گرديد».40</w:t>
      </w:r>
      <w:r w:rsidRPr="000F663A">
        <w:rPr>
          <w:rFonts w:cs="B Badr"/>
          <w:rtl/>
        </w:rPr>
        <w:br/>
        <w:t>پيامبر اكرم صلى الله عليه و آله مى فرمايد: «</w:t>
      </w:r>
      <w:r w:rsidRPr="000F663A">
        <w:rPr>
          <w:rFonts w:cs="B Badr"/>
          <w:b/>
          <w:bCs/>
          <w:color w:val="008000"/>
          <w:rtl/>
        </w:rPr>
        <w:t>ان الله تعالى وضع عن المسافر الصوم و شطر الصلاة</w:t>
      </w:r>
      <w:r w:rsidRPr="000F663A">
        <w:rPr>
          <w:rFonts w:cs="B Badr"/>
          <w:rtl/>
        </w:rPr>
        <w:t>؛ خداوند متعال روزه و مقدارى از نماز را از مسافر برداشته است»41.</w:t>
      </w:r>
      <w:r w:rsidRPr="000F663A">
        <w:rPr>
          <w:rFonts w:cs="B Badr"/>
          <w:rtl/>
        </w:rPr>
        <w:br/>
        <w:t>«وضع»، يعنى بارى را از دوش اين افراد برداشت.</w:t>
      </w:r>
      <w:r w:rsidRPr="000F663A">
        <w:rPr>
          <w:rFonts w:cs="B Badr"/>
          <w:rtl/>
        </w:rPr>
        <w:br/>
        <w:t>امام صادق عليه السلام از پدران خود عليه السلام و آنان از رسول خدا صلى الله عليه و آله چنين نقل كرده اند: «</w:t>
      </w:r>
      <w:r w:rsidRPr="000F663A">
        <w:rPr>
          <w:rFonts w:cs="B Badr"/>
          <w:b/>
          <w:bCs/>
          <w:color w:val="008000"/>
          <w:rtl/>
        </w:rPr>
        <w:t>انّ الله اهدى الىَّ و الى امتى هدية لم يهدها الى احد من الامم كرامة من الله لنا، قالوا: و ماذاك يا رسول الله؟ قال: الافطار فى السفر و التقصير فى الصلاة، فمن لم يفعل ذلك، فقد رد على الله عز و جل هديته</w:t>
      </w:r>
      <w:r w:rsidRPr="000F663A">
        <w:rPr>
          <w:rFonts w:cs="B Badr"/>
          <w:rtl/>
        </w:rPr>
        <w:t>؛ خداوند متعال هديه اى به من و امتم كرامت فرموده كه به امت هاى گذشته نداده است. عرض كردند: آن هديه چيست؟ فرمود: اجازه افطار روزه و نصف شدن نماز [نمازهاى چهار ركعتى] در مسافرت؛ پس هر كسى چنين نكند، هديه خداوند را رد كرده است»42.</w:t>
      </w:r>
      <w:r w:rsidRPr="000F663A">
        <w:rPr>
          <w:rFonts w:cs="B Badr"/>
          <w:rtl/>
        </w:rPr>
        <w:br/>
        <w:t>حضرت على عليه السلام مى فرمايد: «</w:t>
      </w:r>
      <w:r w:rsidRPr="000F663A">
        <w:rPr>
          <w:rFonts w:cs="B Badr"/>
          <w:b/>
          <w:bCs/>
          <w:color w:val="008000"/>
          <w:rtl/>
        </w:rPr>
        <w:t>من قصر الصلاة فى السفر و افطر فقد قبل تخفيف الله عزّ و جل و كملت صلاتُهُ</w:t>
      </w:r>
      <w:r w:rsidRPr="000F663A">
        <w:rPr>
          <w:rFonts w:cs="B Badr"/>
          <w:rtl/>
        </w:rPr>
        <w:t>؛ هر كس نماز را در مسافرت شكسته بخواند و روزه اش را افطار كند، تخفيف [و هديه] خداوند را پذيرفته و نمازش به طور كامل اداست».43</w:t>
      </w:r>
      <w:r w:rsidRPr="000F663A">
        <w:rPr>
          <w:rFonts w:cs="B Badr"/>
          <w:rtl/>
        </w:rPr>
        <w:br/>
        <w:t>براى اين كه به اين پرسش بهتر پاسخ دهيم، توجه شما را به چند نكته زير جلب مى كنيم:</w:t>
      </w:r>
      <w:r w:rsidRPr="000F663A">
        <w:rPr>
          <w:rFonts w:cs="B Badr"/>
          <w:rtl/>
        </w:rPr>
        <w:br/>
        <w:t>يكم. گرچه اين روزها، وسايل نقليه و ابزار مسافرت، با گذشته فرق كرده است، ولى در عين حال هم اكنون نيز مسافرت داراى مسائل غير قابل پيش بينى و تأخيرهاى زيادى است. شما اگر به تجربه خودتان مراجعه كنيد، ملاحظه خواهيد كرد كه اصولاً در سفر - به ويژه در ميان راه - آن آرامش لازم وجود ندارد؛ به ويژه آن كه در سفر با وسايل سريع، دغدغه ها بسيار زياد و فرصت اندك است. بنابراين، با توجه به مشكلات زياد و عدم آرامش، دستور قصر نماز مسافر صادر شده است.</w:t>
      </w:r>
      <w:r w:rsidRPr="000F663A">
        <w:rPr>
          <w:rFonts w:cs="B Badr"/>
          <w:rtl/>
        </w:rPr>
        <w:br/>
        <w:t>دوم. اين كه اگرچه با نگاه ابتدايى به برخى از آيات، چه بسا شكسته خواندن نماز به صورت تخييرى بيان شده است، اما با دقت در تفسير آيه و تبيين آن از سوى پيامبر صلى الله عليه و آلهو اهل بيت عليهم السلام، شكسته بودن نماز، متعين و واجب دانسته شده است.</w:t>
      </w:r>
      <w:r w:rsidRPr="000F663A">
        <w:rPr>
          <w:rFonts w:cs="B Badr"/>
          <w:rtl/>
        </w:rPr>
        <w:br/>
        <w:t xml:space="preserve">در روايتى چنين آمده است: «عَنْ زُرارة و محمد بن مسلم أنّهما قالا: قُلنا لابى جعفر عليه السلام ما تقولُ: فى الصلوة فى السفر كيف هى؟ و كم هى؟ فقال: ان الله عزّ و جلّ يقول: «و اذا ضربتم فى الارض فليس عليكم جناح ان تقصروا من الصلوة» فصارَ التقصير فى السفر واجباً كوجوب التمام فى الحضر. قالا: قُلنا له: قال الله عزّ و جلّ: «و ليس عليكم جناح» و لم يقل: افعلوا فكيف اوجب ذلك؟ فقال: اَوَ ليس قال الله عزّ و جلّ فى الصفا و المروة: «فمن حج البيت اَوِ اعتمر فلا جناح عليه ان يطوَّف بهما» الا ترون انّ الطواف بهما واجب مفروض لانّ الله عزّ و جلّ ذكره فى كتابه و صنعه نبيُّه و كذلك التقصير فى السفر شى ء صنعه النبى صلى الله عليه و آلهو ذكر الله فى كتابه؛ زراره و محمدبن مسلم [دو نفر از اصحاب امام صادق عليه السلام ]مى گويند: به امام صادق عليه السلام عرض كرديم: </w:t>
      </w:r>
      <w:r w:rsidRPr="000F663A">
        <w:rPr>
          <w:rFonts w:cs="B Badr"/>
          <w:rtl/>
        </w:rPr>
        <w:lastRenderedPageBreak/>
        <w:t>درباره كيفيت و مقدار نماز در سفر چه مى فرماييد؟ فرمود: خداوند عزّ و جلّ فرموده است: و هرگاه سفر كرديد، گناهى بر شما نيست كه نماز را كوتاه نماييد. پس كوتاه كردن نماز در سفر، واجب است؛ مانند تمام خواندن نماز در حضر [غير سفر]. گفتند: ما به حضرت عرض كرديم: خداوند عزّ و جلّ فرموده است: بر شما گناهى نيست و نفرموده است كه حتماً انجام بدهيد؛ پس چگونه واجب شده است؟ حضرت فرمود: آيا خداوند در آيه ديگر نفرموده است كه براى سعى ميان صفا و مروه، بر شما گناهى نيست؛ در حالى كه سعى ميان صفا و مروه، از واجبات حج و عمره است؟! همچنين است شكسته شدن نماز در سفر؛ چنان كه پيامبر اين گونه عمل مى كرد»44.</w:t>
      </w:r>
      <w:r w:rsidRPr="000F663A">
        <w:rPr>
          <w:rFonts w:cs="B Badr"/>
          <w:rtl/>
        </w:rPr>
        <w:br/>
        <w:t>علاوه بر اين، روايات فراوان ديگرى داريم كه از تمام خواندن نماز در سفر [با شرايطش]، به شدت نهى شده كه به دو نمونه آنها در زير اشاره مى شود:</w:t>
      </w:r>
      <w:r w:rsidRPr="000F663A">
        <w:rPr>
          <w:rFonts w:cs="B Badr"/>
          <w:rtl/>
        </w:rPr>
        <w:br/>
        <w:t>اول. اين كه پيامبر صلى الله عليه و آله فرمود: «</w:t>
      </w:r>
      <w:r w:rsidRPr="000F663A">
        <w:rPr>
          <w:rFonts w:cs="B Badr"/>
          <w:b/>
          <w:bCs/>
          <w:color w:val="008000"/>
          <w:rtl/>
        </w:rPr>
        <w:t>من صلى فى السفر اربعاً فأنا منه برى</w:t>
      </w:r>
      <w:r w:rsidRPr="000F663A">
        <w:rPr>
          <w:rFonts w:cs="B Badr"/>
          <w:rtl/>
        </w:rPr>
        <w:t>؛ هر كس در سفر نمازهايش را چهار ركعتى بخواند، من از او بيزارم»45.</w:t>
      </w:r>
      <w:r w:rsidRPr="000F663A">
        <w:rPr>
          <w:rFonts w:cs="B Badr"/>
          <w:rtl/>
        </w:rPr>
        <w:br/>
        <w:t>دوم. اين كه امام صادق عليه السلام مى فرمايد: «</w:t>
      </w:r>
      <w:r w:rsidRPr="000F663A">
        <w:rPr>
          <w:rFonts w:cs="B Badr"/>
          <w:b/>
          <w:bCs/>
          <w:color w:val="008000"/>
          <w:rtl/>
        </w:rPr>
        <w:t>المتمم فى السفر كالمقصر فى الحضر</w:t>
      </w:r>
      <w:r w:rsidRPr="000F663A">
        <w:rPr>
          <w:rFonts w:cs="B Badr"/>
          <w:rtl/>
        </w:rPr>
        <w:t>؛ كسى كه در مسافرت نمازش را تمام بخواند، مانند كسى است كه در غير مسافرت، نمازش را شكسته بخواند»46.</w:t>
      </w:r>
      <w:r w:rsidRPr="000F663A">
        <w:rPr>
          <w:rFonts w:cs="B Badr"/>
          <w:rtl/>
        </w:rPr>
        <w:br/>
        <w:t>سوم. اين كه گرچه ممكن است سفر براى برخى هيچ زحمتى نداشته باشد، ولى اسلام مصلحت نوعى را در جعل اين گونه احكام در نظر گرفته است و نيز وحدت رويه در انجام تكاليف، اين حكم را ايجاب كرده است.47</w:t>
      </w:r>
      <w:r w:rsidRPr="000F663A">
        <w:rPr>
          <w:rFonts w:cs="B Badr"/>
          <w:rtl/>
        </w:rPr>
        <w:br/>
        <w:t>چهارم. اين كه بايد در نظر داشت كه هر چه را از طريق آيات و روايات صحيح به ما رسيده است و ما آنها را به عنوان احكام اسلام مى شناسيم، بايد تعبدا آنها را بپذيريم؛ زيرا خداوند احكام را طبق مصالح و مفاسد صادر كرده است و ممكن است مصالح زيادى در حكم نماز و روزه مسافر نهفته باشد كه ما آنها را درك نكنيم.</w:t>
      </w:r>
      <w:r w:rsidRPr="000F663A">
        <w:rPr>
          <w:rFonts w:cs="B Badr"/>
          <w:rtl/>
        </w:rPr>
        <w:br/>
      </w:r>
      <w:r w:rsidRPr="000F663A">
        <w:rPr>
          <w:rFonts w:cs="B Badr" w:hint="cs"/>
          <w:rtl/>
        </w:rPr>
        <w:t>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rtl/>
        </w:rPr>
        <w:br/>
      </w:r>
      <w:r w:rsidRPr="000F663A">
        <w:rPr>
          <w:rFonts w:cs="B Badr"/>
          <w:b/>
          <w:bCs/>
          <w:rtl/>
        </w:rPr>
        <w:t>جزء 2</w:t>
      </w:r>
      <w:r w:rsidRPr="000F663A">
        <w:rPr>
          <w:rFonts w:cs="B Badr"/>
          <w:b/>
          <w:bCs/>
          <w:rtl/>
        </w:rPr>
        <w:br/>
        <w:t>سوره بقره، آيه 178 و 221</w:t>
      </w:r>
      <w:r w:rsidRPr="000F663A">
        <w:rPr>
          <w:rFonts w:cs="B Badr"/>
          <w:b/>
          <w:bCs/>
          <w:rtl/>
        </w:rPr>
        <w:br/>
      </w:r>
      <w:r w:rsidRPr="000F663A">
        <w:rPr>
          <w:rFonts w:cs="B Badr"/>
          <w:rtl/>
        </w:rPr>
        <w:br/>
      </w:r>
      <w:r w:rsidRPr="000F663A">
        <w:rPr>
          <w:rFonts w:cs="B Badr"/>
          <w:b/>
          <w:bCs/>
          <w:rtl/>
        </w:rPr>
        <w:t>اسلام و برده دارى</w:t>
      </w:r>
      <w:r w:rsidRPr="000F663A">
        <w:rPr>
          <w:rFonts w:cs="B Badr"/>
          <w:b/>
          <w:bCs/>
          <w:rtl/>
        </w:rPr>
        <w:br/>
      </w:r>
      <w:r w:rsidRPr="000F663A">
        <w:rPr>
          <w:rFonts w:cs="B Badr"/>
          <w:b/>
          <w:bCs/>
          <w:color w:val="008000"/>
          <w:rtl/>
        </w:rPr>
        <w:t>«يا أَيُّهَا الَّذِينَ آمَنُوا كُتِبَ عَلَيْكُمُ الْقِصاصُ فِي الْقَتْلى الْحُرُّ بِالْحُرِّ وَ الْعَبْدُ بِالْعَبْدِ...»</w:t>
      </w:r>
      <w:r w:rsidRPr="000F663A">
        <w:rPr>
          <w:rFonts w:cs="B Badr"/>
          <w:rtl/>
        </w:rPr>
        <w:t>48؛ «اى كسانى كه ايمان آورده ايد! درباره كشتگان، بر شما [حق] قصاص مقرر شده، آزاد عوض آزاد و بنده عوض بنده...».</w:t>
      </w:r>
      <w:r w:rsidRPr="000F663A">
        <w:rPr>
          <w:rFonts w:cs="B Badr"/>
          <w:rtl/>
        </w:rPr>
        <w:br/>
      </w:r>
      <w:r w:rsidRPr="000F663A">
        <w:rPr>
          <w:rFonts w:cs="B Badr"/>
          <w:b/>
          <w:bCs/>
          <w:color w:val="008000"/>
          <w:rtl/>
        </w:rPr>
        <w:t>«وَ لا تَنْكِحُوا الْمُشْرِكاتِ حَتّى يُو</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لَأَمَةٌ</w:t>
      </w:r>
      <w:r w:rsidRPr="000F663A">
        <w:rPr>
          <w:rFonts w:cs="B Badr"/>
          <w:b/>
          <w:bCs/>
          <w:color w:val="008000"/>
          <w:rtl/>
        </w:rPr>
        <w:t xml:space="preserve"> </w:t>
      </w:r>
      <w:r w:rsidRPr="000F663A">
        <w:rPr>
          <w:rFonts w:cs="B Badr" w:hint="cs"/>
          <w:b/>
          <w:bCs/>
          <w:color w:val="008000"/>
          <w:rtl/>
        </w:rPr>
        <w:t>مُؤمِنَةٌ</w:t>
      </w:r>
      <w:r w:rsidRPr="000F663A">
        <w:rPr>
          <w:rFonts w:cs="B Badr"/>
          <w:b/>
          <w:bCs/>
          <w:color w:val="008000"/>
          <w:rtl/>
        </w:rPr>
        <w:t xml:space="preserve"> </w:t>
      </w:r>
      <w:r w:rsidRPr="000F663A">
        <w:rPr>
          <w:rFonts w:cs="B Badr" w:hint="cs"/>
          <w:b/>
          <w:bCs/>
          <w:color w:val="008000"/>
          <w:rtl/>
        </w:rPr>
        <w:t>خَيْرٌ</w:t>
      </w:r>
      <w:r w:rsidRPr="000F663A">
        <w:rPr>
          <w:rFonts w:cs="B Badr"/>
          <w:b/>
          <w:bCs/>
          <w:color w:val="008000"/>
          <w:rtl/>
        </w:rPr>
        <w:t xml:space="preserve"> </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مُشْرِكَةٍ</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لَوْ</w:t>
      </w:r>
      <w:r w:rsidRPr="000F663A">
        <w:rPr>
          <w:rFonts w:cs="B Badr"/>
          <w:b/>
          <w:bCs/>
          <w:color w:val="008000"/>
          <w:rtl/>
        </w:rPr>
        <w:t xml:space="preserve"> </w:t>
      </w:r>
      <w:r w:rsidRPr="000F663A">
        <w:rPr>
          <w:rFonts w:cs="B Badr" w:hint="cs"/>
          <w:b/>
          <w:bCs/>
          <w:color w:val="008000"/>
          <w:rtl/>
        </w:rPr>
        <w:t>أَعْجَبَتْكُمْ»</w:t>
      </w:r>
      <w:r w:rsidRPr="000F663A">
        <w:rPr>
          <w:rFonts w:cs="B Badr"/>
          <w:rtl/>
        </w:rPr>
        <w:t>49؛ «و با زنان مشرك ازدواج مكنيد؛ تا ايمان بياورند. قطعاً كنيز با ايمان، بهتر از زن مشرك است؛ هر چند [زيبايى] او شما را به شگفت آورد».</w:t>
      </w:r>
      <w:r w:rsidRPr="000F663A">
        <w:rPr>
          <w:rFonts w:cs="B Badr"/>
          <w:rtl/>
        </w:rPr>
        <w:br/>
        <w:t>پرسش 1 . نظر اسلام درباره برده دارى و بردگى چيست؟</w:t>
      </w:r>
      <w:r w:rsidRPr="000F663A">
        <w:rPr>
          <w:rFonts w:cs="B Badr"/>
          <w:rtl/>
        </w:rPr>
        <w:br/>
        <w:t>پرسش 2 . آيا قيمت گذارى بر روى برده و خريد وفروش آن، با مقام انسانيت سازگار است؟</w:t>
      </w:r>
      <w:r w:rsidRPr="000F663A">
        <w:rPr>
          <w:rFonts w:cs="B Badr"/>
          <w:rtl/>
        </w:rPr>
        <w:br/>
      </w:r>
      <w:r w:rsidRPr="000F663A">
        <w:rPr>
          <w:rFonts w:cs="B Badr"/>
          <w:rtl/>
        </w:rPr>
        <w:lastRenderedPageBreak/>
        <w:t>پرسش 3 . آيا درست است كه كنيز به صاحب و مولاى خود محرم مى شود؛ در حالى كه صيغه اى جارى نشده است؟</w:t>
      </w:r>
      <w:r w:rsidRPr="000F663A">
        <w:rPr>
          <w:rFonts w:cs="B Badr"/>
          <w:rtl/>
        </w:rPr>
        <w:br/>
        <w:t>پرسش 4 . چگونه زن شوهردار كافر، وقتى كنيز مى شود، عقد قبلى او از بين رفته، مولايش مى تواند با او نزديكى كند؟</w:t>
      </w:r>
      <w:r w:rsidRPr="000F663A">
        <w:rPr>
          <w:rFonts w:cs="B Badr"/>
          <w:rtl/>
        </w:rPr>
        <w:br/>
        <w:t xml:space="preserve">داستان بردگى در قرآن چند جا آمده است. عبد، به مرد برده مى گويند و اَمه، يعنى كنيز و زن برده. </w:t>
      </w:r>
      <w:r w:rsidRPr="000F663A">
        <w:rPr>
          <w:rFonts w:cs="B Badr"/>
          <w:b/>
          <w:bCs/>
          <w:color w:val="008000"/>
          <w:rtl/>
        </w:rPr>
        <w:t>«لَأَمَةٌ مُو</w:t>
      </w:r>
      <w:r w:rsidRPr="000F663A">
        <w:rPr>
          <w:rFonts w:cs="B Badr" w:hint="cs"/>
          <w:b/>
          <w:bCs/>
          <w:color w:val="008000"/>
          <w:rtl/>
        </w:rPr>
        <w:t>ٔمِنَةٌ</w:t>
      </w:r>
      <w:r w:rsidRPr="000F663A">
        <w:rPr>
          <w:rFonts w:cs="B Badr"/>
          <w:b/>
          <w:bCs/>
          <w:color w:val="008000"/>
          <w:rtl/>
        </w:rPr>
        <w:t xml:space="preserve"> </w:t>
      </w:r>
      <w:r w:rsidRPr="000F663A">
        <w:rPr>
          <w:rFonts w:cs="B Badr" w:hint="cs"/>
          <w:b/>
          <w:bCs/>
          <w:color w:val="008000"/>
          <w:rtl/>
        </w:rPr>
        <w:t>خَيْرٌ</w:t>
      </w:r>
      <w:r w:rsidRPr="000F663A">
        <w:rPr>
          <w:rFonts w:cs="B Badr"/>
          <w:b/>
          <w:bCs/>
          <w:color w:val="008000"/>
          <w:rtl/>
        </w:rPr>
        <w:t xml:space="preserve"> </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مُشْرِكَةٍ»</w:t>
      </w:r>
      <w:r w:rsidRPr="000F663A">
        <w:rPr>
          <w:rFonts w:cs="B Badr"/>
          <w:rtl/>
        </w:rPr>
        <w:t>50؛ «[براى ازدواج] كنيز با ايمان، بهتر از زن مشرك است».</w:t>
      </w:r>
      <w:r w:rsidRPr="000F663A">
        <w:rPr>
          <w:rFonts w:cs="B Badr"/>
          <w:rtl/>
        </w:rPr>
        <w:br/>
        <w:t>همچنين در قرآن آمده است: اگر شما روزه تان را عمدا خورديد، كفاره اش، يكى از اين سه چيز است: 60 روز روزه يا سير كردن 60 فقير و يا يك بنده (برده) آزاد كردن.</w:t>
      </w:r>
      <w:r w:rsidRPr="000F663A">
        <w:rPr>
          <w:rFonts w:cs="B Badr"/>
          <w:rtl/>
        </w:rPr>
        <w:br/>
        <w:t>حالا بايد بررسى كنيم:</w:t>
      </w:r>
      <w:r w:rsidRPr="000F663A">
        <w:rPr>
          <w:rFonts w:cs="B Badr"/>
          <w:rtl/>
        </w:rPr>
        <w:br/>
        <w:t>اولاً، اصل داستان بردگى چيست؟</w:t>
      </w:r>
      <w:r w:rsidRPr="000F663A">
        <w:rPr>
          <w:rFonts w:cs="B Badr"/>
          <w:rtl/>
        </w:rPr>
        <w:br/>
        <w:t>ثانيا، آيا اسلام قبول داشته يا نه؟</w:t>
      </w:r>
      <w:r w:rsidRPr="000F663A">
        <w:rPr>
          <w:rFonts w:cs="B Badr"/>
          <w:rtl/>
        </w:rPr>
        <w:br/>
        <w:t>ثالثا، آيا الآن هم حكم برده دارى در اسلام وجود دارد يا نه؟</w:t>
      </w:r>
      <w:r w:rsidRPr="000F663A">
        <w:rPr>
          <w:rFonts w:cs="B Badr"/>
          <w:rtl/>
        </w:rPr>
        <w:br/>
        <w:t>اصل داستان بردگى اين بوده كه در زمان قديم و قبل از اسلام، بر اثر جنگ، اسيرهايى كه مى گرفتند، اينها را مثل امروز، در اردوگاه اسيران نگه دارى نمى كردند؛ بلكه آنها را خريد و فروش مى كردند. اگر زن هم بوده، همين طور؛ از مردها، به عنوان خدمتكار استفاده مى كردند و از زنان به عنوان كلفت. بردگى در همه اديان، يهودى، مسيحى و بت پرست، كارى مرسوم بوده است.</w:t>
      </w:r>
      <w:r w:rsidRPr="000F663A">
        <w:rPr>
          <w:rFonts w:cs="B Badr"/>
          <w:rtl/>
        </w:rPr>
        <w:br/>
        <w:t>البته غير از جنگ، يك راه ديگرى هم براى بردگى داشتند و آن اين كه هر كس زورش مى رسيده، افرادى را اسير مى كرد و مى فروخت؛ به ويژه سياه پوستان را؛ مثلاً يك تاجرى به افريقا مى رفت و 50 نفر را مثل اين كه قفس بيندازد و بگيرد، مى گرفت و با خود به كشورهاى ديگر مى آورد و آنها را مى فروخت. البته همين الان هم به نوعى اين كارها هست. در عربستان هم اكنون افراد ثروتمند از كشورهايى مانند فيليپين، تعدادى انسان را مى خرند و گاهى آنها را مى فروشند؛ البته اسمش برده نيست؛ اسمش مثلاً خادم است؛ ولى در اصل، همان برده است و هيچ فرقى ندارد و نيز در كشورهاى اروپايى و آمريكا، انسان هاى جهان سومى را اجير مى كنند و در كارهاى سخت از آنان استفاده مى كنند.</w:t>
      </w:r>
      <w:r w:rsidRPr="000F663A">
        <w:rPr>
          <w:rFonts w:cs="B Badr"/>
          <w:rtl/>
        </w:rPr>
        <w:br/>
        <w:t>آيا اسلام بردگى را قبول دارد يا نه؟</w:t>
      </w:r>
      <w:r w:rsidRPr="000F663A">
        <w:rPr>
          <w:rFonts w:cs="B Badr"/>
          <w:rtl/>
        </w:rPr>
        <w:br/>
        <w:t>اسلام، بخشى از برده دارى را رد و بخشى را امضا كرد كه بايد بررسى كنيم. آن بخش كه با كرامت انسانى ناسازگار است، رد شده است؛ مثل اين كه يك نفر به زور تعدادى را مى گرفت و بعد خريد و فروش مى كرد كه اين، ممنوع شده است؛ زيرا بشر آزاد است؛ چه سرخ پوست باشد و چه سياه پوست؛ همگى بشرند و آزاد خلق شده اند.</w:t>
      </w:r>
      <w:r w:rsidRPr="000F663A">
        <w:rPr>
          <w:rFonts w:cs="B Badr"/>
          <w:rtl/>
        </w:rPr>
        <w:br/>
        <w:t>به همين دليل، براى حل مشكل برده دارى موجود در جامعه آن روز، در اسلام، احكامى وضع شد و راهكارهايى بيان شده كه بردگان رفته رفته، رها شوند و بدون تنش و مشكل، جذب اجتماع شوند؛ به طور مثال، كفاره برخى گناهان، مانند روزه خوارى را آزاد كردن برده قرار داد و با اين كار، برده هايى كه از گذشته به ناحق گرفته شده بودند، آزاد شدند و يا كسانى كه سياه لشگر دشمن بودند، رفته رفته در خانه مسلمانان، با آيين و آداب اسلام آشنا شدند و بعد، آزاد شدند.</w:t>
      </w:r>
      <w:r w:rsidRPr="000F663A">
        <w:rPr>
          <w:rFonts w:cs="B Badr"/>
          <w:rtl/>
        </w:rPr>
        <w:br/>
        <w:t xml:space="preserve">اما آن قسمتى كه مورد قبول اسلام قرار گرفت و هم اكنون نيز در احكام اسلام وجود دارد، آن است كه اگر كافرهاى حربى، يعنى غيرمسلمانان متجاوز، به مسلمانان حمله كردند، در اين جا اسراى آنها احترام ندارند؛ نه زن و نه مرد؛ مثلاً اگر اسراييل يا آمريكا به </w:t>
      </w:r>
      <w:r w:rsidRPr="000F663A">
        <w:rPr>
          <w:rFonts w:cs="B Badr"/>
          <w:rtl/>
        </w:rPr>
        <w:lastRenderedPageBreak/>
        <w:t>ايران حمله كنند، اينها كافر حربى هستند. كشتن اسير در اسلام، حرام است؛ اما دليلى ندارد در اردوگاه نگه دارى شوند؛ بلكه اگر در خانه هاى مسلمانان تقسيم شوند و كار كنند، علاوه اين كه اين عمل نوعى تنبيه نسبت به تجاوزشان است، به عنوان نيروى انسانى به اقتصاد خانواده ها و در مجموع به اقتصاد كشور، كمك مى كنند و در عين حال با آيين و آداب مسلمانان نيز آشنا مى شوند و اين همان نكته مهمى است كه موجب شده از نگاه اسلام، تحويل اسرا به خانه مسلمانان، بر نگه دارى در اردوگاه، ترجيح داده شود. به همين جهت، بسيارى از بردگان پس از مدتى مسلمان شده، حتى بعد از آزادى، مايل بودند در خانه صاحب خود بمانند و اين نمونه ها درباره بردگانى كه در خانه امامان عليهم السلام بودند، بسيار بوده است.</w:t>
      </w:r>
      <w:r w:rsidRPr="000F663A">
        <w:rPr>
          <w:rFonts w:cs="B Badr"/>
          <w:rtl/>
        </w:rPr>
        <w:br/>
        <w:t>در اسلام توصيه ها و احكام متعددى درباره رعايت حق و حقوق بردگان آمده است. بردگان در اسلام، نبايد شكنجه شوند، غذا و پوشاك و مسكن آنها بايد تأمين شود و... ولى در عين حال، بايد مطيع مولا و صاحب خود باشند. اسلام چنين برده دارى را پذيرفته، اگر چه امروزه امكان اجراى آن وجود ندارد؛ ولى احكام آن در رساله ها هست.</w:t>
      </w:r>
      <w:r w:rsidRPr="000F663A">
        <w:rPr>
          <w:rFonts w:cs="B Badr"/>
          <w:rtl/>
        </w:rPr>
        <w:br/>
        <w:t>آيا پذيرفتن برده دارى به همين مقدار نيز با كرامت انسانى سازگار است؟</w:t>
      </w:r>
      <w:r w:rsidRPr="000F663A">
        <w:rPr>
          <w:rFonts w:cs="B Badr"/>
          <w:rtl/>
        </w:rPr>
        <w:br/>
        <w:t>در اين باره بايد دانست كه اگر غيرمسلمانان در پى توطئه نباشند و جنگ افروز نباشند، بلكه به قوانين اسلام احترام بگذارند، آنها احترام دارند؛ اما كشورى كه سر جنگ با اسلام دارد و حمله نمايد ديگر احترامى ندارد و اگر اسير شدند، طبق قوانين اسلام، تحويل آنان به مسلمانان، بر نگه دارى آنان در اردوگاه ها، اولويت دارد و در اين صورت، چه بسا اكثر اينها مسلمان شده، بعد از اسلام آوردن، آزاد گردند. بنابراين، اين كار با كرامت انسانى سازگارى دارد.</w:t>
      </w:r>
      <w:r w:rsidRPr="000F663A">
        <w:rPr>
          <w:rFonts w:cs="B Badr"/>
          <w:rtl/>
        </w:rPr>
        <w:br/>
        <w:t>در نتيجه اسلام با برده دارى به شكل زورگيرى يا انتقال مردم ضعيف از كشورى به كشور ديگر و خريد و فروش آنها و همچنين با برده گيرى از ميان اسراى دو كشور مسلمان مخالف است؛ اما اگر كافرى در جنگ با مسلمين اسير شد احترامى ندارد، اگر مرد بود، عبد است و اگر زن بود، در صورت اسير شدن، حكم كنيز را دارد.</w:t>
      </w:r>
      <w:r w:rsidRPr="000F663A">
        <w:rPr>
          <w:rFonts w:cs="B Badr"/>
          <w:rtl/>
        </w:rPr>
        <w:br/>
        <w:t>آيا قيمت گذارى بر روى برده و خريد و فروش آن، با مقام انسانيت سازگار است؟</w:t>
      </w:r>
      <w:r w:rsidRPr="000F663A">
        <w:rPr>
          <w:rFonts w:cs="B Badr"/>
          <w:rtl/>
        </w:rPr>
        <w:br/>
        <w:t>با پاسخ هاى متعددى كه ذكر كرديم، معلوم مى شود؛ انسان هايى كه با حضور در جبهه كفر، با اسلام به مقابله آمده اند، تنزل آنها در حد كالا، نه تنها با مقام آنها ناسازگار نيست، بلكه نوعى تخفيف در مجازاتشان نيز مى باشد و حداقل از زندگى محروم نبوده و يا در زندان هاى مخوف، گرفتار نمى شوند. اگر شخصى به ماهيت و حقيقت تجاوز آمريكا و انگليس به عراق و افغانستان آگاه شود كه چگونه از آن طرف كره زمين آمدند و به مال و جان و نواميس مسلمين تجاوز كردند، هيچ گاه واژه اى به نام كرامت انسانى براى اين كفار حربى به ذهنش خطور نمى كند.</w:t>
      </w:r>
      <w:r w:rsidRPr="000F663A">
        <w:rPr>
          <w:rFonts w:cs="B Badr"/>
          <w:rtl/>
        </w:rPr>
        <w:br/>
        <w:t>قيمت برده ها نيز با توجه به توانايى ها و هنرهاى ايشان، متفاوت است؛ مثلاً اگر غلامى خياط و يا بنا باشد، اين موجب تفاوت قيمت او مى شود كه به نوعى نه تنها كسر شأن او نيست، بلكه نشان دهنده توانمندى هاى او نيز مى باشد.</w:t>
      </w:r>
      <w:r w:rsidRPr="000F663A">
        <w:rPr>
          <w:rFonts w:cs="B Badr"/>
          <w:rtl/>
        </w:rPr>
        <w:br/>
        <w:t>چگونه كنيز به انسان محرم مى شود؛ در حالى كه صيغه اى جارى نشده است؟</w:t>
      </w:r>
      <w:r w:rsidRPr="000F663A">
        <w:rPr>
          <w:rFonts w:cs="B Badr"/>
          <w:rtl/>
        </w:rPr>
        <w:br/>
        <w:t>در اسلام، ازدواج بدون سبب ممكن نيست و سبب نيز منحصر به صيغه عقد نيست؛ بلكه در مورد كنيز، سبب محرميت، همان مالكيت مولاى او مى باشد؛ به اين معنا كه مولى وقتى مالك كنيز مى شود، هم به او محرم شده، هم مى تواند از او صاحب فرزند شود.</w:t>
      </w:r>
      <w:r w:rsidRPr="000F663A">
        <w:rPr>
          <w:rFonts w:cs="B Badr"/>
          <w:rtl/>
        </w:rPr>
        <w:br/>
        <w:t xml:space="preserve">نبايد فراموش كرد كه اگر گفته شد محرميت كنيز با صيغه عقد نمى باشد، به معنى بى بندوبارى جنسى نيست و اين گونه نيست كه </w:t>
      </w:r>
      <w:r w:rsidRPr="000F663A">
        <w:rPr>
          <w:rFonts w:cs="B Badr"/>
          <w:rtl/>
        </w:rPr>
        <w:lastRenderedPageBreak/>
        <w:t>مولايش و يا ديگران هرنوع رابطه اى را بتوانند با او داشته باشند؛ بلكه زوجيت او ضوابطى دارد كه براى همه لازم الاجرا مى باشد؛ مثل اين كه اگر مولى اجازه داد كه كنيزش با شخص ديگرى و يا غلامى ازدواج كند، ديگر خود حق همبسترى با او را ندارد و مانند آن.</w:t>
      </w:r>
      <w:r w:rsidRPr="000F663A">
        <w:rPr>
          <w:rFonts w:cs="B Badr"/>
          <w:rtl/>
        </w:rPr>
        <w:br/>
        <w:t>چگونه زن شوهردار كافر، وقتى كنيز مى شود، عقد قبلى از بين رفته، مولايش مى تواند با او نزديكى كند؟</w:t>
      </w:r>
      <w:r w:rsidRPr="000F663A">
        <w:rPr>
          <w:rFonts w:cs="B Badr"/>
          <w:rtl/>
        </w:rPr>
        <w:br/>
        <w:t>كافر حربى و كسى كه به جنگ اسلام و مسلمانان آمده است، جان و مال او احترام ندارد و پس از اسارت زن او، پيوند ازدواج او نيز محترم نخواهد بود و او حقى نسبت به همسرش ندارد. اين گونه برخورد، حداقل دو دليل مى تواند داشته باشد؛ 1. ضربه به دشمن. 2. رهاسازى زن از سلطه يك كافر و زمينه سازى اسلام آوردن او و آزادى او در محيط مسلمانان.</w:t>
      </w:r>
      <w:r w:rsidRPr="000F663A">
        <w:rPr>
          <w:rFonts w:cs="B Badr"/>
          <w:rtl/>
        </w:rPr>
        <w:br/>
        <w:t>در صدر اسلام نيز بسيارى از زنان از مكه به مدينه پناهنده مى شدند و اسلام مى آوردند و همسران مشرك آنها، براساس قانون اسلام، حق بازگرداندن زنشان را نداشتند.</w:t>
      </w:r>
      <w:r w:rsidRPr="000F663A">
        <w:rPr>
          <w:rFonts w:cs="B Badr"/>
          <w:rtl/>
        </w:rPr>
        <w:br/>
        <w:t>علاوه بر آن چه گفته شد، اسلام راه هاى ابتكارى متعددى را براى آزادى تدريجى بردگان اعلام نمود كه برخى عبارتند از:</w:t>
      </w:r>
      <w:r w:rsidRPr="000F663A">
        <w:rPr>
          <w:rFonts w:cs="B Badr"/>
          <w:rtl/>
        </w:rPr>
        <w:br/>
        <w:t>1. اسلام، آزادى برده را از عبادات بزرگ قرار داد و پيشوايان اسلام نيز در عمل به اين عبادت، اهتمام والايى داشتند. امام سجاد عليه السلام در طول حيات شريف خود، هزاران برده را خريد و آزاد ساخت.51</w:t>
      </w:r>
      <w:r w:rsidRPr="000F663A">
        <w:rPr>
          <w:rFonts w:cs="B Badr"/>
          <w:rtl/>
        </w:rPr>
        <w:br/>
        <w:t>2. كفاره واجب برخى از گناهان، آزادى برده قرار داده شد.</w:t>
      </w:r>
      <w:r w:rsidRPr="000F663A">
        <w:rPr>
          <w:rFonts w:cs="B Badr"/>
          <w:rtl/>
        </w:rPr>
        <w:br/>
        <w:t>3. خريد و فروش ام ولد52 را منع كرد. اين مسئله خود به خود، موجب آزادى كنيزانى مى شد كه از طريق ارباب خود صاحب فرزند مى شدند.</w:t>
      </w:r>
      <w:r w:rsidRPr="000F663A">
        <w:rPr>
          <w:rFonts w:cs="B Badr"/>
          <w:rtl/>
        </w:rPr>
        <w:br/>
        <w:t>4. مالكيت فرزند بر پدر و مادر خويش را منع كرد و اين مسئله نيز منجر به آزادسازى ام ولد مى شد.</w:t>
      </w:r>
      <w:r w:rsidRPr="000F663A">
        <w:rPr>
          <w:rFonts w:cs="B Badr"/>
          <w:rtl/>
        </w:rPr>
        <w:br/>
        <w:t>5. به بردگان حق كتابت و قرارداد با صاحبان خويش داد؛ تا بتوانند با كار و تلاش به آزادسازى خويش بپردازند و يا مدت بردگى و گستره آن را محدود سازند. اين مسئله، باعث مى شد كه بردگان با اراده و عزم خويش، در جست و جوى آزادى برآمده، در راه آن بكوشند و سپس از ثمرات آن به خوبى بهره گيرند.</w:t>
      </w:r>
      <w:r w:rsidRPr="000F663A">
        <w:rPr>
          <w:rFonts w:cs="B Badr"/>
          <w:rtl/>
        </w:rPr>
        <w:br/>
        <w:t>6. در يكى از جنگ ها، پيامبر صلى الله عليه و آله با اسيران برده شرط كرد كه هر كس ده مسلمان را سواد بياموزد، آزاد خواهد شد و اسلام از اين طريق، استفاده هاى فرهنگى مناسبى نمود. اين كار علاوه بر آن كه به نفع مسلمانان بود، بردگان نيز در برخورد با مسلمين، با عقيده و مكتب آنان بيشتر آشنا مى شدند و زمينه براى اسلام آوردن آنها فراهم مى شد.</w:t>
      </w:r>
      <w:r w:rsidRPr="000F663A">
        <w:rPr>
          <w:rFonts w:cs="B Badr"/>
          <w:rtl/>
        </w:rPr>
        <w:br/>
        <w:t>در صدر اسلام - به ويژه در دوران حيات پيامبر صلى الله عليه و آله - بردگان نه تنها آزاد مى شدند، بلكه از تعليم و تربيت و مراقبت هايى بهره مند مى شدند.</w:t>
      </w:r>
      <w:r w:rsidRPr="000F663A">
        <w:rPr>
          <w:rFonts w:cs="B Badr"/>
          <w:rtl/>
        </w:rPr>
        <w:br/>
        <w:t>«زيد» برده اى آزاد شده بود كه به مقام صحابى پيامبر صلى الله عليه و آله و كتابت قرآن و حديث رسيد و فرزند او اسامه، از فرماندهان بزرگ سپاه اسلام بود.</w:t>
      </w:r>
      <w:r w:rsidRPr="000F663A">
        <w:rPr>
          <w:rFonts w:cs="B Badr"/>
          <w:rtl/>
        </w:rPr>
        <w:br/>
        <w:t>«بلال حبشى» نيز به فرماندارى مدينه برگزيده شد.</w:t>
      </w:r>
      <w:r w:rsidRPr="000F663A">
        <w:rPr>
          <w:rFonts w:cs="B Badr"/>
          <w:rtl/>
        </w:rPr>
        <w:br/>
        <w:t>«قطب الدين آيبيك»، برده اى بود كه امپراتورى بزرگ اسلام را در سرزمين هندوستان بنيان نهاد.53</w:t>
      </w:r>
      <w:r w:rsidRPr="000F663A">
        <w:rPr>
          <w:rFonts w:cs="B Badr"/>
          <w:rtl/>
        </w:rPr>
        <w:br/>
        <w:t>چرا پيامبر صلى الله عليه و آله و امامان عليهم السلام غلام و كنيز داشتند؟</w:t>
      </w:r>
      <w:r w:rsidRPr="000F663A">
        <w:rPr>
          <w:rFonts w:cs="B Badr"/>
          <w:rtl/>
        </w:rPr>
        <w:br/>
      </w:r>
      <w:r w:rsidRPr="000F663A">
        <w:rPr>
          <w:rFonts w:cs="B Badr"/>
          <w:rtl/>
        </w:rPr>
        <w:lastRenderedPageBreak/>
        <w:t>رازش اين است كه يكى از شيوه هاى امامان، خريد غلامان براى تعليم و تربيت آنان و پرورش فكرى و معنوى و سپس آزادسازى آنان بوده است. رفتار امامان به گونه اى بود كه بسيار از بردگان پس از آزادى نيز نزد امامان مى ماندند.54</w:t>
      </w:r>
      <w:r w:rsidRPr="000F663A">
        <w:rPr>
          <w:rFonts w:cs="B Badr"/>
          <w:rtl/>
        </w:rPr>
        <w:br/>
      </w:r>
      <w:r w:rsidRPr="000F663A">
        <w:rPr>
          <w:rFonts w:cs="B Badr"/>
          <w:rtl/>
        </w:rPr>
        <w:br/>
      </w:r>
      <w:r w:rsidRPr="000F663A">
        <w:rPr>
          <w:rFonts w:cs="B Badr"/>
          <w:rtl/>
        </w:rPr>
        <w:br/>
      </w:r>
      <w:r w:rsidRPr="000F663A">
        <w:rPr>
          <w:rFonts w:cs="B Badr"/>
          <w:b/>
          <w:bCs/>
          <w:rtl/>
        </w:rPr>
        <w:t xml:space="preserve">جزء 2 </w:t>
      </w:r>
      <w:r w:rsidRPr="000F663A">
        <w:rPr>
          <w:rFonts w:cs="B Badr"/>
          <w:b/>
          <w:bCs/>
          <w:rtl/>
        </w:rPr>
        <w:br/>
        <w:t>سوره بقره، آيه 178</w:t>
      </w:r>
      <w:r w:rsidRPr="000F663A">
        <w:rPr>
          <w:rFonts w:cs="B Badr"/>
          <w:b/>
          <w:bCs/>
          <w:rtl/>
        </w:rPr>
        <w:br/>
      </w:r>
      <w:r w:rsidRPr="000F663A">
        <w:rPr>
          <w:rFonts w:cs="B Badr"/>
          <w:rtl/>
        </w:rPr>
        <w:br/>
      </w:r>
      <w:r w:rsidRPr="000F663A">
        <w:rPr>
          <w:rFonts w:cs="B Badr"/>
          <w:b/>
          <w:bCs/>
          <w:rtl/>
        </w:rPr>
        <w:t>عدم لغو برده دارى</w:t>
      </w:r>
      <w:r w:rsidRPr="000F663A">
        <w:rPr>
          <w:rFonts w:cs="B Badr"/>
          <w:b/>
          <w:bCs/>
          <w:rtl/>
        </w:rPr>
        <w:br/>
      </w:r>
      <w:r w:rsidRPr="000F663A">
        <w:rPr>
          <w:rFonts w:cs="B Badr"/>
          <w:b/>
          <w:bCs/>
          <w:color w:val="008000"/>
          <w:rtl/>
        </w:rPr>
        <w:t>«يا أَيُّهَا الَّذِينَ آمَنُوا كُتِبَ عَلَيْكُمُ الْقِصاصُ فِي الْقَتْلى الْحُرُّ بِالْحُرِّ وَ الْعَبْدُ بِالْعَبْدِ وَ الْأُنْثى بِالْأُنْثى فَمَنْ عُفِيَ لَهُ مِنْ أَخِيهِ شَيْءٌ فَاتِّباعٌ بِالْمَعْرُوفِ وَ أَداءٌ إِلَيْهِ بِإِحْسانٍ ذلِكَ تَخْفِيفٌ مِنْ رَبِّكُمْ وَ رَحْمَةٌ فَمَنِ اعْتَدى بَعْدَ ذلِكَ فَلَهُ عَذابٌ أَلِيمٌ»</w:t>
      </w:r>
      <w:r w:rsidRPr="000F663A">
        <w:rPr>
          <w:rFonts w:cs="B Badr"/>
          <w:rtl/>
        </w:rPr>
        <w:t>55؛ «اى كسانى كه ايمان آورده ايد، درباره كشتگان، بر شما [حق] قصاص مقرر شده، آزاد عوض آزاد و بنده عوض بنده و زن عوض زن و هر كس كه از جانب برادر [دينى]اش [يعنى ولىّ مقتول]، چيزى [از حق قصاص ]به او گذشت شود، [بايد از گذشت ولىّ مقتول] به طور پسنديده پيروى كند و با [رعايت ]احسان، [خون بها را] به او بپردازد. اين [حكم ]تخفيف و رحمتى از پروردگار شماست؛ پس هر كس، بعد از آن، از اندازه درگذرد، وى را عذابى دردناك است».</w:t>
      </w:r>
      <w:r w:rsidRPr="000F663A">
        <w:rPr>
          <w:rFonts w:cs="B Badr"/>
          <w:rtl/>
        </w:rPr>
        <w:br/>
        <w:t>پرسش . اسلام تمامى انسان ها را با يكديگر برابر و برادر مى داند؛ اگر اين طور است، چرا اسلام يك باره بردگى را لغو نكرد و راه هاى برده دارى را از بين نبرد؟</w:t>
      </w:r>
      <w:r w:rsidRPr="000F663A">
        <w:rPr>
          <w:rFonts w:cs="B Badr"/>
          <w:rtl/>
        </w:rPr>
        <w:br/>
        <w:t>در اين باره بايد به چند نكته اساسى زير توجه كرد:</w:t>
      </w:r>
      <w:r w:rsidRPr="000F663A">
        <w:rPr>
          <w:rFonts w:cs="B Badr"/>
          <w:rtl/>
        </w:rPr>
        <w:br/>
        <w:t>الغاى بردگى</w:t>
      </w:r>
      <w:r w:rsidRPr="000F663A">
        <w:rPr>
          <w:rFonts w:cs="B Badr"/>
          <w:rtl/>
        </w:rPr>
        <w:br/>
        <w:t>الغاى يك باره بردگى، به طور كامل، در آن زمان به دلايل زير ممكن نبود:</w:t>
      </w:r>
      <w:r w:rsidRPr="000F663A">
        <w:rPr>
          <w:rFonts w:cs="B Badr"/>
          <w:rtl/>
        </w:rPr>
        <w:br/>
        <w:t>1. نظم اقتصادى مردم آن روز به هم مى خورد و زندگى از هم مى پاشيد. از اين جهت، اسلام راه ديگرى را پيش گرفت كه ضمن آن، بردگى به تدريج از بين مى رفت؛ بدون آن كه نظام اجتماعى و اقتصادى جامعه، از هم گسسته شود. از اين رو، در مرحله نخست، همگان را ترغيب به كار و كوشش و دورى از تنبلى، بى كارى و عياشى نمود؛ تا جامعه از وضعيت سابق - كه همه كارها بر دوش بردگان بود - فاصله گيرد؛ سپس راه هاى زيادى براى رهايى بردگان قرار داد؛ تا به تدريج، هم بردگى لغو گردد و هم مردم به زندگى فعال و به دور از عياشى، عادت كنند.</w:t>
      </w:r>
      <w:r w:rsidRPr="000F663A">
        <w:rPr>
          <w:rFonts w:cs="B Badr"/>
          <w:rtl/>
        </w:rPr>
        <w:br/>
        <w:t xml:space="preserve">2. برخى از انديشمندان، آزادى دفعى بردگان را خطرآفرين مى دانستند. منتسكيو درباره رها ساختن دسته جمعى بردگان در يك زمان، چنين مى نويسد: «آزاد كردن عده بى شمارى از غلامان به وسيله وضع يك قانون مخصوص، صلاح نيست؛ زيرا موجب اختلال نظم اقتصادى جامعه مى گردد و حتى معايب اجتماعى و سياسى دارد؛ براى مثال در ولسينى، چون غلامان آزاد شده حق رأى دادن در انتخابات را پيدا كرده بودند، حائز اكثريت گرديده و قانونى وضع كردند كه به موجب آن، هر كس از افراد آزاد عروسى كند، يكى از غلامان آزاد شده بايد در شب اول عروسى با دختر تازه عروس بخوابد و شب دوم او را تسليم داماد كند! بنابراين، آزاد كردن </w:t>
      </w:r>
      <w:r w:rsidRPr="000F663A">
        <w:rPr>
          <w:rFonts w:cs="B Badr"/>
          <w:rtl/>
        </w:rPr>
        <w:lastRenderedPageBreak/>
        <w:t>غلامان، بايد تدريجى و همراه با فرهنگ سازى هاى لازم و مناسب باشد؛ براى مثال، قانون گذار ممكن است اجازه دهد، غلامان از عوايد كارهايشان خود را از ارباب خويش خريدارى نموده و يا دوره غلامى را محدود كنند»56. به اين كار، مكاتبه مى گويند كه قرن ها قبل از منتسكيو، در قوانين اسلامى وضع شده و جزئيات آن در كتاب هاى فقهى آمده است.</w:t>
      </w:r>
      <w:r w:rsidRPr="000F663A">
        <w:rPr>
          <w:rFonts w:cs="B Badr"/>
          <w:rtl/>
        </w:rPr>
        <w:br/>
        <w:t>3. گوستاو لوبون مى نويسد: «از آن جايى كه بردگان از ديرزمان، تحت رقيت زيست كرده و در اثر زندگى طفيلى خود، بى تجربه و بى استعداد بار آمده اند، از اين جهت، اگر اسلام، همه آنها را يك باره از قيد بردگى آزاد مى ساخت، ممكن بود در اثر نداشتن تجربه كافى و لياقت، قادر به تشكيل زندگى مستقل و اداره آن نباشند. در نتيجه، مانند غلامان قديم آمريكا - كه بعد از آزاد شدن بر اثر علت ياد شده، به كلى نيست و نابوده شده اند - از بين مى رفتند»57. از اين رو، قانون گذار اسلام، در عين آن كه براى خلاصى بردگان، فكرى اساسى و برنامه كاملى تنظيم كرده، از امور ياد شده نيز غفلت نورزيده است.</w:t>
      </w:r>
      <w:r w:rsidRPr="000F663A">
        <w:rPr>
          <w:rFonts w:cs="B Badr"/>
          <w:rtl/>
        </w:rPr>
        <w:br/>
        <w:t>4. امكانات حكومت تازه تأسيس آن زمان، به گونه اى نبود كه بتواند اسيران جنگى را در مكان هاى خاصى مثل زندان ها، نگه دارى كند و اصولاً اين كار صحيح نبوده است. بدين جهت، اسيران در ميان جنگاوران تقسيم مى شدند و آنان بردگان را به خانه هاى خود مى بردند؛ تا هم امنيت جانى شان تضمين شود و هم پراكنده شده و امكان اجتماع و شورش نداشته باشند. از طرف ديگر، ناچار به تغذيه آنان بودند و در مقابل، از كار آنها نيز استفاده مى كردند.</w:t>
      </w:r>
      <w:r w:rsidRPr="000F663A">
        <w:rPr>
          <w:rFonts w:cs="B Badr"/>
          <w:rtl/>
        </w:rPr>
        <w:br/>
        <w:t>مارسل بوازار در اين باره مى نويسد: «اسلام به خاطر تأمين جانى و جلوگيرى از تجاوز به اسيران جنگى، آنها را طبق ضوابطى در قبايل عرب، به عنوان برده يا كنيز تقسيم مى كرده، ولى به تدريج، آنان را از تمامى حقوق شهروندان مسلمان، بهره مند مى ساخته است»58.</w:t>
      </w:r>
      <w:r w:rsidRPr="000F663A">
        <w:rPr>
          <w:rFonts w:cs="B Badr"/>
          <w:rtl/>
        </w:rPr>
        <w:br/>
        <w:t>5. در جنگ هايى كه بين مسلمانان و غيرمسلمانان روى مى داد، كافران، اسيران مسلمان را برده مى ساختند. از اين رو، اسلام ناچار به مقابله به مثل بود و اگر مى خواست غير از اين عمل كند، موجب تضعيف جبهه اسلام مى گرديد؛ زيرا برده شدن مسلمانان، زمينه تضعيف روحى آنان و جنگ روانى كافران را فراهم مى كرد.</w:t>
      </w:r>
      <w:r w:rsidRPr="000F663A">
        <w:rPr>
          <w:rFonts w:cs="B Badr"/>
          <w:rtl/>
        </w:rPr>
        <w:br/>
      </w:r>
      <w:r w:rsidRPr="000F663A">
        <w:rPr>
          <w:rFonts w:cs="B Badr"/>
          <w:rtl/>
        </w:rPr>
        <w:br/>
      </w:r>
      <w:r w:rsidRPr="000F663A">
        <w:rPr>
          <w:rFonts w:cs="B Badr"/>
          <w:rtl/>
        </w:rPr>
        <w:br/>
      </w:r>
      <w:r w:rsidRPr="000F663A">
        <w:rPr>
          <w:rFonts w:cs="B Badr"/>
          <w:b/>
          <w:bCs/>
          <w:rtl/>
        </w:rPr>
        <w:t>جزء 3</w:t>
      </w:r>
      <w:r w:rsidRPr="000F663A">
        <w:rPr>
          <w:rFonts w:cs="B Badr"/>
          <w:b/>
          <w:bCs/>
          <w:rtl/>
        </w:rPr>
        <w:br/>
        <w:t>سوره بقره، آيه 256</w:t>
      </w:r>
      <w:r w:rsidRPr="000F663A">
        <w:rPr>
          <w:rFonts w:cs="B Badr"/>
          <w:b/>
          <w:bCs/>
          <w:rtl/>
        </w:rPr>
        <w:br/>
      </w:r>
      <w:r w:rsidRPr="000F663A">
        <w:rPr>
          <w:rFonts w:cs="B Badr"/>
          <w:rtl/>
        </w:rPr>
        <w:br/>
      </w:r>
      <w:r w:rsidRPr="000F663A">
        <w:rPr>
          <w:rFonts w:cs="B Badr"/>
          <w:b/>
          <w:bCs/>
          <w:rtl/>
        </w:rPr>
        <w:t>آيه «لا إِكْراهَ فِي الدِّينِ» و حكم نهى از منكر</w:t>
      </w:r>
      <w:r w:rsidRPr="000F663A">
        <w:rPr>
          <w:rFonts w:cs="B Badr"/>
          <w:b/>
          <w:bCs/>
          <w:rtl/>
        </w:rPr>
        <w:br/>
      </w:r>
      <w:r w:rsidRPr="000F663A">
        <w:rPr>
          <w:rFonts w:cs="B Badr"/>
          <w:b/>
          <w:bCs/>
          <w:color w:val="008000"/>
          <w:rtl/>
        </w:rPr>
        <w:t>«لا إِكْراهَ فِي الدِّينِ قَدْ تَبَيَّنَ الرُّشْدُ مِنَ الْغَيِّ...»</w:t>
      </w:r>
      <w:r w:rsidRPr="000F663A">
        <w:rPr>
          <w:rFonts w:cs="B Badr"/>
          <w:rtl/>
        </w:rPr>
        <w:t>59؛ «در دين، هيچ اجبارى نيست و راه از بيراهه به خوبى آشكار شده است...».</w:t>
      </w:r>
      <w:r w:rsidRPr="000F663A">
        <w:rPr>
          <w:rFonts w:cs="B Badr"/>
          <w:rtl/>
        </w:rPr>
        <w:br/>
        <w:t>پرسش . آيا مضمون آيه شريفه «لا إِكْراهَ فِي الدِّينِ» با مراحل مختلف امر به معروف و نهى از منكر به ويژه در مرحله سوم (استفاده از زور) در تعارض نيست؟</w:t>
      </w:r>
      <w:r w:rsidRPr="000F663A">
        <w:rPr>
          <w:rFonts w:cs="B Badr"/>
          <w:rtl/>
        </w:rPr>
        <w:br/>
        <w:t xml:space="preserve">آيه «لا إِكْراهَ فِي الدِّينِ» به معناى عدم اجبار در اصل پذيرش دين است؛ نه به معناى عدم التزام به قوانين واحكام دين يا مقررات كشور و ايجاد ناهنجارى و بى بند و بارى به بهانه آزادى. عاقلانه نيست كه كسى يك نظام حقوقى يا اعتقادى را بپذيرد و يا عضو </w:t>
      </w:r>
      <w:r w:rsidRPr="000F663A">
        <w:rPr>
          <w:rFonts w:cs="B Badr"/>
          <w:rtl/>
        </w:rPr>
        <w:lastRenderedPageBreak/>
        <w:t>يك حزب يا سازمان شود، ولى به مقررات آن پاى بند نباشد.</w:t>
      </w:r>
      <w:r w:rsidRPr="000F663A">
        <w:rPr>
          <w:rFonts w:cs="B Badr"/>
          <w:rtl/>
        </w:rPr>
        <w:br/>
        <w:t>شناخت معناى دقيق «لا إِكْراهَ فِي الدِّينِ»، منوط به نگرشى جامع به آيات قرآن و مجموعه معارف آن است. مسلم است كه در اسلام، احكام اجبارى فراوانى وجود دارد؛ مانند «حدود» و قوانين اجتماعى. مسلما كسانى كه سرقت و يا جنايت مى كنند و حد بر آنان جارى مى شود، راضى به آن نيستند و... . از اين رو، بايد در فهم ابتدايى از جمله «لا إِكْراهَ فِي الدِّينِ» تجديد نظر كرد.</w:t>
      </w:r>
      <w:r w:rsidRPr="000F663A">
        <w:rPr>
          <w:rFonts w:cs="B Badr"/>
          <w:rtl/>
        </w:rPr>
        <w:br/>
        <w:t>معناى ظاهرى اين آيه، آن است كه اصل پذيرش دين، قابل اكراه و اجبار نيست؛ يعنى نمى توان كسى را به زور به پذيرش آيينى وادار نمود و يا عقيده اى را از او سلب كرد. بنابراين، «عقيده»، قابل تحميل نيست؛ ولى اين محدوده، غير از محدوده احكام است. تمام نظام هاى فكرى، براى خود نظامى اجتماعى را نيز طراحى مى كنند.</w:t>
      </w:r>
      <w:r w:rsidRPr="000F663A">
        <w:rPr>
          <w:rFonts w:cs="B Badr"/>
          <w:rtl/>
        </w:rPr>
        <w:br/>
        <w:t>در نظام هاى اجتماعى، اكراه و اجبار از ابزارهاى پيش بينى شده است؛ يعنى در هر نظامى در مقوله اجتماعى و حقوقى آن، جبر قانونى وجود دارد و بدون آن، جامعه، قابل اداره و داراى امنيت نيست. نظام هاى قضايى و نيروهاى انتظامى در همه نظام ها، امرى مقبول و معقول هستند. بنابراين، بايستى محدوده عقيده را از محدوده عمل و حقوق جدا كرد. در حيطه «عقيده»، اجبار راهى ندارد؛ ولى در حيطه عمل، جبر و اكراه هم لازم است و هم قابل قبول. اسلام نيز در محدوده تبليغ خود، هيچ جبرى را براى پذيرش عقيده اى قرار نداده است.</w:t>
      </w:r>
      <w:r w:rsidRPr="000F663A">
        <w:rPr>
          <w:rFonts w:cs="B Badr"/>
          <w:rtl/>
        </w:rPr>
        <w:br/>
        <w:t>دعوت اسلام، بر اساس بينش و بصيرت است؛ چنان كه قرآن فرموده است: «اى رسول ما! به مردم بگو راه من، اين است كه خلق را با بينايى و بصيرت به خدا بخوانم»60. آن گاه كه فرد پذيراى اسلام شد، در اين صورت، يك سرى از احكام اجتماعى آن را نيز بايد پذيرا شود.</w:t>
      </w:r>
      <w:r w:rsidRPr="000F663A">
        <w:rPr>
          <w:rFonts w:cs="B Badr"/>
          <w:rtl/>
        </w:rPr>
        <w:br/>
        <w:t>بنابراين، همچنان كه گفته شد، پذيرش يك آيين، به معنى پذيرش الزامات آن آيين است. در اصل پذيرش آن، اجبارى نيست؛ اما اگر كسى اصل را با اختيار پذيرفت، بايد به لوازم آن هم ملتزم باشد؛ به عنوان مثال تا انسان به مدرسه و دبيرستان نرفته، در رفت و آمدها و كارهاى ديگر، آزاد است؛ ولى وقتى با اختيار خود دانش آموز شد اجبارا بايد به امورى تن دهد؛ بايد ورود و خروج او مطابق ضوابط باشد و مجبور است تكاليفى را انجام دهد. اگر غيبت كرد، تنبيه مى شود و اگر در امتحان نمره اش در حد نصاب نبود، مو</w:t>
      </w:r>
      <w:r w:rsidRPr="000F663A">
        <w:rPr>
          <w:rFonts w:cs="B Badr" w:hint="cs"/>
          <w:rtl/>
        </w:rPr>
        <w:t>ٔخذه</w:t>
      </w:r>
      <w:r w:rsidRPr="000F663A">
        <w:rPr>
          <w:rFonts w:cs="B Badr"/>
          <w:rtl/>
        </w:rPr>
        <w:t xml:space="preserve"> </w:t>
      </w:r>
      <w:r w:rsidRPr="000F663A">
        <w:rPr>
          <w:rFonts w:cs="B Badr" w:hint="cs"/>
          <w:rtl/>
        </w:rPr>
        <w:t>مى</w:t>
      </w:r>
      <w:r w:rsidRPr="000F663A">
        <w:rPr>
          <w:rFonts w:cs="B Badr"/>
          <w:rtl/>
        </w:rPr>
        <w:t xml:space="preserve"> </w:t>
      </w:r>
      <w:r w:rsidRPr="000F663A">
        <w:rPr>
          <w:rFonts w:cs="B Badr" w:hint="cs"/>
          <w:rtl/>
        </w:rPr>
        <w:t>شود</w:t>
      </w:r>
      <w:r w:rsidRPr="000F663A">
        <w:rPr>
          <w:rFonts w:cs="B Badr"/>
          <w:rtl/>
        </w:rPr>
        <w:t xml:space="preserve">. </w:t>
      </w:r>
      <w:r w:rsidRPr="000F663A">
        <w:rPr>
          <w:rFonts w:cs="B Badr" w:hint="cs"/>
          <w:rtl/>
        </w:rPr>
        <w:t>اگر</w:t>
      </w:r>
      <w:r w:rsidRPr="000F663A">
        <w:rPr>
          <w:rFonts w:cs="B Badr"/>
          <w:rtl/>
        </w:rPr>
        <w:t xml:space="preserve"> </w:t>
      </w:r>
      <w:r w:rsidRPr="000F663A">
        <w:rPr>
          <w:rFonts w:cs="B Badr" w:hint="cs"/>
          <w:rtl/>
        </w:rPr>
        <w:t>سر</w:t>
      </w:r>
      <w:r w:rsidRPr="000F663A">
        <w:rPr>
          <w:rFonts w:cs="B Badr"/>
          <w:rtl/>
        </w:rPr>
        <w:t xml:space="preserve"> </w:t>
      </w:r>
      <w:r w:rsidRPr="000F663A">
        <w:rPr>
          <w:rFonts w:cs="B Badr" w:hint="cs"/>
          <w:rtl/>
        </w:rPr>
        <w:t>كلاس</w:t>
      </w:r>
      <w:r w:rsidRPr="000F663A">
        <w:rPr>
          <w:rFonts w:cs="B Badr"/>
          <w:rtl/>
        </w:rPr>
        <w:t xml:space="preserve"> </w:t>
      </w:r>
      <w:r w:rsidRPr="000F663A">
        <w:rPr>
          <w:rFonts w:cs="B Badr" w:hint="cs"/>
          <w:rtl/>
        </w:rPr>
        <w:t>بازى</w:t>
      </w:r>
      <w:r w:rsidRPr="000F663A">
        <w:rPr>
          <w:rFonts w:cs="B Badr"/>
          <w:rtl/>
        </w:rPr>
        <w:t xml:space="preserve"> </w:t>
      </w:r>
      <w:r w:rsidRPr="000F663A">
        <w:rPr>
          <w:rFonts w:cs="B Badr" w:hint="cs"/>
          <w:rtl/>
        </w:rPr>
        <w:t>گوشى</w:t>
      </w:r>
      <w:r w:rsidRPr="000F663A">
        <w:rPr>
          <w:rFonts w:cs="B Badr"/>
          <w:rtl/>
        </w:rPr>
        <w:t xml:space="preserve"> </w:t>
      </w:r>
      <w:r w:rsidRPr="000F663A">
        <w:rPr>
          <w:rFonts w:cs="B Badr" w:hint="cs"/>
          <w:rtl/>
        </w:rPr>
        <w:t>كرد،</w:t>
      </w:r>
      <w:r w:rsidRPr="000F663A">
        <w:rPr>
          <w:rFonts w:cs="B Badr"/>
          <w:rtl/>
        </w:rPr>
        <w:t xml:space="preserve"> </w:t>
      </w:r>
      <w:r w:rsidRPr="000F663A">
        <w:rPr>
          <w:rFonts w:cs="B Badr" w:hint="cs"/>
          <w:rtl/>
        </w:rPr>
        <w:t>او</w:t>
      </w:r>
      <w:r w:rsidRPr="000F663A">
        <w:rPr>
          <w:rFonts w:cs="B Badr"/>
          <w:rtl/>
        </w:rPr>
        <w:t xml:space="preserve"> </w:t>
      </w:r>
      <w:r w:rsidRPr="000F663A">
        <w:rPr>
          <w:rFonts w:cs="B Badr" w:hint="cs"/>
          <w:rtl/>
        </w:rPr>
        <w:t>را</w:t>
      </w:r>
      <w:r w:rsidRPr="000F663A">
        <w:rPr>
          <w:rFonts w:cs="B Badr"/>
          <w:rtl/>
        </w:rPr>
        <w:t xml:space="preserve"> </w:t>
      </w:r>
      <w:r w:rsidRPr="000F663A">
        <w:rPr>
          <w:rFonts w:cs="B Badr" w:hint="cs"/>
          <w:rtl/>
        </w:rPr>
        <w:t>تنبيه</w:t>
      </w:r>
      <w:r w:rsidRPr="000F663A">
        <w:rPr>
          <w:rFonts w:cs="B Badr"/>
          <w:rtl/>
        </w:rPr>
        <w:t xml:space="preserve"> </w:t>
      </w:r>
      <w:r w:rsidRPr="000F663A">
        <w:rPr>
          <w:rFonts w:cs="B Badr" w:hint="cs"/>
          <w:rtl/>
        </w:rPr>
        <w:t>مى</w:t>
      </w:r>
      <w:r w:rsidRPr="000F663A">
        <w:rPr>
          <w:rFonts w:cs="B Badr"/>
          <w:rtl/>
        </w:rPr>
        <w:t xml:space="preserve"> </w:t>
      </w:r>
      <w:r w:rsidRPr="000F663A">
        <w:rPr>
          <w:rFonts w:cs="B Badr" w:hint="cs"/>
          <w:rtl/>
        </w:rPr>
        <w:t>كنند</w:t>
      </w:r>
      <w:r w:rsidRPr="000F663A">
        <w:rPr>
          <w:rFonts w:cs="B Badr"/>
          <w:rtl/>
        </w:rPr>
        <w:t xml:space="preserve">. </w:t>
      </w:r>
      <w:r w:rsidRPr="000F663A">
        <w:rPr>
          <w:rFonts w:cs="B Badr" w:hint="cs"/>
          <w:rtl/>
        </w:rPr>
        <w:t>بنابراين،</w:t>
      </w:r>
      <w:r w:rsidRPr="000F663A">
        <w:rPr>
          <w:rFonts w:cs="B Badr"/>
          <w:rtl/>
        </w:rPr>
        <w:t xml:space="preserve"> </w:t>
      </w:r>
      <w:r w:rsidRPr="000F663A">
        <w:rPr>
          <w:rFonts w:cs="B Badr" w:hint="cs"/>
          <w:rtl/>
        </w:rPr>
        <w:t>بايد</w:t>
      </w:r>
      <w:r w:rsidRPr="000F663A">
        <w:rPr>
          <w:rFonts w:cs="B Badr"/>
          <w:rtl/>
        </w:rPr>
        <w:t xml:space="preserve"> </w:t>
      </w:r>
      <w:r w:rsidRPr="000F663A">
        <w:rPr>
          <w:rFonts w:cs="B Badr" w:hint="cs"/>
          <w:rtl/>
        </w:rPr>
        <w:t>مقررات</w:t>
      </w:r>
      <w:r w:rsidRPr="000F663A">
        <w:rPr>
          <w:rFonts w:cs="B Badr"/>
          <w:rtl/>
        </w:rPr>
        <w:t xml:space="preserve"> </w:t>
      </w:r>
      <w:r w:rsidRPr="000F663A">
        <w:rPr>
          <w:rFonts w:cs="B Badr" w:hint="cs"/>
          <w:rtl/>
        </w:rPr>
        <w:t>مدرسه</w:t>
      </w:r>
      <w:r w:rsidRPr="000F663A">
        <w:rPr>
          <w:rFonts w:cs="B Badr"/>
          <w:rtl/>
        </w:rPr>
        <w:t xml:space="preserve"> </w:t>
      </w:r>
      <w:r w:rsidRPr="000F663A">
        <w:rPr>
          <w:rFonts w:cs="B Badr" w:hint="cs"/>
          <w:rtl/>
        </w:rPr>
        <w:t>را</w:t>
      </w:r>
      <w:r w:rsidRPr="000F663A">
        <w:rPr>
          <w:rFonts w:cs="B Badr"/>
          <w:rtl/>
        </w:rPr>
        <w:t xml:space="preserve"> </w:t>
      </w:r>
      <w:r w:rsidRPr="000F663A">
        <w:rPr>
          <w:rFonts w:cs="B Badr" w:hint="cs"/>
          <w:rtl/>
        </w:rPr>
        <w:t>رعايت</w:t>
      </w:r>
      <w:r w:rsidRPr="000F663A">
        <w:rPr>
          <w:rFonts w:cs="B Badr"/>
          <w:rtl/>
        </w:rPr>
        <w:t xml:space="preserve"> </w:t>
      </w:r>
      <w:r w:rsidRPr="000F663A">
        <w:rPr>
          <w:rFonts w:cs="B Badr" w:hint="cs"/>
          <w:rtl/>
        </w:rPr>
        <w:t>كند</w:t>
      </w:r>
      <w:r w:rsidRPr="000F663A">
        <w:rPr>
          <w:rFonts w:cs="B Badr"/>
          <w:rtl/>
        </w:rPr>
        <w:t>.</w:t>
      </w:r>
      <w:r w:rsidRPr="000F663A">
        <w:rPr>
          <w:rFonts w:cs="B Badr"/>
          <w:rtl/>
        </w:rPr>
        <w:br/>
      </w:r>
      <w:r w:rsidRPr="000F663A">
        <w:rPr>
          <w:rFonts w:cs="B Badr" w:hint="cs"/>
          <w:rtl/>
        </w:rPr>
        <w:t>نكته</w:t>
      </w:r>
      <w:r w:rsidRPr="000F663A">
        <w:rPr>
          <w:rFonts w:cs="B Badr"/>
          <w:rtl/>
        </w:rPr>
        <w:t xml:space="preserve"> </w:t>
      </w:r>
      <w:r w:rsidRPr="000F663A">
        <w:rPr>
          <w:rFonts w:cs="B Badr" w:hint="cs"/>
          <w:rtl/>
        </w:rPr>
        <w:t>د</w:t>
      </w:r>
      <w:r w:rsidRPr="000F663A">
        <w:rPr>
          <w:rFonts w:cs="B Badr"/>
          <w:rtl/>
        </w:rPr>
        <w:t>يگر آن است كه زندگى دسته جمعى، براى انسان ها، فوايد و بركاتى دارد؛ ولى در مقابل آن، محدوديت هايى نيز براى او به بار مى آورد و چون در برابر فوايد بى شمار زندگى دسته جمعى، ضرر اين نوع محدوديت ها جزئى و ناچيز است، بشر از روز اول، تن به زندگى اجتماعى داده و محدوديت ها را پذيرفته است و از آن جا كه در زندگى اجتماعى، سرنوشت افراد به هم مربوط است و به اصطلاح، افراد اجتماع در سرنوشت يكديگر اثر دارند، حق نظارت در اعمال ديگران، حق طبيعى و خاصيت زندگى دسته جمعى است.</w:t>
      </w:r>
      <w:r w:rsidRPr="000F663A">
        <w:rPr>
          <w:rFonts w:cs="B Badr"/>
          <w:rtl/>
        </w:rPr>
        <w:br/>
        <w:t>براى روشن شدن مطلب، به اين مثال توجه كنيد؛ يك فرد گنهكار در ميان مردم، همانند كسى است كه با جمعى سوار كشتى شود و به هنگامى كه در وسط دريا قرار گيرد، كلنگى برداشته و به سوراخ كردن موضعى كه در آن نشسته است، بپردازد و هرگاه به او اعتراض كنند، در جواب بگويد: من در سهم خود تصرف مى كنم! اگر ديگران او را از اين عمل خطرناك باز ندارند، طولى نمى كشد كه آب دريا به داخل كشتى نفوذ كرده، يك باره همگى در دريا غرق مى شوند.</w:t>
      </w:r>
      <w:r w:rsidRPr="000F663A">
        <w:rPr>
          <w:rFonts w:cs="B Badr"/>
          <w:rtl/>
        </w:rPr>
        <w:br/>
      </w:r>
      <w:r w:rsidRPr="000F663A">
        <w:rPr>
          <w:rFonts w:cs="B Badr"/>
          <w:rtl/>
        </w:rPr>
        <w:lastRenderedPageBreak/>
        <w:t>با اين مثال جالب، منطقى بودن وظيفه امر به معروف و نهى از منكر مجسم مى شود. بنابراين، حق نظارت افراد اجتماع، يك حق طبيعى و ناشى از پيوند سرنوشت هاست. در نتيجه، بايد به صورت فردى و يا جمعى براى پايان دادن به نابسامانى هاى اجتماع، دست به دست هم دهيم؛ يعنى هر كس موظف است بازدارنده ناهنجارى هاى ديگران باشد و حكومت هم وظيفه دارد جلوى مفاسد را بگيرد و اگر اين كار عملى نشد، جامعه دچار آسيب مى شود و ضرر آن متوجه همه مردم مى شود. بنابراين، عقل و فطرت حكم مى كند كه همه كوشش كنند تا محيط زيست خود را از آلودگى ها پاك نگه دارند.</w:t>
      </w:r>
      <w:r w:rsidRPr="000F663A">
        <w:rPr>
          <w:rFonts w:cs="B Badr"/>
          <w:rtl/>
        </w:rPr>
        <w:br/>
        <w:t>نكته ديگر آن است كه امر به معروف و نهى از منكر اغلب از راه هاى مسالمت آميز و با ملايمت و مهربانى صورت مى گيرد و موارد خاصى است كه فردى اصرار بر گناه دارد و تذكرها مفيد نيست و فساد او علنى و آشكار است و جامعه را در معرض آسيب قرار مى دهد كه در اين موارد، با جديت و قاطعيت عمل مى شود كه انجام اين مرحله، به عهده حكومت اسلامى است.</w:t>
      </w:r>
      <w:r w:rsidRPr="000F663A">
        <w:rPr>
          <w:rFonts w:cs="B Badr"/>
          <w:rtl/>
        </w:rPr>
        <w:br/>
        <w:t>البته مرحله اول، جنبه عمومى دارد و شعاع آن محدود است و شامل تذكر و انذار و اعراض و انتقاد است و افراد جامعه زنده، بايد در برابر مفاسد، چنين مسئوليتى را احساس كنند.</w:t>
      </w:r>
      <w:r w:rsidRPr="000F663A">
        <w:rPr>
          <w:rFonts w:cs="B Badr"/>
          <w:rtl/>
        </w:rPr>
        <w:br/>
        <w:t>مرحله دوم، مخصوص جمعيت معينى است و از شئون حكومت اسلامى محسوب مى شود؛ به اين معنى كه اگر نياز به شدت عمل و حتى قصاص و اجراى حدود باشد، گروه هاى ويژه اى اختيار دارند كه زير نظر حاكم شرع و متصديان حكومت اسلامى، انجام وظيفه نمايند. بنابراين، انجام «امر به معروف و نهى از منكر» نه تنها با آزادى هاى فردى مخالف نيست، بلكه وظيفه اى است كه افراد در مقابل يكديگر دارند و آزادى هم در چارچوب عقل و شرع مطرح است. آيا معقول است كه هر راننده اى تحت عنوان آزادى، هر جور خواست رانندگى كند و آيا جلوگيرى پليس از ادامه كار او، با آزادى مثبت و مطلوب عقلاً منافات دارد يا تلاش براى حفظ آزادى مردم به حساب مى آيد؟ بديهى است كه بايد آزادى در حدود معقول خود تفسير شود و محدوده هاى آن را بپذيريم؛ تا زندگى سالم و جامعه اى متعالى داشته باشيم و همگان بتوانند به سعادت برسند و رفع موانع پيشرفت، مانع آزادى نيست.61</w:t>
      </w:r>
      <w:r w:rsidRPr="000F663A">
        <w:rPr>
          <w:rFonts w:cs="B Badr"/>
          <w:rtl/>
        </w:rPr>
        <w:br/>
        <w:t>بنا بر آن چه گفته شد، اگر مخالفت و خلاف كارى افراد، در حيطه امور فردى خلاصه شود و آثار سوء آن دامن گير جامعه و ظهور در اجتماع نشود، شخص تنها مرتكب «گناه» شده است و در آخرت، حساب رسى مى شود؛ مثلاً نماز و روزه و ديگر احكام و دستورات شرعى تا آن جا كه به امور شخصى افراد مربوط مى شوند، كسى حق تفتيش عقايد و تجسس در امور شخصى افراد را ندارد؛ ولى اگر خطاكارى او، آثار نامطلوبى در جامعه بگذارد، علاوه بر گناه، «جرم» نيز مى باشد و مستحق مجازات و جريمه در دنيا نيز مى شود. بنابراين، اگر چه در پذيرش شريعت اسلام، اجبارى نيست، اما پس از پذيرش اسلام، رعايت احكام و مقررات، الزامى است و حتى كسى كه اسلام را نپذيرفته، ولى مى خواهد در جامعه اسلامى زندگى كند (مانند كفار ذمّى)، بايد به ارزش ها و مقررات آن جامعه احترام گذارد و اين مسئله از نظر عقلايى، هيچ گونه جاى ترديد ندارد.</w:t>
      </w:r>
      <w:r w:rsidRPr="000F663A">
        <w:rPr>
          <w:rFonts w:cs="B Badr"/>
          <w:rtl/>
        </w:rPr>
        <w:br/>
        <w:t xml:space="preserve">خلاصه اين كه درباره اعتقاد و گرايش به دين، علاوه بر «لا إِكْراهَ فِي الدِّينِ»، در سوره كهف مى خوانيم: </w:t>
      </w:r>
      <w:r w:rsidRPr="000F663A">
        <w:rPr>
          <w:rFonts w:cs="B Badr"/>
          <w:b/>
          <w:bCs/>
          <w:color w:val="008000"/>
          <w:rtl/>
        </w:rPr>
        <w:t>«فَمَنْ شاءَ فَلْيُو</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شاءَ</w:t>
      </w:r>
      <w:r w:rsidRPr="000F663A">
        <w:rPr>
          <w:rFonts w:cs="B Badr"/>
          <w:b/>
          <w:bCs/>
          <w:color w:val="008000"/>
          <w:rtl/>
        </w:rPr>
        <w:t xml:space="preserve"> </w:t>
      </w:r>
      <w:r w:rsidRPr="000F663A">
        <w:rPr>
          <w:rFonts w:cs="B Badr" w:hint="cs"/>
          <w:b/>
          <w:bCs/>
          <w:color w:val="008000"/>
          <w:rtl/>
        </w:rPr>
        <w:t>فَلْيَكْفُ</w:t>
      </w:r>
      <w:r w:rsidRPr="000F663A">
        <w:rPr>
          <w:rFonts w:cs="B Badr"/>
          <w:b/>
          <w:bCs/>
          <w:color w:val="008000"/>
          <w:rtl/>
        </w:rPr>
        <w:t>رْ»</w:t>
      </w:r>
      <w:r w:rsidRPr="000F663A">
        <w:rPr>
          <w:rFonts w:cs="B Badr"/>
          <w:rtl/>
        </w:rPr>
        <w:t xml:space="preserve">62؛ «هر كس مى خواهد ايمان بياورد و هر كس مى خواهد كافر بماند» و اين آيه، تفسير آيه «لا إِكْراهَ فِي الدِّينِ» است و درباره امور شخصى مى خوانيم: «وَ لا تَجَسَّسُوا»63؛ اما هرگاه انجام ناهنجارى ها به صحنه جامعه كشيده شد و يا به ترك نماز و يا روزه خوارى در اجتماع تظاهر شد، نوبت به آيه امر به معروف و نهى از منكر مى رسد؛ </w:t>
      </w:r>
      <w:r w:rsidRPr="000F663A">
        <w:rPr>
          <w:rFonts w:cs="B Badr"/>
          <w:b/>
          <w:bCs/>
          <w:color w:val="008000"/>
          <w:rtl/>
        </w:rPr>
        <w:t>«وَ لْتَكُنْ مِنْكُمْ أُمَّةٌ يَدْعُونَ إِلَى الْخَيْرِ وَ يَأْمُرُونَ بِالْمَعْرُوفِ وَ يَنْهَوْنَ عَنِ الْمُنْكَرِ»</w:t>
      </w:r>
      <w:r w:rsidRPr="000F663A">
        <w:rPr>
          <w:rFonts w:cs="B Badr"/>
          <w:rtl/>
        </w:rPr>
        <w:t>64؛ «بايد از ميان شما، جمعى دعوت به نيكى و امر به معروف و نهى از منكر كنند»65.</w:t>
      </w:r>
      <w:r w:rsidRPr="000F663A">
        <w:rPr>
          <w:rFonts w:cs="B Badr"/>
          <w:rtl/>
        </w:rPr>
        <w:br/>
      </w:r>
      <w:r w:rsidRPr="000F663A">
        <w:rPr>
          <w:rFonts w:cs="B Badr"/>
          <w:rtl/>
        </w:rPr>
        <w:lastRenderedPageBreak/>
        <w:br/>
      </w:r>
      <w:r w:rsidRPr="000F663A">
        <w:rPr>
          <w:rFonts w:cs="B Badr"/>
          <w:rtl/>
        </w:rPr>
        <w:br/>
      </w:r>
      <w:r w:rsidRPr="000F663A">
        <w:rPr>
          <w:rFonts w:cs="B Badr"/>
          <w:b/>
          <w:bCs/>
          <w:rtl/>
        </w:rPr>
        <w:t>جزء 3</w:t>
      </w:r>
      <w:r w:rsidRPr="000F663A">
        <w:rPr>
          <w:rFonts w:cs="B Badr"/>
          <w:b/>
          <w:bCs/>
          <w:rtl/>
        </w:rPr>
        <w:br/>
        <w:t>سوره بقره، آيه 256</w:t>
      </w:r>
      <w:r w:rsidRPr="000F663A">
        <w:rPr>
          <w:rFonts w:cs="B Badr"/>
          <w:b/>
          <w:bCs/>
          <w:rtl/>
        </w:rPr>
        <w:br/>
      </w:r>
      <w:r w:rsidRPr="000F663A">
        <w:rPr>
          <w:rFonts w:cs="B Badr"/>
          <w:rtl/>
        </w:rPr>
        <w:br/>
      </w:r>
      <w:r w:rsidRPr="000F663A">
        <w:rPr>
          <w:rFonts w:cs="B Badr"/>
          <w:b/>
          <w:bCs/>
          <w:rtl/>
        </w:rPr>
        <w:t>آيه «لا إِكْراهَ فِي الدِّينِ» و آيه عدم پذيرش غير اسلام</w:t>
      </w:r>
      <w:r w:rsidRPr="000F663A">
        <w:rPr>
          <w:rFonts w:cs="B Badr"/>
          <w:b/>
          <w:bCs/>
          <w:rtl/>
        </w:rPr>
        <w:br/>
      </w:r>
      <w:r w:rsidRPr="000F663A">
        <w:rPr>
          <w:rFonts w:cs="B Badr"/>
          <w:b/>
          <w:bCs/>
          <w:color w:val="008000"/>
          <w:rtl/>
        </w:rPr>
        <w:t>«لا إِكْراهَ فِي الدِّينِ قَدْ تَبَيَّنَ الرُّشْدُ مِنَ الْغَيِّ...»</w:t>
      </w:r>
      <w:r w:rsidRPr="000F663A">
        <w:rPr>
          <w:rFonts w:cs="B Badr"/>
          <w:rtl/>
        </w:rPr>
        <w:t>66؛ «در دين، هيچ اجبارى نيست و راه از بيراهه به خوبى آشكار شده است...».</w:t>
      </w:r>
      <w:r w:rsidRPr="000F663A">
        <w:rPr>
          <w:rFonts w:cs="B Badr"/>
          <w:rtl/>
        </w:rPr>
        <w:br/>
        <w:t>پرسش . چگونه آيه «لا إِكْراهَ فِي الدِّينِ» با آيه ديگرى كه مى فرمايد: «و هر كس غير از اسلام دينى بجويد، هرگز از او پذيرفته نشود»67، سازگار است؟</w:t>
      </w:r>
      <w:r w:rsidRPr="000F663A">
        <w:rPr>
          <w:rFonts w:cs="B Badr"/>
          <w:rtl/>
        </w:rPr>
        <w:br/>
        <w:t>براى برخى اين گونه تداعى شده كه نبايد ديگران را ملزم كنيم كه دين خاصى را بپذيرند؛ بلكه هر دينى از اديان را داشته باشند، كافى است. آن چه مهم است، اين است كه انسان به خدا ايمان داشته باشد و طبق يكى از برنامه هاى خدايى، عمل كند؛ چه مسيحى، چه يهودى و چه اسلام!</w:t>
      </w:r>
      <w:r w:rsidRPr="000F663A">
        <w:rPr>
          <w:rFonts w:cs="B Badr"/>
          <w:rtl/>
        </w:rPr>
        <w:br/>
        <w:t>در پاسخ بايد گفت كه عدم اجبار بر پذيرش دين خاصى، دليل بر حق بودن تمام اديان و مسلك ها نمى باشد؛ بلكه دليل بر احترام به آزادى انسان در انتخاب دين و عدم ثمربخشى اجبار در گرايش به دين خاصى است.</w:t>
      </w:r>
      <w:r w:rsidRPr="000F663A">
        <w:rPr>
          <w:rFonts w:cs="B Badr"/>
          <w:rtl/>
        </w:rPr>
        <w:br/>
        <w:t>از سوى ديگر، حق بودن اديان و شريعت ها در طول تاريخ، دليلى بر حقيقت جو بودن پيروان آنان، پس از ظهور شريعت كامل تر و تجلى حقِ آشكارتر، نخواهد بود. بنابراين، حقيقت جوى واقعى، كسى است كه به تمام مظاهر حق در طول تاريخ، ايمان داشته باشد و به كامل ترين شريعت عمل كند. بنابراين، «مسلمان حقيقى» در طول تاريخ، كسى است كه به پيامبر عصر خود و تمام پيامبران پيشين، ايمان داشته باشد و در برابر آخرين شريعت و فرمان هاى خداوند، «تسليم» باشد.68</w:t>
      </w:r>
      <w:r w:rsidRPr="000F663A">
        <w:rPr>
          <w:rFonts w:cs="B Badr"/>
          <w:rtl/>
        </w:rPr>
        <w:br/>
        <w:t>شهيد مطهرى در اين باره مى نويسد:69 درست است كه در دين، اكراه و اجبارى نيست؛ «لا إِكْراهَ فِى اَلدِّينِ»، ولى اين سخن به اين معنا نيست كه دين خدا در هر زمانى، متعدد است و ما حق داريم هر كدام را كه بخواهيم، انتخاب كنيم؛ چنين نيست. در هر زمانى، يك دين حق وجود دارد و بس. هر زمان پيغمبر صاحب شريعتى از طرف خدا آمده، مردم موظف بوده اند كه از راهنمايى او استفاده كنند و قوانين و احكام خود را چه در عبادات و چه در غير عبادات، از او فراگيرند؛ تا نوبت به حضرت خاتم الانبياء رسيده است. در اين زمان، اگر كسى بخواهد به سوى خدا راهى بجويد، بايد از دستورات دين او راهنمايى بجويد.</w:t>
      </w:r>
      <w:r w:rsidRPr="000F663A">
        <w:rPr>
          <w:rFonts w:cs="B Badr"/>
          <w:rtl/>
        </w:rPr>
        <w:br/>
        <w:t xml:space="preserve">قرآن كريم مى فرمايد: </w:t>
      </w:r>
      <w:r w:rsidRPr="000F663A">
        <w:rPr>
          <w:rFonts w:cs="B Badr"/>
          <w:b/>
          <w:bCs/>
          <w:color w:val="008000"/>
          <w:rtl/>
        </w:rPr>
        <w:t>«وَ مَنْ يَبْتَغِ غَيْرَ اَلْإِسْلامِ دِيناً فَلَنْ يُقْبَلَ مِنْهُ وَ هُوَ فِى اَلآْخِرَةِ مِنَ اَلْخاسِرِينَ»</w:t>
      </w:r>
      <w:r w:rsidRPr="000F663A">
        <w:rPr>
          <w:rFonts w:cs="B Badr"/>
          <w:rtl/>
        </w:rPr>
        <w:t>70؛ «هر كس غير از اسلام دينى بجويد، هرگز از او پذيرفته نشود و او در جهان ديگر، از جمله زيان كاران خواهد بود». اگر گفته شود كه مراد از واژه «اسلام»، خصوص دين ما نيست، بلكه منظور، تسليم خدا شدن است.</w:t>
      </w:r>
      <w:r w:rsidRPr="000F663A">
        <w:rPr>
          <w:rFonts w:cs="B Badr"/>
          <w:rtl/>
        </w:rPr>
        <w:br/>
        <w:t>پاسخ اين است كه البته اسلام، همان تسليم است و دين اسلام، همان دين تسليم است؛ ولى حقيقت تسليم در هر زمانى، شكلى داشته و در اين زمان، شكل آن، همان دين گران مايه اى است كه به دست حضرت خاتم الانبياء، ظهور يافته است و قهراً كلمه اسلام بر آن منطبق مى گردد.</w:t>
      </w:r>
      <w:r w:rsidRPr="000F663A">
        <w:rPr>
          <w:rFonts w:cs="B Badr"/>
          <w:rtl/>
        </w:rPr>
        <w:br/>
      </w:r>
      <w:r w:rsidRPr="000F663A">
        <w:rPr>
          <w:rFonts w:cs="B Badr"/>
          <w:rtl/>
        </w:rPr>
        <w:lastRenderedPageBreak/>
        <w:t>به عبارت ديگر، لازمه تسليم خداشدن، پذيرفتن دستورهاى اوست و روشن است كه همواره به آخرين دستور خدا بايد عمل كرد و آخرين دستور خدا، همان چيزى است كه آخرين رسول او آورده است. در نتيجه، اگر چه نبايد شريعت اسلام را بر پيروان اديان ديگر تحميل كرد، امّا اين به معناى امضاى حقانيت اديان، به موازات هم ديگر نيست؛ بلكه بايد با گفت و گو و تبليغ، آنان را به سوى جلوه كامل حق، در اين عصر و زمان - يعنى شريعت اسلام - دعوت كرد. روش پيامبر در صدر اسلام و ديگر امامان و بزرگان دين در طول تاريخ اسلام، اين گونه بوده است.</w:t>
      </w:r>
      <w:r w:rsidRPr="000F663A">
        <w:rPr>
          <w:rFonts w:cs="B Badr"/>
          <w:rtl/>
        </w:rPr>
        <w:br/>
        <w:t>بنابراين، پلوراليسم به معناى حقانيت تكثر اديان، مردود است؛ امّا به معناى زندگى مسالمت آميز پيروان اديان مختلف، بدون اشكال است.</w:t>
      </w:r>
      <w:r w:rsidRPr="000F663A">
        <w:rPr>
          <w:rFonts w:cs="B Badr"/>
          <w:rtl/>
        </w:rPr>
        <w:br/>
        <w:t xml:space="preserve">در قرآن مجيد مى خوانيم: </w:t>
      </w:r>
      <w:r w:rsidRPr="000F663A">
        <w:rPr>
          <w:rFonts w:cs="B Badr"/>
          <w:b/>
          <w:bCs/>
          <w:color w:val="008000"/>
          <w:rtl/>
        </w:rPr>
        <w:t>«وَ قُلْ لِلَّذِينَ أُوتُوا اَلْكِتابَ وَ اَلْأُمِّيِّينَ أَ أَسْلَمْتُمْ فَإِنْ أَسْلَمُوا فَقَدِ اِهْتَدَوْا وَ إِنْ تَوَلَّوْا فَإِنَّما عَلَيْكَ اَلْبَلاغُ»</w:t>
      </w:r>
      <w:r w:rsidRPr="000F663A">
        <w:rPr>
          <w:rFonts w:cs="B Badr"/>
          <w:rtl/>
        </w:rPr>
        <w:t>71؛ «و به كسانى كه اهل كتابند و به مشركان بگو: آيا اسلام آورده ايد؟ پس اگر اسلام آوردند، قطعاً هدايت يافته اند و اگر روى برتافتند، فقط رساندن پيام بر عهده توست».</w:t>
      </w:r>
      <w:r w:rsidRPr="000F663A">
        <w:rPr>
          <w:rFonts w:cs="B Badr"/>
          <w:rtl/>
        </w:rPr>
        <w:br/>
        <w:t>از اين آيه شريفه به خوبى آشكار مى شود كه در پذيرفتن شريعت اسلام، هيچ گونه اجبارى نيست و مسلمانان نبايد ديگران را مجبور سازند؛ اما عدم اجبار، دليل بر حقانيت پيروان اديان ديگر نيست؛ بلكه اگر با آگاهى به حقانيت پيامبر اسلام، به انكار بپردازند و كفر بورزند، در «قيامت»، جايگاه آنان جهنم خواهد بود.</w:t>
      </w:r>
      <w:r w:rsidRPr="000F663A">
        <w:rPr>
          <w:rFonts w:cs="B Badr"/>
          <w:rtl/>
        </w:rPr>
        <w:br/>
        <w:t xml:space="preserve">در قرآن مجيد مى خوانيم: </w:t>
      </w:r>
      <w:r w:rsidRPr="000F663A">
        <w:rPr>
          <w:rFonts w:cs="B Badr"/>
          <w:b/>
          <w:bCs/>
          <w:color w:val="008000"/>
          <w:rtl/>
        </w:rPr>
        <w:t>«إِنَّ اَلَّذِينَ كَفَرُوا مِنْ اهل اَلْكِتابِ وَ اَلْمُشْرِكِينَ فِى نارِ جَهَنَّمَ خالِدِينَ فِيها»</w:t>
      </w:r>
      <w:r w:rsidRPr="000F663A">
        <w:rPr>
          <w:rFonts w:cs="B Badr"/>
          <w:rtl/>
        </w:rPr>
        <w:t>72؛ «كسانى از اهل كتاب كه [به آن چه پيامبر اسلام آورده است]، كفر ورزيده اند و [نيز ]مشركان در آتش دوزخند [و] در آن، همواره مى مانند».</w:t>
      </w:r>
      <w:r w:rsidRPr="000F663A">
        <w:rPr>
          <w:rFonts w:cs="B Badr"/>
          <w:rtl/>
        </w:rPr>
        <w:br/>
        <w:t>از اين آيه شريفه به خوبى آشكار مى شود كه مراد از آياتى كه پيروان اديان ديگر را اهل نجات دانسته73، يقيناً منكران حقانيت اسلام و صف آرايان در مقابل شريعت اسلام نيستند و چه بسا كسانى كه توانايى شناخت حقانيت اسلام را داشته اند، ولى به آسانى از كنار شناخت حق گذشته اند نيز در قيامت عذرى نداشته باشند.</w:t>
      </w:r>
      <w:r w:rsidRPr="000F663A">
        <w:rPr>
          <w:rFonts w:cs="B Badr"/>
          <w:rtl/>
        </w:rPr>
        <w:br/>
      </w:r>
      <w:r w:rsidRPr="000F663A">
        <w:rPr>
          <w:rFonts w:cs="B Badr"/>
          <w:rtl/>
        </w:rPr>
        <w:br/>
      </w:r>
      <w:r w:rsidRPr="000F663A">
        <w:rPr>
          <w:rFonts w:cs="B Badr"/>
          <w:rtl/>
        </w:rPr>
        <w:br/>
      </w:r>
      <w:r w:rsidRPr="000F663A">
        <w:rPr>
          <w:rFonts w:cs="B Badr"/>
          <w:b/>
          <w:bCs/>
          <w:rtl/>
        </w:rPr>
        <w:t>جزء 3</w:t>
      </w:r>
      <w:r w:rsidRPr="000F663A">
        <w:rPr>
          <w:rFonts w:cs="B Badr"/>
          <w:b/>
          <w:bCs/>
          <w:rtl/>
        </w:rPr>
        <w:br/>
        <w:t>سوره آل عمران،آيه 61</w:t>
      </w:r>
      <w:r w:rsidRPr="000F663A">
        <w:rPr>
          <w:rFonts w:cs="B Badr"/>
          <w:b/>
          <w:bCs/>
          <w:rtl/>
        </w:rPr>
        <w:br/>
      </w:r>
      <w:r w:rsidRPr="000F663A">
        <w:rPr>
          <w:rFonts w:cs="B Badr"/>
          <w:rtl/>
        </w:rPr>
        <w:br/>
      </w:r>
      <w:r w:rsidRPr="000F663A">
        <w:rPr>
          <w:rFonts w:cs="B Badr"/>
          <w:b/>
          <w:bCs/>
          <w:rtl/>
        </w:rPr>
        <w:t>آيه مباهله</w:t>
      </w:r>
      <w:r w:rsidRPr="000F663A">
        <w:rPr>
          <w:rFonts w:cs="B Badr"/>
          <w:b/>
          <w:bCs/>
          <w:rtl/>
        </w:rPr>
        <w:br/>
      </w:r>
      <w:r w:rsidRPr="000F663A">
        <w:rPr>
          <w:rFonts w:cs="B Badr"/>
          <w:b/>
          <w:bCs/>
          <w:color w:val="008000"/>
          <w:rtl/>
        </w:rPr>
        <w:t>«فَمَنْ حَاجَّكَ فِيهِ مِنْ بَعْدِ ما جاءَكَ مِنَ الْعِلْمِ فَقُلْ تَعالَوْا نَدْعُ أَبْناءَنا وَ أَبْناءَكُمْ وَ نِساءَنا وَ نِساءَكُمْ وَ أَنْفُسَنا وَ أَنْفُسَكُمْ ثُمَّ نَبْتَهِلْ فَنَجْعَلْ لَعْنَتَ اللّهِ عَلَى الْكاذِبِينَ»</w:t>
      </w:r>
      <w:r w:rsidRPr="000F663A">
        <w:rPr>
          <w:rFonts w:cs="B Badr"/>
          <w:rtl/>
        </w:rPr>
        <w:t>74؛ «پس هركس در اين [باره] پس از دانشى كه تو را [حاصل] آمده، با تو محاجه كند، بگو: بياييد پسرانمان و پسرانتان و زنانمان و زنانتان و ما خويشان نزديك و شما خويشان نزديك خود را فرا خوانيم؛ سپس مباهله كنيم و لعنت خدا را بر دروغ گويان قرار دهيم».</w:t>
      </w:r>
      <w:r w:rsidRPr="000F663A">
        <w:rPr>
          <w:rFonts w:cs="B Badr"/>
          <w:rtl/>
        </w:rPr>
        <w:br/>
        <w:t>پرسش 1 . داستان آيه مباهله چيست؟</w:t>
      </w:r>
      <w:r w:rsidRPr="000F663A">
        <w:rPr>
          <w:rFonts w:cs="B Badr"/>
          <w:rtl/>
        </w:rPr>
        <w:br/>
      </w:r>
      <w:r w:rsidRPr="000F663A">
        <w:rPr>
          <w:rFonts w:cs="B Badr"/>
          <w:rtl/>
        </w:rPr>
        <w:lastRenderedPageBreak/>
        <w:t>پرسش 2 . مقام حضرت على عليه السلام بالاتر است يا مقام پيامبران عليهم السلام (غير از خاتم الانبياء)؟</w:t>
      </w:r>
      <w:r w:rsidRPr="000F663A">
        <w:rPr>
          <w:rFonts w:cs="B Badr"/>
          <w:rtl/>
        </w:rPr>
        <w:br/>
        <w:t>پرسش 3 . آيا همسران پيامبر صلى الله عليه و آله، اهل بيت او هستند؟</w:t>
      </w:r>
      <w:r w:rsidRPr="000F663A">
        <w:rPr>
          <w:rFonts w:cs="B Badr"/>
          <w:rtl/>
        </w:rPr>
        <w:br/>
        <w:t>پرسش 4 . آيا كسانى كه مادرشان از سادات است، سيد مى باشند؟</w:t>
      </w:r>
      <w:r w:rsidRPr="000F663A">
        <w:rPr>
          <w:rFonts w:cs="B Badr"/>
          <w:rtl/>
        </w:rPr>
        <w:br/>
        <w:t>آيه مباهله، آيه بسيار مهم و جالبى است كه جواب چندين سؤال را با هم داده است.</w:t>
      </w:r>
      <w:r w:rsidRPr="000F663A">
        <w:rPr>
          <w:rFonts w:cs="B Badr"/>
          <w:rtl/>
        </w:rPr>
        <w:br/>
        <w:t>درباره شأن نزول اين آيه، چنين آمده است: گروهى از مسيحيان در منطقه مرزى حجاز و يمن به نام «نجران» ساكن بودند.75</w:t>
      </w:r>
      <w:r w:rsidRPr="000F663A">
        <w:rPr>
          <w:rFonts w:cs="B Badr"/>
          <w:rtl/>
        </w:rPr>
        <w:br/>
        <w:t xml:space="preserve">پيامبر صلى الله عليه و آله وقتى به مدينه آمد و حكومت اسلامى رشد پيدا كرد، يهوديان اطراف مدينه در برابر پيامبر صلى الله عليه و آله توطئه كردند و گروهى از مسيحيان نجران نيز براى آن كه از رسالت محمد صلى الله عليه و آلهمطمئن شوند، به مدينه آمدند. عالمان آنان به بحث و گفت وگو با پيامبر صلى الله عليه و آله پرداختند و بر اعتقاد خود درباره حضرت مسيح عليه السلامكه فرزند خداست، اصرار مى ورزيدند. در اين هنگام آيه مباهله نازل شد كه نشان مى دهد در جايى كه بحث علمى، ثمره و فايده اى ندارد، بايد از راه ديگرى وارد شد و اين راه، همان مباهله، به معناى نفرين بود كه در ميان مسيحيان نيز پذيرفته شده بود؛ پس به آنها اعلام شد: </w:t>
      </w:r>
      <w:r w:rsidRPr="000F663A">
        <w:rPr>
          <w:rFonts w:cs="B Badr"/>
          <w:b/>
          <w:bCs/>
          <w:color w:val="008000"/>
          <w:rtl/>
        </w:rPr>
        <w:t>«فَقُل تَعالَوْا نَدْعُ أَبْناءَنا وَ أَبْناءَكُمْ وَ نِساءَنا وَ نِساءَكُمْ وَ أَنْفُسَنا وَ أَنْفُسَكُمْ...»</w:t>
      </w:r>
      <w:r w:rsidRPr="000F663A">
        <w:rPr>
          <w:rFonts w:cs="B Badr"/>
          <w:rtl/>
        </w:rPr>
        <w:t>76؛ «اى پيامبر! به آنان بگو: بياييد ما فرزندان خود را دعوت كنيم؛ شما هم فرزندان خود را؛ ما زنان خويش را و شما هم زنان خود را؛ ما نفوس خود را بياوريم شما هم نفوس خود را؛ سپس طرفين را نفرين كنيم و بگوييم خدا لعنت كند هر كسى را كه دروغ مى گويد»؛ يعنى مى داند حق چيست؛ اما به زبان دروغ مى گويد.</w:t>
      </w:r>
      <w:r w:rsidRPr="000F663A">
        <w:rPr>
          <w:rFonts w:cs="B Badr"/>
          <w:rtl/>
        </w:rPr>
        <w:br/>
        <w:t>به دنبال اين توافق، روز مباهله (24 ذى الحجة) مشخص شد. مسيحيان نجران ديدند كه پيامبر با چهار نفر آمدند؛ على عليه السلام، زهراى اطهر عليهاالسلام، امام حسن و امام حسين عليهماالسلام، كه با شخص پيامبر، يك هيئت پنج نفره را تشكيل مى دادند. طبق نقل شيعه و سنى، آنها وقتى اين گونه آمدن پيامبر صلى الله عليه و آله را ديدند، عقب نشينى كردند و به اطرافيان خود گفتند: اگر پيامبر اسلام صلى الله عليه و آله به گفته خودش اطمينان نداشت، نزديك ترين افراد خاندانش را نمى آورد. به همين جهت، مسيحيان نجران گفتند: ما راضى هستيم جزيه (ماليات) بدهيم و زير چتر حكومت اسلامى زندگى كنيم. پيامبر صلى الله عليه و آله هم پذيرفت و ديگر نفرين نكردند.</w:t>
      </w:r>
      <w:r w:rsidRPr="000F663A">
        <w:rPr>
          <w:rFonts w:cs="B Badr"/>
          <w:rtl/>
        </w:rPr>
        <w:br/>
        <w:t>اين آيه، هم نشانه فضيلت اهل بيت عليهم السلام است و هم نشانه آشكارى است كه پيامبر رحمه للعالمين است. امام زمان(عج) هم رحمه للعالمين است و اين كه مى گويند امام زمان(عج) مى آيد و خون ريزى مى كند، حتما باطل است. امام زمان، جانشين پيغمبرى است كه رحمه للعالمين است.</w:t>
      </w:r>
      <w:r w:rsidRPr="000F663A">
        <w:rPr>
          <w:rFonts w:cs="B Badr"/>
          <w:rtl/>
        </w:rPr>
        <w:br/>
        <w:t>حضرت امير در نهج البلاغه مى فرمايد: «وقتى حضرت مى آيد، عقول مردم را كامل مى كند و مردم ايمان مى آورند. تعدادى از لشكر سفيانى و دجال در جنگ كشته مى شوند كه آن هم قبل از ظهور حضرت است؛ اما وقتى حضرت بيايد، يك حكومت عدل جهانى ايجاد مى كند و حكومت هاى ديگر هم با رضايت و از روى رغبت، ايمان مى آورند.</w:t>
      </w:r>
      <w:r w:rsidRPr="000F663A">
        <w:rPr>
          <w:rFonts w:cs="B Badr"/>
          <w:rtl/>
        </w:rPr>
        <w:br/>
        <w:t>در هر صورت، با توجه به اين آيه شريفه، پيغمبر مأمور است سه گروه را بياورد. اگر گروه چهارمى را بياورد، پيغمبر گناه كرده و از فرمان خدا، سرپيچى كرده است و اگر كمتر هم ببرد، باز هم سرپيچى از فرمان خدا كرده، حال بايد ديد كه حضرت چه كسانى را براى مباهله برده بود؟</w:t>
      </w:r>
      <w:r w:rsidRPr="000F663A">
        <w:rPr>
          <w:rFonts w:cs="B Badr"/>
          <w:rtl/>
        </w:rPr>
        <w:br/>
      </w:r>
      <w:r w:rsidRPr="000F663A">
        <w:rPr>
          <w:rFonts w:cs="B Badr"/>
          <w:rtl/>
        </w:rPr>
        <w:lastRenderedPageBreak/>
        <w:t xml:space="preserve">1. </w:t>
      </w:r>
      <w:r w:rsidRPr="000F663A">
        <w:rPr>
          <w:rFonts w:cs="B Badr"/>
          <w:b/>
          <w:bCs/>
          <w:color w:val="008000"/>
          <w:rtl/>
        </w:rPr>
        <w:t>«فَقُلْ تَعالَوْا نَدْعُ أَبْناءَنا وَ أَبْناءَكُمْ»</w:t>
      </w:r>
      <w:r w:rsidRPr="000F663A">
        <w:rPr>
          <w:rFonts w:cs="B Badr"/>
          <w:rtl/>
        </w:rPr>
        <w:t>؛ از فرزندان، پيامبر صلى الله عليه و آله، امام حسن و امام حسين عليهم السلام را با خود بُرد.</w:t>
      </w:r>
      <w:r w:rsidRPr="000F663A">
        <w:rPr>
          <w:rFonts w:cs="B Badr"/>
          <w:rtl/>
        </w:rPr>
        <w:br/>
        <w:t>براساس اين كه حسنين عليهم السلام به دستور پيامبر در آن واقعه حضور داشتند و قرآن تعبير نموده است كه پيامبر فرزندان خود را ببرد، جواب آن سؤال معلوم مى شود كه نوه دخترى هم فرزند پدربزرگ است و الا پيامبر بايد مى گفت: من بچه ندارم و اينها مال داماد من هستند. بنابراين، همان طور كه به سيدهايى كه از طريق پدر به پيامبر مى رسند، به عنوان فرزندان و نسل پيامبر صلى الله عليه و آله احترام گذاشته مى شود، لازم است به كسانى كه مادرشان سيد است نيز احترام گذاشت؛ اگرچه از نظر فقهى، به آنها خمس تعلّق نگيرد. در نتيجه در محرم بودن و انتساب نوادگان به يك شخص فرقى بين نوه دخترى و پسرى وجود ندارد. همانگونه كه نوه پسرى به انسان محرم است و از نسل وى محسوب مى گردد نوه دخترى نيز چنين است، بايد توجه داشت كه همه امامان عليهم السلام نوه دخترى پيامبر هستند و با وجودى كه امام حسن و امام حسين عليهم السلام نوه دخترى رسول خدا بودند در آيه مورد بحث از واژه «ابناء» استفاده گشت كه به معناى پسران است.</w:t>
      </w:r>
      <w:r w:rsidRPr="000F663A">
        <w:rPr>
          <w:rFonts w:cs="B Badr"/>
          <w:rtl/>
        </w:rPr>
        <w:br/>
        <w:t xml:space="preserve">2. </w:t>
      </w:r>
      <w:r w:rsidRPr="000F663A">
        <w:rPr>
          <w:rFonts w:cs="B Badr"/>
          <w:b/>
          <w:bCs/>
          <w:color w:val="008000"/>
          <w:rtl/>
        </w:rPr>
        <w:t>«وَ نِساءَنا وَ نِساءَكُمْ»</w:t>
      </w:r>
      <w:r w:rsidRPr="000F663A">
        <w:rPr>
          <w:rFonts w:cs="B Badr"/>
          <w:rtl/>
        </w:rPr>
        <w:t>؛ پيغمبر علاوه بر دختران و ديگر زنان خويشاوند خود، نُه زن داشت. در قرآن نيز لفظ جمع آمده است و اين نشان مى دهد كه از ميان زنان، هر كدام شرايط را داشته باشد، بايد او را ببرد و اگر صد زن هم از اهل بيت او حساب مى شدند، بايد آنها را ببرد. [اين جمع آوردن نكته دارد].</w:t>
      </w:r>
      <w:r w:rsidRPr="000F663A">
        <w:rPr>
          <w:rFonts w:cs="B Badr"/>
          <w:rtl/>
        </w:rPr>
        <w:br/>
        <w:t>با وجود اين كه در آيه لفظ جمع آمده، اما پيغمبر فقط زهرا عليهاالسلام را برده، يا بايد بگوييم پيغمبر خلاف امر خدا كاركرده (نعوذ باللّه ) كه خداوند جمع خواسته و گفته زنهايت را بايد ببرى، ولى پيغمبر سرپيچى كرد و يكى را برد كه اين اصلاً در شأن پيغمبر نيست يا اين كه بگوييم مراد آيه زنانى بود كه از اهل بيت عليهم السلام بودند و زن شخصيت حقوقى پيامبر به حساب مى آمدند. از اين رو، پيغمبر فقط زهرا را برد چون فقط او جزء اهل بيتش حساب مى شد و حتى اگر خديجه هم با آن همه مقام و منزلت كه ام المؤمنين است، زنده بود، او را با خودش نمى برد؟</w:t>
      </w:r>
      <w:r w:rsidRPr="000F663A">
        <w:rPr>
          <w:rFonts w:cs="B Badr"/>
          <w:rtl/>
        </w:rPr>
        <w:br/>
        <w:t>پس عبارت «نساءونا»، به صورت جمع است؛ اما پيامبر صلى الله عليه و آله تنها يك نفر و آن هم حضرت فاطمه صلى الله عليه و آله را براى مباهله همراه برد و اين نشان مى دهد كه از ميان خويشاوندان پيامبر صلى الله عليه و آله از جنس زن، تنها يك زن بود كه جزء اهل بيت پيامبر صلى الله عليه و آله بود و اگر ديگرى هم بود، به مقتضاى لفظ جمع، بايد پيامبر صلى الله عليه و آله او را با خودش مى برد و به عبارت ديگر، اين عمل پيامبر صلى الله عليه و آلهنشان مى دهد كه زنان پيامبر، جزء اهل البيت نمى باشند.</w:t>
      </w:r>
      <w:r w:rsidRPr="000F663A">
        <w:rPr>
          <w:rFonts w:cs="B Badr"/>
          <w:rtl/>
        </w:rPr>
        <w:br/>
        <w:t>اما جواب سؤال ديگر:</w:t>
      </w:r>
      <w:r w:rsidRPr="000F663A">
        <w:rPr>
          <w:rFonts w:cs="B Badr"/>
          <w:rtl/>
        </w:rPr>
        <w:br/>
        <w:t>بديهى است كه مقام پيامبر اسلام صلى الله عليه و آله برتر از تمامى پيامبران گذشته است؛ زيرا او خاتم انبيا و سيد مرسلين است، پيامبر اكرم صلى الله عليه و آله، حضرت على عليه السلام را با خود به مباهله برد در حالى كه او نه جزء فرزندان پيامبر صلى الله عليه و آله است و نه جزء نساء پيامبر؛ پس ناگزير بايد پيامبر صلى الله عليه و آله او را جزء نفس خويش (انفسنا) حساب كرده باشد؛ يعنى على، نفس و جان پيامبر صلى الله عليه و آله است و مقام پيامبر از همه انبيا بالاتر است؛ پس مقام حضرت على عليه السلام نيز از همه انبيا بالاتر مى باشد.</w:t>
      </w:r>
      <w:r w:rsidRPr="000F663A">
        <w:rPr>
          <w:rFonts w:cs="B Badr"/>
          <w:rtl/>
        </w:rPr>
        <w:br/>
        <w:t xml:space="preserve">در روايات درباره امام على عليه السلام آمده است كه پيامبر به او فرمود: </w:t>
      </w:r>
      <w:r w:rsidRPr="000F663A">
        <w:rPr>
          <w:rFonts w:cs="B Badr"/>
          <w:b/>
          <w:bCs/>
          <w:color w:val="008000"/>
          <w:rtl/>
        </w:rPr>
        <w:t>«لحمك من لحمى و دمك من دمى و الايمان مخالط لحمك و دمك كما خالط لحمى و دمى»</w:t>
      </w:r>
      <w:r w:rsidRPr="000F663A">
        <w:rPr>
          <w:rFonts w:cs="B Badr"/>
          <w:rtl/>
        </w:rPr>
        <w:t xml:space="preserve">77 و پيغمبر صلى الله عليه و آله به او فرمود: تنها فرقى كه من و تو داريم، اين است كه من </w:t>
      </w:r>
      <w:r w:rsidRPr="000F663A">
        <w:rPr>
          <w:rFonts w:cs="B Badr"/>
          <w:rtl/>
        </w:rPr>
        <w:lastRenderedPageBreak/>
        <w:t xml:space="preserve">پيغمبرم و تو پيغمبر نيستى. اگر چه خلقت جسمى امامان عليهم السلام بعد از پيامبران بوده، اما خلقت نور آنها قبل از آفرينش پيامبران بوده است؛ </w:t>
      </w:r>
      <w:r w:rsidRPr="000F663A">
        <w:rPr>
          <w:rFonts w:cs="B Badr"/>
          <w:b/>
          <w:bCs/>
          <w:color w:val="008000"/>
          <w:rtl/>
        </w:rPr>
        <w:t>«خلقكم اللّه انواراً و جعلكم بعرشه محدقين»</w:t>
      </w:r>
      <w:r w:rsidRPr="000F663A">
        <w:rPr>
          <w:rFonts w:cs="B Badr"/>
          <w:rtl/>
        </w:rPr>
        <w:t>78. اول و آخر و وسط عالم، اهل بيت عصمت و طهارت عليهم السلام بوده اند.</w:t>
      </w:r>
      <w:r w:rsidRPr="000F663A">
        <w:rPr>
          <w:rFonts w:cs="B Badr"/>
          <w:rtl/>
        </w:rPr>
        <w:br/>
        <w:t xml:space="preserve">يكى از دلايل اين كه مقام پيامبر از انبياى ديگر بالاتر است، اين است كه زحمات همه را تكميل كرد و دليل اين كه اين قدر ولايت مهم است، اين است كه زحمت پيغمبر صلى الله عليه و آله را على عليه السلام تكميل كرد؛ </w:t>
      </w:r>
      <w:r w:rsidRPr="000F663A">
        <w:rPr>
          <w:rFonts w:cs="B Badr"/>
          <w:b/>
          <w:bCs/>
          <w:color w:val="008000"/>
          <w:rtl/>
        </w:rPr>
        <w:t>«الْيَوْمَ أَكْمَلْتُ لَكُمْ دِينَكُمْ وَ أَتْمَمْتُ عَلَيْكُمْ نِعْمَتِي»</w:t>
      </w:r>
      <w:r w:rsidRPr="000F663A">
        <w:rPr>
          <w:rFonts w:cs="B Badr"/>
          <w:rtl/>
        </w:rPr>
        <w:t>79.</w:t>
      </w:r>
      <w:r w:rsidRPr="000F663A">
        <w:rPr>
          <w:rFonts w:cs="B Badr"/>
          <w:rtl/>
        </w:rPr>
        <w:br/>
        <w:t>آيا مقام حضرت زهرا از مقام حضرت مريم نيز بالاتر است؟</w:t>
      </w:r>
      <w:r w:rsidRPr="000F663A">
        <w:rPr>
          <w:rFonts w:cs="B Badr"/>
          <w:rtl/>
        </w:rPr>
        <w:br/>
        <w:t xml:space="preserve">بدون شك چنين است. در روايتى از پيامبر اكرم صلى الله عليه و آله خطاب به حضرت زهرا عليهاالسلام مى خوانيم: </w:t>
      </w:r>
      <w:r w:rsidRPr="000F663A">
        <w:rPr>
          <w:rFonts w:cs="B Badr"/>
          <w:b/>
          <w:bCs/>
          <w:color w:val="008000"/>
          <w:rtl/>
        </w:rPr>
        <w:t>«يا بُنَيَّةَ الا ترَضينَ اَن تكونى سيدة نساء العالمين؟ قالت: يا ابة فاَينَ مريم بنتُ عمران؟ قال صلى الله عليه و آله: تلك سيدة نساء عالمها...»</w:t>
      </w:r>
      <w:r w:rsidRPr="000F663A">
        <w:rPr>
          <w:rFonts w:cs="B Badr"/>
          <w:rtl/>
        </w:rPr>
        <w:t>80؛ آيا راضى هستى كه سيده زنان جهانيان باشى؟ حضرت فاطمه عرض كرد: اى پدر! پس مريم چه؟ حضرت فرمود: او سيده زنان زمان خود بود...».</w:t>
      </w:r>
      <w:r w:rsidRPr="000F663A">
        <w:rPr>
          <w:rFonts w:cs="B Badr"/>
          <w:rtl/>
        </w:rPr>
        <w:br/>
        <w:t xml:space="preserve">بايد توجه داشت كه عالمين، جمع است (نه مفرد و نه تثنيه)؛ پس شامل همه جهان هاى قبل از ما و بعد از ما و شامل جهان مادى، برزخى و آخرت مى شود. اگر فضيلت ذاتى حضرت مريم اين بود كه مادر حضرت عيسى عليه السلام شد، فضيلت ذاتى حضرت زهرا اين است كه هم دختر نبوت بود و هم همسر ولايت و هم مادر امامان. اگر فضيلت عرضى مريم اين بود كه در راه دين حضرت عيسى عليه السلام زحمت كشيد، فضيلت عرضى حضرت زهرا عليهاالسلام دفاع از دين خاتم انبيا و دفاع از ولايت و آيه </w:t>
      </w:r>
      <w:r w:rsidRPr="000F663A">
        <w:rPr>
          <w:rFonts w:cs="B Badr"/>
          <w:b/>
          <w:bCs/>
          <w:color w:val="008000"/>
          <w:rtl/>
        </w:rPr>
        <w:t>«الْيَوْمَ أَكْمَلْتُ لَكُمْ دِينَكُمْ»</w:t>
      </w:r>
      <w:r w:rsidRPr="000F663A">
        <w:rPr>
          <w:rFonts w:cs="B Badr"/>
          <w:rtl/>
        </w:rPr>
        <w:t xml:space="preserve"> است؛ تا جايى كه در راه اين دفاع، به مقام شهادت نائل گشت. در اين موضوع، بحث فراوان است و آن را به مقام خود وامى گذاريم.</w:t>
      </w:r>
      <w:r w:rsidRPr="000F663A">
        <w:rPr>
          <w:rFonts w:cs="B Badr"/>
          <w:rtl/>
        </w:rPr>
        <w:br/>
      </w:r>
      <w:r w:rsidRPr="000F663A">
        <w:rPr>
          <w:rFonts w:cs="B Badr"/>
          <w:rtl/>
        </w:rPr>
        <w:br/>
      </w:r>
      <w:r w:rsidRPr="000F663A">
        <w:rPr>
          <w:rFonts w:cs="B Badr"/>
          <w:rtl/>
        </w:rPr>
        <w:br/>
      </w:r>
      <w:r w:rsidRPr="000F663A">
        <w:rPr>
          <w:rFonts w:cs="B Badr"/>
          <w:b/>
          <w:bCs/>
          <w:rtl/>
        </w:rPr>
        <w:t xml:space="preserve">جزء 3 </w:t>
      </w:r>
      <w:r w:rsidRPr="000F663A">
        <w:rPr>
          <w:rFonts w:cs="B Badr"/>
          <w:b/>
          <w:bCs/>
          <w:rtl/>
        </w:rPr>
        <w:br/>
        <w:t>سوره آل عمران،آيه 90</w:t>
      </w:r>
      <w:r w:rsidRPr="000F663A">
        <w:rPr>
          <w:rFonts w:cs="B Badr"/>
          <w:b/>
          <w:bCs/>
          <w:rtl/>
        </w:rPr>
        <w:br/>
      </w:r>
      <w:r w:rsidRPr="000F663A">
        <w:rPr>
          <w:rFonts w:cs="B Badr"/>
          <w:rtl/>
        </w:rPr>
        <w:br/>
      </w:r>
      <w:r w:rsidRPr="000F663A">
        <w:rPr>
          <w:rFonts w:cs="B Badr"/>
          <w:b/>
          <w:bCs/>
          <w:rtl/>
        </w:rPr>
        <w:t>جمع بين آيه «ارتداد» با آيه «لا إِكْراهَ فِي الدِّينِ»</w:t>
      </w:r>
      <w:r w:rsidRPr="000F663A">
        <w:rPr>
          <w:rFonts w:cs="B Badr"/>
          <w:b/>
          <w:bCs/>
          <w:rtl/>
        </w:rPr>
        <w:br/>
      </w:r>
      <w:r w:rsidRPr="000F663A">
        <w:rPr>
          <w:rFonts w:cs="B Badr"/>
          <w:b/>
          <w:bCs/>
          <w:color w:val="008000"/>
          <w:rtl/>
        </w:rPr>
        <w:t>«إِنَّ الَّذِينَ كَفَرُوا بَعْدَ إِيمانِهِمْ ثُمَّ ازْدادُوا كُفْراً لَنْ تُقْبَلَ تَوْبَتُهُمْ وَ أُولئِكَ هُمُ الضّالُّونَ»</w:t>
      </w:r>
      <w:r w:rsidRPr="000F663A">
        <w:rPr>
          <w:rFonts w:cs="B Badr"/>
          <w:rtl/>
        </w:rPr>
        <w:t>81؛ «كسانى كه پس از ايمان خود كافر شدند، سپس بر كفر [خود ]افزودند، هرگز توبه آنان پذيرفته نخواهد شد، و آنان خود گمراهانند».</w:t>
      </w:r>
      <w:r w:rsidRPr="000F663A">
        <w:rPr>
          <w:rFonts w:cs="B Badr"/>
          <w:rtl/>
        </w:rPr>
        <w:br/>
        <w:t>پرسش 1 . خداوند از طرفى مى فرمايد «لا إِكْراهَ فِي الدِّينِ»82 از طرف ديگر، حكم اسلام اين است كه مرتد اعدام مى شود و حتى توبه مرتد فطرى پذيرفته نمى شود؛ اين دو آيه، چگونه با هم سازگارى دارند؟</w:t>
      </w:r>
      <w:r w:rsidRPr="000F663A">
        <w:rPr>
          <w:rFonts w:cs="B Badr"/>
          <w:rtl/>
        </w:rPr>
        <w:br/>
        <w:t>پرسش 2 . حكم اعدام مرتد با اصل آزادى چگونه سازگار است؟</w:t>
      </w:r>
      <w:r w:rsidRPr="000F663A">
        <w:rPr>
          <w:rFonts w:cs="B Badr"/>
          <w:rtl/>
        </w:rPr>
        <w:br/>
        <w:t>پرسش 3 . چرا كودك مسلمانان اگر بعد از بلوغ، دين ديگرى را انتخاب كند، مرتد فطرى حساب مى شود؟</w:t>
      </w:r>
      <w:r w:rsidRPr="000F663A">
        <w:rPr>
          <w:rFonts w:cs="B Badr"/>
          <w:rtl/>
        </w:rPr>
        <w:br/>
      </w:r>
      <w:r w:rsidRPr="000F663A">
        <w:rPr>
          <w:rFonts w:cs="B Badr"/>
          <w:rtl/>
        </w:rPr>
        <w:lastRenderedPageBreak/>
        <w:t>پرسش 4 . چرا خداوند توبه مرتد فطرى را قبول نمى كند؟</w:t>
      </w:r>
      <w:r w:rsidRPr="000F663A">
        <w:rPr>
          <w:rFonts w:cs="B Badr"/>
          <w:rtl/>
        </w:rPr>
        <w:br/>
        <w:t>در ابتداء بايد به خوبى معناى واقعى آيه «لا إِكْراهَ فِي الدِّينِ» معلوم شود. «دين» در اين آيه، يا به معناى «عقيده» و اعتقاد به خداپرستى است و يا به معناى التزام عملى به مجموعه قوانين و احكام الهى و مذهبى است.</w:t>
      </w:r>
      <w:r w:rsidRPr="000F663A">
        <w:rPr>
          <w:rFonts w:cs="B Badr"/>
          <w:rtl/>
        </w:rPr>
        <w:br/>
        <w:t>اگر دين به معناى عقيده باشد، عقيده از عقد، به معناى گره است «لا إِكْراهَ فِي الدِّينِ»، يعنى هر چيز كه با وجود انسان گره خورده، اين زوربردار نيست و يك جمله خبرى است كه خبر جديدى هم نيست؛ بلكه براى همگان بديهى است. كسى كه عقيده اى دارد، زور بر نمى دارد. كسى كه معتقد است ماست سفيد است، با زور نمى شود اعتقادش را عوض كرد كه ماست سياه است؛ زيرا آن اعتقاد با روح و فكر و وجود آن شخص گره خورده است و اين، زوربردار و اكراه بردار نيست.</w:t>
      </w:r>
      <w:r w:rsidRPr="000F663A">
        <w:rPr>
          <w:rFonts w:cs="B Badr"/>
          <w:rtl/>
        </w:rPr>
        <w:br/>
        <w:t>«لا إِكْراهَ فِي الدِّينِ»، يعنى اعتقاد به خدا، زوربردار نيست و حتى مى توان گفت كه همه خدا را قبول دارند و اثبات خدا، نياز به دليل ندارد و به همين جهت در ادامه مى فرمايد:</w:t>
      </w:r>
      <w:r w:rsidRPr="000F663A">
        <w:rPr>
          <w:rFonts w:cs="B Badr"/>
          <w:b/>
          <w:bCs/>
          <w:color w:val="008000"/>
          <w:rtl/>
        </w:rPr>
        <w:t xml:space="preserve"> «قَدْ تَبَيَّنَ الرُّشْدُ مِنَ الْغَيِّ»</w:t>
      </w:r>
      <w:r w:rsidRPr="000F663A">
        <w:rPr>
          <w:rFonts w:cs="B Badr"/>
          <w:rtl/>
        </w:rPr>
        <w:t>؛ به تحقيق، راه درست از نادرست، مشخص شده است (و روز از شب متمايز گشته است و به اين جهت، اكراه بردار نيست).</w:t>
      </w:r>
      <w:r w:rsidRPr="000F663A">
        <w:rPr>
          <w:rFonts w:cs="B Badr"/>
          <w:rtl/>
        </w:rPr>
        <w:br/>
        <w:t>امام خمينى جمله زيبايى دارد. اين جمله، خيلى حساب شده است. وى فرمود: «كمونيست واقعى در عالم نداريم. دبير كل حزب كمونيست هم در دلش مى گويد خدا هست».</w:t>
      </w:r>
      <w:r w:rsidRPr="000F663A">
        <w:rPr>
          <w:rFonts w:cs="B Badr"/>
          <w:rtl/>
        </w:rPr>
        <w:br/>
        <w:t>امّا اگر «دين» در آيه به معناى مجموع اصول اعتقادات و التزام عملى به فروع دين باشد، پاسخ اين است كه اولاً احترام و التزام به قوانين و احكام، در هر جامعه لازم است و تا وقتى كه شخص تظاهر به فسق و ناهنجارى نكند يا ضروريات دين را به طور علنى انكار نكند، مسلمانان و حاكم اسلامى با او كارى ندارند و اصولاً كسى در محدوده زندگى شخصى افراد، حق دخالت و تجسس ندارد.</w:t>
      </w:r>
      <w:r w:rsidRPr="000F663A">
        <w:rPr>
          <w:rFonts w:cs="B Badr"/>
          <w:rtl/>
        </w:rPr>
        <w:br/>
        <w:t>ثانيا: «لا إِكْراهَ فِي الدِّينِ»، مربوط به آن كسى است كه هنوز وارد دين نشده كه مى تواند تحقيق و بررسى كند و بعد انتخاب كند؛ اما كسى كه اسلام را پذيرفته است، التزام عملى به احكام و قوانين آن ضرورى است؛ چنان كه با ورود به همه كشورها و مراكز، رعايت قوانين و مقررات الزامى است.</w:t>
      </w:r>
      <w:r w:rsidRPr="000F663A">
        <w:rPr>
          <w:rFonts w:cs="B Badr"/>
          <w:rtl/>
        </w:rPr>
        <w:br/>
        <w:t>حال بعد از روشن شدن معناى آيه «لا إِكْراهَ فِي الدِّينِ»، نسبت اين آيه با آيه مجازات مرتد، بهتر فهميده مى شود؛ زيرا حكم اعدام مرتد در واقع، يك حكم بازدارنده است. اشخاص از ابتدا مى توانستند مسلمان نشوند؛ ولى بعد از آن كه مسلمان شدند، ديگر حق برگشت علنى كه حكم تبليغ بر ضد دين را دارد، ندارند.</w:t>
      </w:r>
      <w:r w:rsidRPr="000F663A">
        <w:rPr>
          <w:rFonts w:cs="B Badr"/>
          <w:rtl/>
        </w:rPr>
        <w:br/>
        <w:t>در صدر اسلام، گروهى نقشه كشيدند كه دل تازه مسلمان ها را نسبت به دين سُست كنند؛ نقشه اين بود كه تك تك بيايند زبانا، نه قلبا ايمان بياورند و شب يا روزهاى بعد، دسته جمعى از دين اسلام برگردند؛ تا چنين القاء كنند كه اگر اسلام دين خوبى است، چرا گروه گروه از آن برمى گردند؟</w:t>
      </w:r>
      <w:r w:rsidRPr="000F663A">
        <w:rPr>
          <w:rFonts w:cs="B Badr"/>
          <w:rtl/>
        </w:rPr>
        <w:br/>
        <w:t>آيه 72 سوره آل عمران، اين مطلب را بيان مى كند. خداوند يك قانون محكم و شديد جلوى پايشان گذاشت و اين نقشه را نقش بر آب كرد و الاّ اگر كسى مرتد شود و اعلام نكند، حكم اعدام را ندارد. حكم ارتداد، حكم حكومتى حاكم است و او بايد تشخيص دهد كه آن قضيه، مسخره كردن دين و خالى كردن دل مسلمانان هست يا نه؟</w:t>
      </w:r>
      <w:r w:rsidRPr="000F663A">
        <w:rPr>
          <w:rFonts w:cs="B Badr"/>
          <w:rtl/>
        </w:rPr>
        <w:br/>
        <w:t xml:space="preserve">تا اين جا روشن شد كه اگر دين در آيه «لا إِكْراهَ فِي الدِّينِ» به معناى اول باشد، يك خبر است و اصلاً ربطى به آيه ارتداد ندارد و اگر به معناى دوم باشد، مربوط به كسى است كه هنوز وارد دين نشده، يا اگر وارد دين شده، برگشت او علنى و همراه با تبليغ نيست </w:t>
      </w:r>
      <w:r w:rsidRPr="000F663A">
        <w:rPr>
          <w:rFonts w:cs="B Badr"/>
          <w:rtl/>
        </w:rPr>
        <w:lastRenderedPageBreak/>
        <w:t>و در نتيجه، هيچ منافاتى بين اين دو آيه وجود ندارد.</w:t>
      </w:r>
      <w:r w:rsidRPr="000F663A">
        <w:rPr>
          <w:rFonts w:cs="B Badr"/>
          <w:rtl/>
        </w:rPr>
        <w:br/>
        <w:t>حكم مرتد با قطع نظر از آيه «لا إِكْراهَ فِي الدِّينِ» با عقل و آزادى و كرامت انسانى و جامعه مدنى چگونه سازگار است؟</w:t>
      </w:r>
      <w:r w:rsidRPr="000F663A">
        <w:rPr>
          <w:rFonts w:cs="B Badr"/>
          <w:rtl/>
        </w:rPr>
        <w:br/>
        <w:t>جواب اين است كه بياييد حساب كنيم آيا چيزى به عنوان آزادى بيان مطلق در بين عقلاء پسنديده است يا نه؟ به طور مثال، اگر گوشت مسموم قاچاقى وارد كشور شود، مردم مى گويند: چرا گوشتى كه داراى برفك و جنون گاوى است، وارد كشور شده؟ آيا معقول است دولت بگويد: آزادى است و تاجر در واردات، آزاد است؛ شما نخوريد؟ اين را از هيچ حاكمى نمى پذيرند و مى گويند: تو ضامن سلامت مردم هستى و بايد واردات را كنترل كنى.</w:t>
      </w:r>
      <w:r w:rsidRPr="000F663A">
        <w:rPr>
          <w:rFonts w:cs="B Badr"/>
          <w:rtl/>
        </w:rPr>
        <w:br/>
        <w:t>همان طور كه در مسائل تغذيه و بهداشت، طيفى از آزادى ها هست، به طور مثال در تنوع بسته بندى ها و انواع واردات و صادرات مواد سالم و... سخت گيرى نمى شود و اگر ضرر بود و ضرر به حد طاعون يا وبا رسيد، دولت جلوگيرى مى كند، در مسائل فكرى و فرهنگى نيز نظريه پردازى ها و اظهار نظرها و تنوع سليقه ها در جامعه مجاز است و حتى حضور و فعاليت پيروان اديان ديگر در جامعه اسلامى، پذيرفته شده است؛ تا وقتى كه آن فعاليت ها به حد توطئه نرسد و تبليغ بر ضد ضروريات و مقدسات دين صورت نگيرد و اگر به اين مرحله رسيد، علاوه بر حساسيت همه مردم، دولت و حاكم اسلامى نيز بايد وارد عمل شوند (چنان كه درباره سلمان رشدى چنين اتفاقى افتاد).</w:t>
      </w:r>
      <w:r w:rsidRPr="000F663A">
        <w:rPr>
          <w:rFonts w:cs="B Badr"/>
          <w:rtl/>
        </w:rPr>
        <w:br/>
        <w:t>بنابراين، حاكم اسلامى همان طور كه بايد مواظب باشد كه گوشت مسموم در جامعه، توزيع نشود، بايد مراقب باشد تبليغاتى كه در حد استهزاى دين و توطئه براى سست كردن دين مردم است، در جامعه رواج نيابد و در صورت لزوم، شديدترين مجازات ها را جارى سازد. جالب اين است كه در فرهنگ اسلامى و در سابقه تاريخى جوامع اسلامى، مناظرات علمى با منكران خدا و سران اديان مختلف، با آزادى كامل و استقبال خوب عالمان و حاكمان اسلامى انجام مى گرفت و اين، نشان از ظرفيت علمى و فرهنگ غنى اسلام است؛ اما آن چه از آن جلوگيرى شده، فعاليت هاى تبليغى و مسموم در ميان عموم مردم و سست كردن ايمان مردم عامى و عادى بوده است. در حقيقت بحث آزادى انديشه و تحقيق نيست؛ بلكه بحث نيروسازى و تضعيف جامعه مسلمانان است. اسلام، اجازه عوام فريبى در هيچ زمينه اى را به كسى نمى دهد. در مجامع عمومى، آزادى بيان، مقيّد به مصلحت و سلامت عموم مردم است.</w:t>
      </w:r>
      <w:r w:rsidRPr="000F663A">
        <w:rPr>
          <w:rFonts w:cs="B Badr"/>
          <w:rtl/>
        </w:rPr>
        <w:br/>
        <w:t>عقل مى گويد: اگر جلوگيرى از واردات و توزيع گوشت مسموم صحيح است، جلوگيرى از خوراندن خوراك فكرى مسموم به افراد جامعه نيز كار درست و صحيحى است. بنابراين، اصل مجازات چنين كسى، كاملاً عقلايى است.</w:t>
      </w:r>
      <w:r w:rsidRPr="000F663A">
        <w:rPr>
          <w:rFonts w:cs="B Badr"/>
          <w:rtl/>
        </w:rPr>
        <w:br/>
        <w:t>چرا كودكى كه والدين او مسلمان هستند، ملحق به اسلام است و بعد از بلوغ، اگر دين ديگرى را اختيار كند، مرتد فطرى محسوب مى گردد؟</w:t>
      </w:r>
      <w:r w:rsidRPr="000F663A">
        <w:rPr>
          <w:rFonts w:cs="B Badr"/>
          <w:rtl/>
        </w:rPr>
        <w:br/>
        <w:t>حكم اسلام نسبت به كودكان نابالغ و الحاق آنها به دين والدينشان، مربوط به اجراى برخى از قوانين اسلامى، از قبيل وجوب غسل و كفن و دفن در قبرستان مسلمين مى باشد؛ يعنى بالاخره با بچه نابالغ در حال حيات و مرگ او، طبق چه آيينى رفتار كنند؟ گفته شده كه بر طبق آيين پدر يا مادرش.</w:t>
      </w:r>
      <w:r w:rsidRPr="000F663A">
        <w:rPr>
          <w:rFonts w:cs="B Badr"/>
          <w:rtl/>
        </w:rPr>
        <w:br/>
        <w:t>اما درباره حكم ارتداد؛ امام راحل مى فرمايد: مرتد فطرى، كسى است كه پدر يا مادر او هنگام انعقاد نطفه اش مسلمان بوده اند و خودش پس از رسيدن به بلوغ، اظهار اسلام كرده باشد و سپس از اسلام خارج گردد و در غير اين صورت، حكم مرتد فطرى بر او جارى نمى شود.83</w:t>
      </w:r>
      <w:r w:rsidRPr="000F663A">
        <w:rPr>
          <w:rFonts w:cs="B Badr"/>
          <w:rtl/>
        </w:rPr>
        <w:br/>
      </w:r>
      <w:r w:rsidRPr="000F663A">
        <w:rPr>
          <w:rFonts w:cs="B Badr"/>
          <w:rtl/>
        </w:rPr>
        <w:lastRenderedPageBreak/>
        <w:t>ظاهرا منظور از اظهار اسلام، پذيرفتن آن است. زيرا اگر در ابتداى بلوغ، هيچ دينى را نپذيرفت و مشغول تحقيق شد، ديگر به او مسلمان نمى گويند و او هم فعلاً اظهار اسلام نمى كند.</w:t>
      </w:r>
      <w:r w:rsidRPr="000F663A">
        <w:rPr>
          <w:rFonts w:cs="B Badr"/>
          <w:rtl/>
        </w:rPr>
        <w:br/>
        <w:t>چرا خداوند توبه مرتدّ فطرى را قبول نمى كند؟</w:t>
      </w:r>
      <w:r w:rsidRPr="000F663A">
        <w:rPr>
          <w:rFonts w:cs="B Badr"/>
          <w:rtl/>
        </w:rPr>
        <w:br/>
        <w:t>همان طور كه گفته شد، مسئله اعدام مرتد فطرى، يك حكم بازدارنده است و در همه قوانين دنيا و بين عقلا چنين است كه توبه شخص خطاكار را در محافل قضايى نمى پذيرند؛ گرچه مسلّما توبه واقعى نزد خداوند، پذيرفته مى شود؛ ولى بحث در قبول توبه و رفع مجازاتش در اين دنياست. آيا عقل مى پذيرد كه هركس جرمى مرتكب شد، به محض اين كه دستگيرش كردند، بگويد: اشتباه كردم و رهايش كنند و از مجازاتش صرف نظر كنند؟ اگر چنين شود، ديگر هيچ مجرمى از ارتكاب جرم و عواقب قانونى آن هراسى ندارد و اصولاً وضع هيچ مجازاتى، جنبه بازدارندگى نخواهد داشت و در جامعه، هرج و مرج پيش خواهد آمد و تمام مجرم ها به هنگام دستگيرى، مى گويند: اشتباه كرده ايم و مجازات از آنها برداشته شود و در نتيجه، جعل حكم مجازات از ريشه، عبث و لغو مى شود.</w:t>
      </w:r>
      <w:r w:rsidRPr="000F663A">
        <w:rPr>
          <w:rFonts w:cs="B Badr"/>
          <w:rtl/>
        </w:rPr>
        <w:br/>
        <w:t>چرا توبه مرتد ملّى را در محاكم قانونى مى پذيرند؟</w:t>
      </w:r>
      <w:r w:rsidRPr="000F663A">
        <w:rPr>
          <w:rFonts w:cs="B Badr"/>
          <w:rtl/>
        </w:rPr>
        <w:br/>
        <w:t>ارتداد كسى كه از ريشه و خانواده مسلمان بوده، با ارتداد كسى كه اصل و ريشه اش غيرمسلمان بوده و مسلمان شده، سپس برگشته، خيلى فرق مى كند؛ زيرا جرم دسته اول، بسيار سنگين تر و اثر مخرب ترى دارد؛ برخلاف مرتد ملى كه از اول مسلمان نبوده است و برگشت او در تزلزل اعتقادات عوام و مسلمانان عادى، اثر چندانى ندارد و به تعبير ديگر، پذيرش توبه در دنيا، به معناى عفو مجرم است؛ پس هر چه جرم سنگين تر باشد، عفو آن مشكل تر و هر چه سبك تر باشد، عفو آن ممكن تر است.</w:t>
      </w:r>
      <w:r w:rsidRPr="000F663A">
        <w:rPr>
          <w:rFonts w:cs="B Badr"/>
          <w:rtl/>
        </w:rPr>
        <w:br/>
      </w:r>
      <w:r w:rsidRPr="000F663A">
        <w:rPr>
          <w:rFonts w:cs="B Badr"/>
          <w:rtl/>
        </w:rPr>
        <w:br/>
      </w:r>
      <w:r w:rsidRPr="000F663A">
        <w:rPr>
          <w:rFonts w:cs="B Badr"/>
          <w:b/>
          <w:bCs/>
          <w:rtl/>
        </w:rPr>
        <w:br/>
        <w:t>جزء 4</w:t>
      </w:r>
      <w:r w:rsidRPr="000F663A">
        <w:rPr>
          <w:rFonts w:cs="B Badr"/>
          <w:b/>
          <w:bCs/>
          <w:rtl/>
        </w:rPr>
        <w:br/>
        <w:t>سوره نساء، آيه 3</w:t>
      </w:r>
      <w:r w:rsidRPr="000F663A">
        <w:rPr>
          <w:rFonts w:cs="B Badr"/>
          <w:b/>
          <w:bCs/>
          <w:rtl/>
        </w:rPr>
        <w:br/>
      </w:r>
      <w:r w:rsidRPr="000F663A">
        <w:rPr>
          <w:rFonts w:cs="B Badr"/>
          <w:rtl/>
        </w:rPr>
        <w:br/>
      </w:r>
      <w:r w:rsidRPr="000F663A">
        <w:rPr>
          <w:rFonts w:cs="B Badr"/>
          <w:b/>
          <w:bCs/>
          <w:rtl/>
        </w:rPr>
        <w:t>فلسفه جواز چندهمسرى براى مردان</w:t>
      </w:r>
      <w:r w:rsidRPr="000F663A">
        <w:rPr>
          <w:rFonts w:cs="B Badr"/>
          <w:b/>
          <w:bCs/>
          <w:rtl/>
        </w:rPr>
        <w:br/>
      </w:r>
      <w:r w:rsidRPr="000F663A">
        <w:rPr>
          <w:rFonts w:cs="B Badr"/>
          <w:b/>
          <w:bCs/>
          <w:color w:val="008000"/>
          <w:rtl/>
        </w:rPr>
        <w:t>«فَانْكِحُوا ما طابَ لَكُمْ مِنَ النِّساءِ مَثْنى وَ ثُلاثَ وَ رُباعَ فَإِنْ خِفْتُمْ أَلاّ تَعْدِلُوا فَواحِدَةً»</w:t>
      </w:r>
      <w:r w:rsidRPr="000F663A">
        <w:rPr>
          <w:rFonts w:cs="B Badr"/>
          <w:rtl/>
        </w:rPr>
        <w:t>84؛ «و با زنان پاك ازدواج نماييد، دو يا سه يا چهار همسر؛ و اگر ترسيد عدالت را (درباره همسران متعدد) رعايت نكنيد، تنها يك همسر بگيريد...».</w:t>
      </w:r>
      <w:r w:rsidRPr="000F663A">
        <w:rPr>
          <w:rFonts w:cs="B Badr"/>
          <w:rtl/>
        </w:rPr>
        <w:br/>
        <w:t>پرسش 1 . فلسفه جواز تعدد زوجات براى مردان چيست؟</w:t>
      </w:r>
      <w:r w:rsidRPr="000F663A">
        <w:rPr>
          <w:rFonts w:cs="B Badr"/>
          <w:rtl/>
        </w:rPr>
        <w:br/>
        <w:t>پرسش 2 . اگر تعدد زوجات خوب است پس چرا پيامبر صلى الله عليه و آله و حضرت على عليه السلام در زمان خديجه و حضرت زهرا عليهاالسلام همسر ديگرى اختيار نكردند؟</w:t>
      </w:r>
      <w:r w:rsidRPr="000F663A">
        <w:rPr>
          <w:rFonts w:cs="B Badr"/>
          <w:rtl/>
        </w:rPr>
        <w:br/>
        <w:t>پرسش 3 . آيا حكم جواز چندهمسرى، با توجه به مخالفت خانم ها، با فطرى بودن احكام اسلام سازگار است؟</w:t>
      </w:r>
      <w:r w:rsidRPr="000F663A">
        <w:rPr>
          <w:rFonts w:cs="B Badr"/>
          <w:rtl/>
        </w:rPr>
        <w:br/>
        <w:t xml:space="preserve">در پاسخ بايد دقت داشت كه ازدواج، هم جلب «مصلحت» است و هم «دفع مفسده و ضرر»؛ ولى اساسا عالم مادى و زندگانى در طبيعت، همراه با نوعى تزاحم و تعارض مصلحت ها و تقابل دو قطب مثبت و منفى است و نظام تعدد همسر، اگر در جاى خود قرار </w:t>
      </w:r>
      <w:r w:rsidRPr="000F663A">
        <w:rPr>
          <w:rFonts w:cs="B Badr"/>
          <w:rtl/>
        </w:rPr>
        <w:lastRenderedPageBreak/>
        <w:t>گيرد، داراى مزايد قابل توجهى است كه نبود آن، نتيجه اى جز براندازى پرده هاى عفت و عدم تعادل در نظام خانوادگى و جامعه ندارد. بنابراين، در تحليل مسائل، بايد نگاهى فراگير داشت و همه جنبه ها را دقيق سنجيد و صرف تكيه بر خواسته هاى يكسويه مرد يا زن، گشايش گر نمى باشد. بدين جهت ما برخى از حكمت ها، فوايد و ضرورت هاى نظام تعدد زوجات را بيان مى كنيم كه عبارتند از:</w:t>
      </w:r>
      <w:r w:rsidRPr="000F663A">
        <w:rPr>
          <w:rFonts w:cs="B Badr"/>
          <w:rtl/>
        </w:rPr>
        <w:br/>
        <w:t>1. تعداد زنان همواره بيش از مردان بوده و تعدد همسران، راهكارى جهت تحت پوشش قرار گرفتن زنان فاقد همسر است.</w:t>
      </w:r>
      <w:r w:rsidRPr="000F663A">
        <w:rPr>
          <w:rFonts w:cs="B Badr"/>
          <w:rtl/>
        </w:rPr>
        <w:br/>
        <w:t>2. بر اثر حوادثى مانند جنگ، افراد زيادى از مردان كشته شده، همسران بيوه آنان بدون تكليف و امكانات باقى مى مانند و با جواز انتخاب چند همسرى، مى توان مشكل اين دسته را حل كرد.</w:t>
      </w:r>
      <w:r w:rsidRPr="000F663A">
        <w:rPr>
          <w:rFonts w:cs="B Badr"/>
          <w:rtl/>
        </w:rPr>
        <w:br/>
        <w:t>3. مردان به خاطر مسافرت ها و ساير عواملى كه به نوعى از خانه و زندگى دور مى افتند، دچار خلاء همسر و محروم از استفاده از فوايد روحى - جسمى او مى گردند؛ به عنوان مثال، شخصى ناچار است هميشه نيمى از ماه را در محل كارشان زندگى كنند. در اين موقعيت، چه مى توان كرد؟ بگذاريم او در طوفان مشكلات خرد شود يا از تسهيلات ازدواج مجدد بهره مند شود تا همچنان سايه اش بر سر همسر نخست باقى بماند؟</w:t>
      </w:r>
      <w:r w:rsidRPr="000F663A">
        <w:rPr>
          <w:rFonts w:cs="B Badr"/>
          <w:rtl/>
        </w:rPr>
        <w:br/>
        <w:t>4. در موقعيت هايى مثل عادات ماهيانه، باردارى و...، محدوديت هاى فراوانى حاصل مى گردد و روشن است كه روش جايگزينى توأم با حفظ عدالت، بهترين گزينه است.</w:t>
      </w:r>
      <w:r w:rsidRPr="000F663A">
        <w:rPr>
          <w:rFonts w:cs="B Badr"/>
          <w:rtl/>
        </w:rPr>
        <w:br/>
        <w:t>5. بناى اسلام بر عدم سخت گيرى در زندگى انسان هاست و خداوند دوست دارد بندگانش از نعمت هاى خلق شده، استفاده كنند. چرا كفار و غربى ها بتوانند غرايز خويش را از راه هاى گوناگون حرام ارضاء نمايند؛ ولى براى مؤمنين هيچ راه حلالى وجود نداشته باشد؟ روشن است كه گاهى همسر مردى دچار مشكلات جسمى يا شرايطى مى شود كه اگر مرد، اجازه ازدواج مجدد نداشته باشد، مسلماً به گناه مى افتد. يا شرائط جسمانى برخى از مردان طورى است كه محدود كردن او به زندگى با يك زن، او را به حرام مى كشاند.</w:t>
      </w:r>
      <w:r w:rsidRPr="000F663A">
        <w:rPr>
          <w:rFonts w:cs="B Badr"/>
          <w:rtl/>
        </w:rPr>
        <w:br/>
        <w:t>خلاصه بناى اسلام بر آزادى جنسى، تا حدى است كه مفسده مهمى ايجاد نكند و اين مسئله، اگر براى زن ها هم مفسده نداشت، خداوند اجازه مى داد؛ ولى با توجه به اختلاط نسل و برخى خصوصيات جسمى زنان، اين مسئله براى آنان تجويز نشده است.</w:t>
      </w:r>
      <w:r w:rsidRPr="000F663A">
        <w:rPr>
          <w:rFonts w:cs="B Badr"/>
          <w:rtl/>
        </w:rPr>
        <w:br/>
        <w:t>6. شهوت مردان، تهاجمى است و شهوت زنان انفعالى؛ از اين رو، زن با داشتن يك شوهر، به گناه نمى افتد؛ ولى ممكن است مرد با داشتن يك زن، به گناه بيفتد.</w:t>
      </w:r>
      <w:r w:rsidRPr="000F663A">
        <w:rPr>
          <w:rFonts w:cs="B Badr"/>
          <w:rtl/>
        </w:rPr>
        <w:br/>
        <w:t>7. در بسيارى از مواقع، تعدد زوجات براى زن اول، منافع فراوانى دارد؛ يعنى علاوه بر اين كه شوهر او از آلوده شدن به گناه حفظ مى شود، از تحميل خواسته هاى مرد به زن اول، در شرايطى كه براى زن اول هم زيستى با مرد موقتاً مشكل باشد، جلوگيرى مى كند و به عبارت ديگر، بخشى از سختى ها از دوش زن اول برداشته مى شود و در فرض هايى كه او نياز به استراحت دارد، آزادتر مى باشد و اگر طورى شد كه عمل زناشويى مقدور نگرديد، مرد ناچار به طلاق دادن او نيست و مى تواند تا آخر عمر، با او زندگى كند و نيازهاى خويش را با ازدواج مجدد تأمين نمايد.</w:t>
      </w:r>
      <w:r w:rsidRPr="000F663A">
        <w:rPr>
          <w:rFonts w:cs="B Badr"/>
          <w:rtl/>
        </w:rPr>
        <w:br/>
        <w:t xml:space="preserve">8. زن بايد فكر كند كه تجويز تعدد زوجات، فقط به ضرر او و به نفع زنان بى سرپرست نيست؛ زيرا همان زنان نيز روزى سرپرست داشتند و چه بسا همين زن خداى ناكرده، در آينده دچار همان درد گردد. از اين رو، خوب است زنان شوهردار خود را به جاى </w:t>
      </w:r>
      <w:r w:rsidRPr="000F663A">
        <w:rPr>
          <w:rFonts w:cs="B Badr"/>
          <w:rtl/>
        </w:rPr>
        <w:lastRenderedPageBreak/>
        <w:t>كسانى بگذارند كه هيچ امكان ازدواجى حتى تا آخر عمر، برايشان وجود ندارد؛ به جز شوهر نمودن به يك مرد زن دار.</w:t>
      </w:r>
      <w:r w:rsidRPr="000F663A">
        <w:rPr>
          <w:rFonts w:cs="B Badr"/>
          <w:rtl/>
        </w:rPr>
        <w:br/>
        <w:t>نكته مهم:</w:t>
      </w:r>
      <w:r w:rsidRPr="000F663A">
        <w:rPr>
          <w:rFonts w:cs="B Badr"/>
          <w:rtl/>
        </w:rPr>
        <w:br/>
        <w:t>خداوند، خداى همه زن هاست؛ نه فقط خداى زنانى كه موفق به ازدواج شده اند. زنانى در جامعه هستند كه به دليل فقر يا قيافه يا بيوه بودن، كسى به عنوان همسر اول، به سراغ آنها نمى رود و در نتيجه، تشريع اين حكم در مرحله اول به نفع گروهى از زنان است و اين كه گفته مى شود كه تعدد همسر، ظلم به زن است، سخن درستى نيست؛ زيرا منع آن، ظلم به گروه ديگرى از زنان است و از طرفى، شرط ازدواج مجدد، رعايت عدالت نسبت به همسر اول است و اين شرط، مسئله ظلم را به طور كلى منتفى مى كند.</w:t>
      </w:r>
      <w:r w:rsidRPr="000F663A">
        <w:rPr>
          <w:rFonts w:cs="B Badr"/>
          <w:rtl/>
        </w:rPr>
        <w:br/>
        <w:t>اصولاً خالق نظام احسن، بايد به فكر همه اركان جامعه ـ اعم از فرد و اجتماع ـ باشد و مصالح همه را در نظر بگيرد و در اين بين، مردانى هستند كه به دليل شرايط خاص شغلى، جسمى، فردى و اجتماعى، نيازمند چندهمسرى مى باشند و منع آن، ظلم به آنهاست.</w:t>
      </w:r>
      <w:r w:rsidRPr="000F663A">
        <w:rPr>
          <w:rFonts w:cs="B Badr"/>
          <w:rtl/>
        </w:rPr>
        <w:br/>
        <w:t>نكته مهم ديگر:</w:t>
      </w:r>
      <w:r w:rsidRPr="000F663A">
        <w:rPr>
          <w:rFonts w:cs="B Badr"/>
          <w:rtl/>
        </w:rPr>
        <w:br/>
        <w:t>چندهمسرى، در اسلام واجب نيست؛ بلكه جايز است؛ به عنوان مثال: ما مباحات و حلال هاى فراوانى در دين داريم و جايز بودن آن همه مباح و حلال، بدين معنا نيست كه يك فرد از همه آنها استفاده كند؛ بلكه هر شخص به تناسب نياز خود از حلال هاى خداوند بهره مند مى شود و اگر نياز نداشت، اقدام نمى نمايد. در مباح و جايز بودن چندهمسرى براى مردان نيز همين مسئله مطرح است. مسلما افراد فراوانى هستند كه يا نياز به چنين مسئله اى ندارند و يا امكان آن برايشان وجود ندارد. در پايان تذكر اين مطلب مفيد است كه اين حكم همانند ساير احكام دينى، برگرفته از منبع علم و حكمت الهى و مقرون به علت است و عموم مؤمنين بايد عبوديت و اطاعت خود را از احكام، عملاً و اعتقادا حفظ كنند. از اين رو، چه بسا همين حكم، نوعى امتحان براى مردان، زنان و دين داران باشد.</w:t>
      </w:r>
      <w:r w:rsidRPr="000F663A">
        <w:rPr>
          <w:rFonts w:cs="B Badr"/>
          <w:rtl/>
        </w:rPr>
        <w:br/>
        <w:t>اگر تعدد زوجات خوب است، چرا پيامبر صلى الله عليه و آله و حضرت على عليه السلام در زمان خديجه و حضرت زهرا عليهاالسلام همسر ديگرى اختيار نكردند؟</w:t>
      </w:r>
      <w:r w:rsidRPr="000F663A">
        <w:rPr>
          <w:rFonts w:cs="B Badr"/>
          <w:rtl/>
        </w:rPr>
        <w:br/>
        <w:t>اولاً، ممكن است آنان در آن زمان با وجود خديجه و فاطمه عليهاالسلام نيازى به اين مسئله نداشته اند؛ زيرا اگر زن داراى تمام كمالات و محاسن باشد، نياز به چندهمسرى به وجود نخواهد آمد.</w:t>
      </w:r>
      <w:r w:rsidRPr="000F663A">
        <w:rPr>
          <w:rFonts w:cs="B Badr"/>
          <w:rtl/>
        </w:rPr>
        <w:br/>
        <w:t xml:space="preserve">ثانيا، شايد امكانات و شرايط چندهمسرى در آن زمان براى آنها وجود نداشته است؛ زيرا همان گونه كه گفته شد، چندهمسرى داراى شرايطى است و يكى از آن شرايط، ايجادعدالت بين آنهاست و اگر نتوان بين چند همسر عدالت برقرار نمود، بايد به يك زن اكتفا كرد؛ </w:t>
      </w:r>
      <w:r w:rsidRPr="000F663A">
        <w:rPr>
          <w:rFonts w:cs="B Badr"/>
          <w:b/>
          <w:bCs/>
          <w:color w:val="008000"/>
          <w:rtl/>
        </w:rPr>
        <w:t>«فَإِنْ خِفْتُمْ أَلاّ تَعْدِلُوا فَواحِدَةً»</w:t>
      </w:r>
      <w:r w:rsidRPr="000F663A">
        <w:rPr>
          <w:rFonts w:cs="B Badr"/>
          <w:rtl/>
        </w:rPr>
        <w:t>85. در نتيجه، ممكن است ايجاد عدالت بين شخصى مثل خديجه و حضرت زهرا عليهاالسلام با ساير زنان مشكل بوده باشد و حتى در نظام خانواده، ايجاد خلل نمايد؛ زيرا اگر بين آنها به تساوى برخورد شود، ظلم است (تساوى با عدالت فرق دارد.</w:t>
      </w:r>
      <w:r w:rsidRPr="000F663A">
        <w:rPr>
          <w:rFonts w:cs="B Badr"/>
          <w:rtl/>
        </w:rPr>
        <w:br/>
        <w:t>عدالت آن است كه با هر كس طبق شأن خود رفتار شود) و اگر به عدالت واقعى و طبق مقامات و شئونات آنان عمل شود، چه بسا زنان ديگر، تحمل نداشته، شدت حسادت زنانگى و بشرى آنها، نظام خانواده پيامبر صلى الله عليه و آله و على عليه السلام را مختل مى كرد.</w:t>
      </w:r>
      <w:r w:rsidRPr="000F663A">
        <w:rPr>
          <w:rFonts w:cs="B Badr"/>
          <w:rtl/>
        </w:rPr>
        <w:br/>
        <w:t xml:space="preserve">ثالثا، هر حكم عامى، مى تواند داراى تخصيص باشد؛ يعنى با وجودى كه چندهمسرى به خودى خود و فى نفسه مباح است، ولى </w:t>
      </w:r>
      <w:r w:rsidRPr="000F663A">
        <w:rPr>
          <w:rFonts w:cs="B Badr"/>
          <w:rtl/>
        </w:rPr>
        <w:lastRenderedPageBreak/>
        <w:t xml:space="preserve">گاهى برخى موارد، خصوصيت خاص دارد؛ به عنوان مثال، خديجه كسى بود كه پيامبر در شأن او فرمود: </w:t>
      </w:r>
      <w:r w:rsidRPr="000F663A">
        <w:rPr>
          <w:rFonts w:cs="B Badr"/>
          <w:b/>
          <w:bCs/>
          <w:color w:val="008000"/>
          <w:rtl/>
        </w:rPr>
        <w:t>«خديجه و اَينَ مثل خديجه، صَدَّقَتْنى حينَ كَذَّبنى الناس و ازرتنى على دين اللّه و اَعانَتْنى بمالها</w:t>
      </w:r>
      <w:r w:rsidRPr="000F663A">
        <w:rPr>
          <w:rFonts w:cs="B Badr"/>
          <w:rtl/>
        </w:rPr>
        <w:t>86؛ خديجه و كجا مانند خديجه پيدا مى شود؟ او در زمانى كه همه مرا تكذيب مى كردند، تصديقم نمود و بر دين خدا يارى ام كرد و با همه مال خود كمكم نمود».</w:t>
      </w:r>
      <w:r w:rsidRPr="000F663A">
        <w:rPr>
          <w:rFonts w:cs="B Badr"/>
          <w:rtl/>
        </w:rPr>
        <w:br/>
        <w:t xml:space="preserve">همچنين در روايت ديگرى رسول خدا صلى الله عليه و آله فرمود: </w:t>
      </w:r>
      <w:r w:rsidRPr="000F663A">
        <w:rPr>
          <w:rFonts w:cs="B Badr"/>
          <w:b/>
          <w:bCs/>
          <w:color w:val="008000"/>
          <w:rtl/>
        </w:rPr>
        <w:t>«انّ جبرئيل عليه السلام قال لىِ ليلةً اُسْرِىَ بى حين رَجَعتُ و قلت يا جبرئيل هل لك مِن حاجةٍ؟ قال حاجتى اَنْ تقرأ على خديجه من اللّه و مِنّى السلام...»</w:t>
      </w:r>
      <w:r w:rsidRPr="000F663A">
        <w:rPr>
          <w:rFonts w:cs="B Badr"/>
          <w:rtl/>
        </w:rPr>
        <w:t>87؛ هنگامى كه از معراج برمى گشتم، به جبرئيل گفتم: آيا درخواستى دارى؟ جبرئيل گفت: درخواست من از تو اين است كه از طرف من و خداوند به خديجه سلام برسانى». در تاريخ نيز ثبت شده كه پيامبر در روز دوشنبه به رسالت مبعوث گشت و نماز خواند و خديجه در آخر همان روز به نماز ايستاد.88</w:t>
      </w:r>
      <w:r w:rsidRPr="000F663A">
        <w:rPr>
          <w:rFonts w:cs="B Badr"/>
          <w:rtl/>
        </w:rPr>
        <w:br/>
        <w:t>و در مورد حضرت فاطمه؛ قلم از توصيف فضايل و خصوصيات حضرت زهرا عليهاالسلام عاجز است. او كسى است كه پيامبر او را «ام ابيها» خواند و در شأنش فرمود: او سيده نساء عالمين است و سوره انسان، در شأن او و شوهر و فرزندانش نازل شد. در نتيجه، نمى توان زن ديگرى را پيدا كرد كه شرايط شراكت در زندگى با آن دو بزرگوار را داشته باشند.</w:t>
      </w:r>
      <w:r w:rsidRPr="000F663A">
        <w:rPr>
          <w:rFonts w:cs="B Badr"/>
          <w:rtl/>
        </w:rPr>
        <w:br/>
        <w:t>حكم تعدد زوجات با توجه به مخالفت زنان، چگونه با فطرى بودن احكام اسلام سازگار است يا اين كه عدم تمايل به وجود چند زن در زندگى، براى زنان، يك امر فطرى است؟</w:t>
      </w:r>
      <w:r w:rsidRPr="000F663A">
        <w:rPr>
          <w:rFonts w:cs="B Badr"/>
          <w:rtl/>
        </w:rPr>
        <w:br/>
        <w:t>براى روشن شدن پاسخ، ابتدا بايد معناى فطرت معلوم شود.</w:t>
      </w:r>
      <w:r w:rsidRPr="000F663A">
        <w:rPr>
          <w:rFonts w:cs="B Badr"/>
          <w:rtl/>
        </w:rPr>
        <w:br/>
        <w:t>فطرت، عبارت است از نوعى هدايت تكوينى انسان در دو قلمرو «شناخت و احساس».</w:t>
      </w:r>
      <w:r w:rsidRPr="000F663A">
        <w:rPr>
          <w:rFonts w:cs="B Badr"/>
          <w:rtl/>
        </w:rPr>
        <w:br/>
        <w:t>فطريات مربوط به ادراك و شناخت، اصول تفكر بشر به شمار مى روند و فطريات مربوط به تمايل و احساس، پايه هاى تعالى اخلاقى انسان قلمداد مى شوند. اين هدايت هاى فطرى در قلمرو شناخت و احساس، در اين جهت كه تكوينى بوده، اكتسابى و آموزشى نيستند، با هدايت هاى حسى و طبيعى كه در موجودات بى جان يافت مى شوند و با هدايت هاى غريزى كه در جانداران - و به ويژه انواع حيوانى - وجود دارند، يكسانند؛ ولى در عين حال، داراى ويژگى هايى هستند كه آنها را از هدايت طبيعى و غريزى ممتاز مى سازد. در نتيجه، فطرت از خواص روح انسان است و زيرمجموعه و سرشت اوست و اين روح است كه ظرف فطرت است و آن را در بر مى گيرد. بنابراين، فطرت، همان سرشت نهانى انسان است كه ابزار آن، عقل، قلب و وجدان است.</w:t>
      </w:r>
      <w:r w:rsidRPr="000F663A">
        <w:rPr>
          <w:rFonts w:cs="B Badr"/>
          <w:rtl/>
        </w:rPr>
        <w:br/>
        <w:t>استاد جوادى آملى نيز درباره ويژگى هاى فطرت چنين گفته است:89 فطرت كه سرشتى ويژه و آفرينشى خاص است، غير از طبيعت است كه در همه موجودهاى جامد و بى روح يافت مى شود و غير از غريزه است كه در حيوانات و در انسان در بعد حيوانى اش موجود است. اين ويژگى فطرت از آن جهت است كه با بينش شهودى نسبت به هستى محض و كمال نامحدود، همراه است و با كشش و گرايش حضورى نسبت به مدبرى كه جهل و عجز و بخل را به حريم كبريايى او راه نيست، آميخته و هماهنگ مى باشد. فطرت انسانى، مطلق بينى و مطلق خواهى است.</w:t>
      </w:r>
      <w:r w:rsidRPr="000F663A">
        <w:rPr>
          <w:rFonts w:cs="B Badr"/>
          <w:rtl/>
        </w:rPr>
        <w:br/>
        <w:t xml:space="preserve">ممكن است گفته شود كه منحصر كردن فطرت انسانى در شهود و گرايش حضورى انسان نسبت به هستى مطلق (خدا)، شامل ساير فطريات انسان نمى شود؛ ولى در پاسخ اين اشكال مى توان گفت: ساير فطريات انسانى در حقيقت، تجليات و تعينات همان فطرت خداخواهى انسان هستند؛ زيرا همه آنها از سنخ كمالند و سرچشمه كمالات، همانا ذات اقدس خداوندى است و بايد توجه داشت كه </w:t>
      </w:r>
      <w:r w:rsidRPr="000F663A">
        <w:rPr>
          <w:rFonts w:cs="B Badr"/>
          <w:rtl/>
        </w:rPr>
        <w:lastRenderedPageBreak/>
        <w:t>شكوفايى استعدادهاى فطرى، مشروط به برطرف كردن موانع آنها از قبيل تربيت سوء، آداب و رسوم جاهلانه و غيرمنطقى و قرار گرفتن در جهت اصلى كمال است. انسانى كه به دنيا مى آيد، حيوانى است كه درونش استعداد انسان شدن را دارد، بنابراين، گرايش هاى فطرى، قابل تربيت و پرورشند و شكوفايى اين گرايش ها، نياز به تلاش و جهاد دارد.</w:t>
      </w:r>
      <w:r w:rsidRPr="000F663A">
        <w:rPr>
          <w:rFonts w:cs="B Badr"/>
          <w:rtl/>
        </w:rPr>
        <w:br/>
        <w:t>با توضيحاتى كه داده شد، امور زير روشن مى شوند:</w:t>
      </w:r>
      <w:r w:rsidRPr="000F663A">
        <w:rPr>
          <w:rFonts w:cs="B Badr"/>
          <w:rtl/>
        </w:rPr>
        <w:br/>
        <w:t>اولاً، فطرى بودن دين به اين معنا نيست كه هيچ كس با احكام آن يا اصل آن مخالفت نكند. اصل وجود خداوند، فطرى است و در عين حال بر اثر جهل و تعصب هاى گوناگون و هواى نفس و خودخواهى ها، گروهى (كمونيست ها) منكر وجود او مى شوند.</w:t>
      </w:r>
      <w:r w:rsidRPr="000F663A">
        <w:rPr>
          <w:rFonts w:cs="B Badr"/>
          <w:rtl/>
        </w:rPr>
        <w:br/>
        <w:t>ثانيا، اين كه ادعا مى شود همه زنان حتى از اديان و ملت هاى مختلف با حكم تعدد زوجات مخالفند، حرف دقيق و صحيحى نيست؛ زيرا موارد بسيارى ديده شده كه زنان (به ويژه در طوايف عرب و لر) نسبت به چنين موضوعى به راحتى برخورد مى كنند؛ به عنوان نمونه، هيچ حسادت و نارضايتى نسبت به اين مسئله از برخى همسران پيامبر، مانند ام سلمه در تاريخ نقل نشده است.</w:t>
      </w:r>
      <w:r w:rsidRPr="000F663A">
        <w:rPr>
          <w:rFonts w:cs="B Badr"/>
          <w:rtl/>
        </w:rPr>
        <w:br/>
        <w:t>ثالثا، اگر ادعا شود كه همه زنان با اين مسئله مخالفند، گفته مى شود: پس چرا زنانى كه خود زن دوم مى شوند، با اين مسئله موافق هستند؟</w:t>
      </w:r>
      <w:r w:rsidRPr="000F663A">
        <w:rPr>
          <w:rFonts w:cs="B Badr"/>
          <w:rtl/>
        </w:rPr>
        <w:br/>
        <w:t>لابد گفته مى شود كه شرايط و مصالح خود را در اين امر مى بينند؛ يعنى عقل آنها كه ابزار روح و فطرت و سرشت انسان است، اين گونه حكم مى كند كه چنين ازدواجى به نفع اوست و اين، همان تعريف فطرت بود (نه مخالف فطرت).</w:t>
      </w:r>
      <w:r w:rsidRPr="000F663A">
        <w:rPr>
          <w:rFonts w:cs="B Badr"/>
          <w:rtl/>
        </w:rPr>
        <w:br/>
        <w:t>رابعا، معلوم شد كه مخالفت برخى زنان به جهت غريزى است و نه به دليل فطرت و غريزه از ابعاد حيوانى انسان است و تفاوت اصلى فطرت و غريزه، در تعلق فطرت به روح و تعلق غريزه به نفس و طبيعت آدمى است. از اين رو، توجه به اين نكته مهم است كه چطور شده كه در غرب با انواع گناه ها و بى بند و بارى ها و روابط نامشروع موافقند، ولى بعضى از زنان مسلمان حتى با حلال خداوند نيز مخالف مى باشند؟</w:t>
      </w:r>
      <w:r w:rsidRPr="000F663A">
        <w:rPr>
          <w:rFonts w:cs="B Badr"/>
          <w:rtl/>
        </w:rPr>
        <w:br/>
        <w:t>خامسا، آن چه در شعاع درك عقلانى قرار مى گيرد، فطرى ناميده نمى شود؛ بلكه فطرى بودن آن، مشروط به اين است كه عقل آن را بپسندد؛ يعنى با مرتبه عقلانى وجود انسان، سازگارى داشته باشد؛ مانند عدالت، راست گويى، وفاى به عهد و مانند آن؛ ولى آن چه از ويژگى درك عقلانى برخوردار است و انسان، تمايل و كشش عقلانى نسبت به آن ندارد، بلكه در شعاع تمايلات حيوانى و غريزى او قراردارد، فطرى نخواهد بود و در نتيجه، قدسى و ارزشى نيست و تعدد همسر، اگر در جاى خود قرار گيرد، طبق حكم عقل، داراى فوايد قابل توجهى است كه نبود آن، نتيجه اى جز براندازى پرده هاى عفت، نخواهد داشت و نظام قانون گذارى ايده آل، سامانه اى است كه سختى ها را براى جلب منافع برتر و دفع مفاسد، ترجيح دهد.</w:t>
      </w:r>
      <w:r w:rsidRPr="000F663A">
        <w:rPr>
          <w:rFonts w:cs="B Badr"/>
          <w:rtl/>
        </w:rPr>
        <w:br/>
      </w:r>
      <w:r w:rsidRPr="000F663A">
        <w:rPr>
          <w:rFonts w:cs="B Badr"/>
          <w:rtl/>
        </w:rPr>
        <w:br/>
      </w:r>
      <w:r w:rsidRPr="000F663A">
        <w:rPr>
          <w:rFonts w:cs="B Badr"/>
          <w:rtl/>
        </w:rPr>
        <w:br/>
      </w:r>
      <w:r w:rsidRPr="000F663A">
        <w:rPr>
          <w:rFonts w:cs="B Badr"/>
          <w:b/>
          <w:bCs/>
          <w:rtl/>
        </w:rPr>
        <w:t>جزء 5</w:t>
      </w:r>
      <w:r w:rsidRPr="000F663A">
        <w:rPr>
          <w:rFonts w:cs="B Badr"/>
          <w:b/>
          <w:bCs/>
          <w:rtl/>
        </w:rPr>
        <w:br/>
        <w:t>سوره نساء، آيه 34</w:t>
      </w:r>
      <w:r w:rsidRPr="000F663A">
        <w:rPr>
          <w:rFonts w:cs="B Badr"/>
          <w:b/>
          <w:bCs/>
          <w:rtl/>
        </w:rPr>
        <w:br/>
      </w:r>
      <w:r w:rsidRPr="000F663A">
        <w:rPr>
          <w:rFonts w:cs="B Badr"/>
          <w:b/>
          <w:bCs/>
          <w:rtl/>
        </w:rPr>
        <w:br/>
        <w:t>الرجال قوامون على النساء</w:t>
      </w:r>
      <w:r w:rsidRPr="000F663A">
        <w:rPr>
          <w:rFonts w:cs="B Badr"/>
          <w:b/>
          <w:bCs/>
          <w:rtl/>
        </w:rPr>
        <w:br/>
      </w:r>
      <w:r w:rsidRPr="000F663A">
        <w:rPr>
          <w:rFonts w:cs="B Badr"/>
          <w:b/>
          <w:bCs/>
          <w:color w:val="008000"/>
          <w:rtl/>
        </w:rPr>
        <w:lastRenderedPageBreak/>
        <w:t>«الرِّجالُ قَوّامُونَ عَلَى النِّساءِ»</w:t>
      </w:r>
      <w:r w:rsidRPr="000F663A">
        <w:rPr>
          <w:rFonts w:cs="B Badr"/>
          <w:rtl/>
        </w:rPr>
        <w:t>90؛ «مردان سرپرست زنان هستند».</w:t>
      </w:r>
      <w:r w:rsidRPr="000F663A">
        <w:rPr>
          <w:rFonts w:cs="B Badr"/>
          <w:rtl/>
        </w:rPr>
        <w:br/>
        <w:t>پرسش . چرا در قرآن آمده است كه «مردان بر زنان برترى دارند»؛ آيا اين با تساوى حقوق زن و مرد ناسازگار نيست؟</w:t>
      </w:r>
      <w:r w:rsidRPr="000F663A">
        <w:rPr>
          <w:rFonts w:cs="B Badr"/>
          <w:rtl/>
        </w:rPr>
        <w:br/>
        <w:t xml:space="preserve">اگر بنا باشد سرپرستى جامعه اى را ـ چه جامعه كوچك كه خانواده است و چه جامعه بزرگ تر كه محل، شهر و كشور است ـ در اختيار زن يا مرد قرار بدهند، خداوند در قرآن مى فرمايد: نظر من اين است كه مرد سرپرست باشد. اين، اولويت اول است. خدايى كه ما را خلق كرده، مى گويد: من اين شكلى مى پسندم. اين نظر، دليل دارد؛ گاهى حكمى را كه خدا مى دهد، دليلش روشن نيست و تعبد است؛ مثل اين كه نماز صبح دو ركعت خوانده شود كه واقعاً نمى دانيم چرا؛ ولى گاهى خود خدا حكم را گفته و بعد دليلش را ذكر كرده است؛ مثلاً درباره روزه، خداوند فرموده است: </w:t>
      </w:r>
      <w:r w:rsidRPr="000F663A">
        <w:rPr>
          <w:rFonts w:cs="B Badr"/>
          <w:b/>
          <w:bCs/>
          <w:color w:val="008000"/>
          <w:rtl/>
        </w:rPr>
        <w:t>«كُتِبَ عَلَيْكُمُ الصِّيامُ كَما كُتِبَ عَلَى الَّذِينَ مِنْ قَبْلِكُمْ لَعَلَّكُم تَتَّقُون»</w:t>
      </w:r>
      <w:r w:rsidRPr="000F663A">
        <w:rPr>
          <w:rFonts w:cs="B Badr"/>
          <w:rtl/>
        </w:rPr>
        <w:t>. دليل اصلى وجوب روزه را خود خداوند فرموده است. اگرچه سلامت جسمى يا فهميدن درد فقرا از فوايد روزه است؛ اما همه اينها حكمت هستند؛ نه علت. پس علت چيست؟ علت، «لَعَلَّكُم تَتَّقُون» است.</w:t>
      </w:r>
      <w:r w:rsidRPr="000F663A">
        <w:rPr>
          <w:rFonts w:cs="B Badr"/>
          <w:rtl/>
        </w:rPr>
        <w:br/>
        <w:t>خداوند مى فرمايد: من مى خواهم اراده خدايى در شما رشد پيدا كند؛ روحيه تعبد انسان ها زياد شود؛ مى گويم: از اول اذان صبح تا اول مغرب، امساك كنيد و اگر يك دقيقه هم بعد از اذان صبح چيزى خورده شود، قبول ندارم؛ حتى اگر عوض آن يك دقيقه، يك ساعت بعد از مغرب چيزى نخوريد، روزه باطل است. من مى خواهم تقوايت را آزمايش كنم؛ روحيه تعبد را در انسان ها تقويت نمايم. مى خواهم متقى شويد. تقوا، يعنى پروا. اين، يك مصلحت بزرگى است كه انسان ياد بگيرد از خدا حساب ببرد. اگر خدا معلم و سرپرست انسان شد، به خيلى جاها مى رسد؛ به كمال مى رسد.</w:t>
      </w:r>
      <w:r w:rsidRPr="000F663A">
        <w:rPr>
          <w:rFonts w:cs="B Badr"/>
          <w:rtl/>
        </w:rPr>
        <w:br/>
        <w:t>در آيه مورد بحث نيز خداوند كه آفريننده ما مى باشد و به روحيات زن و مرد از همه بيشتر آگاه است، فرموده است: «مردان سرپرست زنان هستند». اگر در جامعه اى مرد و زن وجود داشته باشد و بخواهند تقسيم كار كند، سرپرستى را به چه كسى بدهند؟ به هر دو؛ به هيچ كدام؛ به زن يا به مرد؟ خداوند مى فرمايد: به نظر من، سرپرستى را به مرد بدهند و اين، تحقير مرتبه زن نيست. بسيارى از كارها را خدا تقسيم كرده، آن كارهايى را كه متناسب با طبيعت خلقت زن هاست، به زن ها داده و آن كارهايى را كه متناسب با طبيعت خلقت مردهاست، به مردها داده است؛ به يكى قوه «عاقله» بيشترى داده و به ديگرى قوه «عاطفه» بيشترى داده است. بايد دانست كه منظور عقل در اين جا، اغلب عقل دورانديش و عقل تدبير امور و عقل سرپرستى است.</w:t>
      </w:r>
      <w:r w:rsidRPr="000F663A">
        <w:rPr>
          <w:rFonts w:cs="B Badr"/>
          <w:rtl/>
        </w:rPr>
        <w:br/>
        <w:t xml:space="preserve">اين كه حضرت امير در نهج البلاغه مى فرمايد: «النساء نواقص العقول»، اين گونه نباشد كه بترسيم و بگوييم سندش اشكال دارد؛ بلكه در اين جا منظور از عقل، مديريت بيرون از منزل است كه يك بحث روشن است؛ چون طبيعت مرد نسبت به زن، اين چنين است؛ به ويژه در مديريت بحران، تفاوت زن و مرد بيشتر محسوس است. در كشورهاى اروپايى و آمريكايى كه اين همه بحث حقوق زن و زن سالارى را مطرح مى كنند، چند درصد رئيس جمهورهايشان زن است؟ چند وزير خانم در كابينه دارند؟ آنهايى كه سردمدار بحث فمينيسم هستند، حتى پست هاى درجه دو را عملاً به خانم ها واگذار نمى كنند؛ زيرا قدرت مديريت در نوع مردها بيشتر است؛ البته در برخى اشخاص ممكن است استثناء باشد؛ يعنى ممكن است زنى باشد كه چهل مرد را ببرد لب چشمه و تشنه برگرداند يعنى در افراد ممكن است استثناهايى وجود داشته باشد. خانواده هاى بسيارى را مى شناسيم كه مادر، آنها را اداره مى كند؛ مرد، بى عرضه يا معتاد است يا مديريت بسيار ضعيفى دارد. مردهايى را مى شناسيم كه وقتى حقوق مى گيرند، مستقيم تحويل زن مى دهند؛ چرا؟ چون خودش اگر بخواهد اداره كند، نمى تواند؛ اما زن مدير است و سى روز با همان حقوق كارمندى، خانه را اداره مى كند. ما اينها را </w:t>
      </w:r>
      <w:r w:rsidRPr="000F663A">
        <w:rPr>
          <w:rFonts w:cs="B Badr"/>
          <w:rtl/>
        </w:rPr>
        <w:lastRenderedPageBreak/>
        <w:t>قبول داريم ولى مى خواهيم واقع بينانه صحبت كنيم.</w:t>
      </w:r>
      <w:r w:rsidRPr="000F663A">
        <w:rPr>
          <w:rFonts w:cs="B Badr"/>
          <w:rtl/>
        </w:rPr>
        <w:br/>
        <w:t>اين كه قرآن مى فرمايد: «الرِّجالُ قَوّامُونَ عَلَى النِّساءِ»؛ مردها سرپرستند، منظور اين است كه طبيعت مرد چنين است و خدا دوست دارد اين گونه جامعه اداره شود. اگر زن سرپرست خانواده باشد، جسم و روحيه اش آزرده مى شود؛ فشار زندگى و معيشت، نشاط و شادابى او را مى گيرد؛ ولى در مقابل كارهاى خانه و كارهايى را كه نياز به عاطفه بيشترى دارد - مثل مادرى ـ بهتر است آن كارها را خانم ها انجام دهند. بعضى خيال مى كنند مادرى چيز كمى است. همين مردهاى جامعه كه «قوامون على النساء هستند»، تربيت اينها با چه كسى است؟ آيا تربيت انسان كامل و با شخصيت، كار كمى است؟</w:t>
      </w:r>
      <w:r w:rsidRPr="000F663A">
        <w:rPr>
          <w:rFonts w:cs="B Badr"/>
          <w:rtl/>
        </w:rPr>
        <w:br/>
        <w:t>ما زن را از كانون خانواده كه آرامش خانواده است، مدير و مدبر و مربى بچه هاست و بسيارى از مشكلات جامعه بر اثر وظيفه شناسى و انجام مسئوليت هاى او حل مى شود، جدا كرده ايم و از او يك مهره اقتصادى ساخته ايم.</w:t>
      </w:r>
      <w:r w:rsidRPr="000F663A">
        <w:rPr>
          <w:rFonts w:cs="B Badr"/>
          <w:rtl/>
        </w:rPr>
        <w:br/>
        <w:t>يكى از دوستان ما، خانمش مدير يك شركت است و در ماه، چندين بار به مسافرت مى رود. آنها بعد از سال ها زندگى، يك بچه دارند. به او گفتم: اين بچه بزرگ شده، در حالى كه نه برادر دارد و نه خواهر! گفت: همين را هم مادربزرگش، بزرگ كرده؛ زيرا مادرش معمولاً مأموريت است و من هم كارم در شهرستان است و به تهران رفت و آمد مى كنم! آيا اين زندگى است؟ زندگى اى كه زن برود شرق ايران و مرد برود غرب ايران و بچه هم اين وسط حيران بماند! بچه خودش تعريف مى كرد: اين شكلى نيمرو درست مى كنم و اين طور ظرف مى شويم و... واقعاً خدا از ما اين را خواسته؟ آيا همه چيز در پول خلاصه مى شود؟ چرا با خواست خدا مبارزه مى كنيم؟ فمينيسم، مبارزه با طبيعت انسان است.</w:t>
      </w:r>
      <w:r w:rsidRPr="000F663A">
        <w:rPr>
          <w:rFonts w:cs="B Badr"/>
          <w:rtl/>
        </w:rPr>
        <w:br/>
        <w:t>خداوند در آيه 32 سوره نساء يك حرف خيلى زيبايى را مطرح مى كند؛ مى فرمايد:</w:t>
      </w:r>
      <w:r w:rsidRPr="000F663A">
        <w:rPr>
          <w:rFonts w:cs="B Badr"/>
          <w:b/>
          <w:bCs/>
          <w:color w:val="008000"/>
          <w:rtl/>
        </w:rPr>
        <w:t xml:space="preserve"> «وَ لا تَتَمَنَّوْا ما فَضَّلَ اللّه بِهِ بَعْضَكُمْ عَلى بَعْضٍ لِلرِّجالِ نَصِيبٌ مِمَّا اكْتَسَبُوا وَ لِلنِّساءِ نَصِيبٌ مِمَّا اكْتَسَبْنَ»</w:t>
      </w:r>
      <w:r w:rsidRPr="000F663A">
        <w:rPr>
          <w:rFonts w:cs="B Badr"/>
          <w:rtl/>
        </w:rPr>
        <w:t xml:space="preserve">؛ «آن چه را خداوند به سبب آن بعضى از شما را بر بعضى ديگر برترى داده، آرزو نكنيد. برترى هر يك از مردان و زنان، بهره اى از داده هاى خداوند است» و بعد مى فرمايد: </w:t>
      </w:r>
      <w:r w:rsidRPr="000F663A">
        <w:rPr>
          <w:rFonts w:cs="B Badr"/>
          <w:b/>
          <w:bCs/>
          <w:color w:val="008000"/>
          <w:rtl/>
        </w:rPr>
        <w:t>«إِنَّ اللّه كانَ بِكُلِّ شَيْءٍ عَلِيماً»</w:t>
      </w:r>
      <w:r w:rsidRPr="000F663A">
        <w:rPr>
          <w:rFonts w:cs="B Badr"/>
          <w:rtl/>
        </w:rPr>
        <w:t>؛ «خداوند نسبت به هر چيز، داناترين است».</w:t>
      </w:r>
      <w:r w:rsidRPr="000F663A">
        <w:rPr>
          <w:rFonts w:cs="B Badr"/>
          <w:rtl/>
        </w:rPr>
        <w:br/>
        <w:t>معناى اين آيه، اين است كه نظام احسن را به هم نزنيد و هركس به پست و نقش خود در اين عالم، راضى باشد؛ تا همه كارها به صحت و سلامت پيش رود. مرد وظيفه خود را انجام دهد و زن هم نعمت هاى خدادادى خود را به كار گيرد. خداوند از ديگران آگاه تر است و بهتر مى داند كه اين نظام آفرينش، به چه سبك و روشى بهتر اداره مى شود.</w:t>
      </w:r>
      <w:r w:rsidRPr="000F663A">
        <w:rPr>
          <w:rFonts w:cs="B Badr"/>
          <w:rtl/>
        </w:rPr>
        <w:br/>
        <w:t>بله، يك وقت ممكن است مرد از اداره زندگى عاجز باشد. در اين صورت، زن اداره مى كند كه در اين جا به زن ظلم شده است و او ايثار مى كند و كارهايى را انجام مى دهد كه وظيفه اش نيست. از اين رو، آن زنى كه سرپرست خانواده است، بايد مورد حمايت حكومت اسلامى قرار گيرد؛ چون تحمل كارهاى اقتصادى و مسئوليت خارج از خانه، براى زن سخت است.</w:t>
      </w:r>
      <w:r w:rsidRPr="000F663A">
        <w:rPr>
          <w:rFonts w:cs="B Badr"/>
          <w:rtl/>
        </w:rPr>
        <w:br/>
        <w:t xml:space="preserve">البته كار در بيرون از منزل براى زن، اشكال ندارد؛ اما بايد كار او از نظر زمان و نوع كار، با شأنش سازگار باشد. كارهاى فنى مانند ريخته گرى، كار در معدن و يا ميزان ساعت كارى برابر با مردان، ظلم به زن است. بايد برنامه ريزى شود و آن رشته هايى كه با روحيات زنان بيشتر سازگار است، 80 درصد سهميه آنها براى زنان باشد. بعد از انقلاب، رشته هاى تخصصى زنان، صد درصد مخصوص آنان شد؛ در حالى كه قبل از انقلاب، مشترك بود و اين، خيلى زشت بود و در مقابل در رشته هاى ديگر، سهميه پسرها را زياد كنند و در غير اين صورت، مبارزه با طبيعت زن و مرد و تلخ كردن زندگى است. خدا خواسته است كه سختى هاى زندگى، براى </w:t>
      </w:r>
      <w:r w:rsidRPr="000F663A">
        <w:rPr>
          <w:rFonts w:cs="B Badr"/>
          <w:rtl/>
        </w:rPr>
        <w:lastRenderedPageBreak/>
        <w:t>مرد باشد. كسب معاش، همراه با گرفتارى ها و سختى هاست و اين، وظيفه مرد است. حالا بگوييد اسلام به مرد بيشتر خدمت كرده يا به زن؟</w:t>
      </w:r>
      <w:r w:rsidRPr="000F663A">
        <w:rPr>
          <w:rFonts w:cs="B Badr"/>
          <w:rtl/>
        </w:rPr>
        <w:br/>
        <w:t>در سفرى كه آيه اللّه جوادى آملى براى ارائه پيام امام راحل به گورباچف به شوروى سابق داشتند، خاطراتى را نقل مى فرمود؛ يكى اين بود كه هواپيماى ما در مسكو نتوانست فرود بيايد؛ چون هوا بد بود. هواپيما در يكى از شهرهاى نزديك مسكو نشست و بعد با ماشين ما را به مسكو بردند. نصف شب به مسكو رسيديم. در خيابان مجاور هتلى كه براى ما در نظر گرفته بودند، خانمى با موهاى باز و پريشان، در جوى آب، يخ مى شكست. تعجب كردم و گفتم: اين خانم در اين وقت شب اين جا چه كار مى كند؟ گفتند: او كارگر شهردارى است! آيا اين كرامت انسانى است؟ گفت: اين جا برابرى است! آيا اين برابرى، خدمت به زن است؟</w:t>
      </w:r>
      <w:r w:rsidRPr="000F663A">
        <w:rPr>
          <w:rFonts w:cs="B Badr"/>
          <w:rtl/>
        </w:rPr>
        <w:br/>
        <w:t>بعضى افتخار مى كنند كه فلان شركت حمل و نقل بين المللى، سى زن راننده دارد. تريلى هيجده چرخ كه هميشه سالم نيست؛ پنجر هم مى شود. مردهاى قدرتمند، نمى توانند چرخ ماشين هاى سنگين را بلند كنند؛ ولى زن بايد در يخ و سرماى شب، اين كار را انجام دهد.</w:t>
      </w:r>
      <w:r w:rsidRPr="000F663A">
        <w:rPr>
          <w:rFonts w:cs="B Badr"/>
          <w:rtl/>
        </w:rPr>
        <w:br/>
        <w:t>اينها خدمت به زن نيست. هر وقت مى خواهند از هر چيزى تبليغ كنند، يك خانم را آرايش مى كنند و از او استفاده ابزارى مى كنند. اين، حرمت زن را از بين مى برد.</w:t>
      </w:r>
      <w:r w:rsidRPr="000F663A">
        <w:rPr>
          <w:rFonts w:cs="B Badr"/>
          <w:rtl/>
        </w:rPr>
        <w:br/>
        <w:t>بنابر آن چه گفته شد، زن و مرد هر كدام ويژگى هاى خاص خود را دارند كه بايد بدون تحميل و بدون تحقير و براساس همكارى و تكميل در زندگى، نقش ايفا كنند.</w:t>
      </w:r>
      <w:r w:rsidRPr="000F663A">
        <w:rPr>
          <w:rFonts w:cs="B Badr"/>
          <w:rtl/>
        </w:rPr>
        <w:br/>
        <w:t>جهان چون خط و خال و چشم و ابروست</w:t>
      </w:r>
      <w:r w:rsidRPr="000F663A">
        <w:rPr>
          <w:rFonts w:cs="B Badr"/>
          <w:rtl/>
        </w:rPr>
        <w:br/>
        <w:t>كه هر چيزش به جاى خويش نيكوست</w:t>
      </w:r>
      <w:r w:rsidRPr="000F663A">
        <w:rPr>
          <w:rFonts w:cs="B Badr"/>
          <w:rtl/>
        </w:rPr>
        <w:br/>
        <w:t>پنكه سقفى تا زمانى كه جاى خودش است، خنك مى كند؛ اما اگر آن را يك متر پايين تر بياورند، گردن مى زند.</w:t>
      </w:r>
      <w:r w:rsidRPr="000F663A">
        <w:rPr>
          <w:rFonts w:cs="B Badr"/>
          <w:rtl/>
        </w:rPr>
        <w:br/>
        <w:t>آتشى كه زير سماور است، خدمت مى كند؛ ولى اگر آن را روى دست و لباس مردم بگذارند، مى سوزاند.</w:t>
      </w:r>
      <w:r w:rsidRPr="000F663A">
        <w:rPr>
          <w:rFonts w:cs="B Badr"/>
          <w:rtl/>
        </w:rPr>
        <w:br/>
        <w:t>هركس و هر چيز، بايد وظيفه خودش را انجام دهد. اگر خداوند دو موجود غيرمتفاوت خلق مى كرد كه هر كارى از مرد برمى آمد، از زن هم برمى آمد، اينها نمى توانستند با هم زندگى كنند. مرد ويژگى هايى دارد كه زن آنها را ندارد و از طرفى، خانم ها ويژگى هايى دارند كه مردان ندارد. از اين رو، اگر ازدواج كنند و با هم شوند، آرامش پيدا مى كنند و مشكلات فرد و خانواده و اجتماع حل مى شود.</w:t>
      </w:r>
      <w:r w:rsidRPr="000F663A">
        <w:rPr>
          <w:rFonts w:cs="B Badr"/>
          <w:rtl/>
        </w:rPr>
        <w:br/>
        <w:t>بسيارى از مشكلاتى كه مردها دارند، با ازدواج تعديل مى شوند و خيلى از بحران هاى بيكارى و فسادهاى اخلاقى، با قبول سرپرستى مرد، حل مى شوند. به همين جهت از نگاه قرآن، مردها به دو دليل زير سرپرست زن ها هستند:</w:t>
      </w:r>
      <w:r w:rsidRPr="000F663A">
        <w:rPr>
          <w:rFonts w:cs="B Badr"/>
          <w:rtl/>
        </w:rPr>
        <w:br/>
        <w:t xml:space="preserve">1. </w:t>
      </w:r>
      <w:r w:rsidRPr="000F663A">
        <w:rPr>
          <w:rFonts w:cs="B Badr"/>
          <w:b/>
          <w:bCs/>
          <w:color w:val="008000"/>
          <w:rtl/>
        </w:rPr>
        <w:t>«بِما فَضَّلَ اللّه بَعْضَهُمْ عَلى بَعْضٍ»</w:t>
      </w:r>
      <w:r w:rsidRPr="000F663A">
        <w:rPr>
          <w:rFonts w:cs="B Badr"/>
          <w:rtl/>
        </w:rPr>
        <w:t>؛ به خاطر اين كه خدا برترى هايى به بعضى ها (مردها) داده كه منظور، عقل معاش و مديريت اجتماعى و جسم قوى است و به همين علت، بهتر اداره مى كنند.</w:t>
      </w:r>
      <w:r w:rsidRPr="000F663A">
        <w:rPr>
          <w:rFonts w:cs="B Badr"/>
          <w:rtl/>
        </w:rPr>
        <w:br/>
        <w:t xml:space="preserve">2. </w:t>
      </w:r>
      <w:r w:rsidRPr="000F663A">
        <w:rPr>
          <w:rFonts w:cs="B Badr"/>
          <w:b/>
          <w:bCs/>
          <w:color w:val="008000"/>
          <w:rtl/>
        </w:rPr>
        <w:t>«بِما أَنْفَقُوا مِنْ أَمْوالِهِمْ»</w:t>
      </w:r>
      <w:r w:rsidRPr="000F663A">
        <w:rPr>
          <w:rFonts w:cs="B Badr"/>
          <w:rtl/>
        </w:rPr>
        <w:t xml:space="preserve">؛ به دليل اين كه از اموالشان خرج مى كنند [نمى شود خرجش را مرد بدهد و حرف آخر را زن بزند]. ممكن است در خانواده اى يك سال زن و شوهر با هم زندگى كنند و نياز به رئيس و حرف آخر نباشد. اگر تفاهم بود، نياز به اعمال رياست نيست، ولى يك جاهايى پيش مى آيد كه آن جاها نياز است به حرف يكى گوش كنند؛ تا اختلاف سليقه تبديل به مشكل </w:t>
      </w:r>
      <w:r w:rsidRPr="000F663A">
        <w:rPr>
          <w:rFonts w:cs="B Badr"/>
          <w:rtl/>
        </w:rPr>
        <w:lastRenderedPageBreak/>
        <w:t>بزرگى نشود.</w:t>
      </w:r>
      <w:r w:rsidRPr="000F663A">
        <w:rPr>
          <w:rFonts w:cs="B Badr"/>
          <w:rtl/>
        </w:rPr>
        <w:br/>
      </w:r>
      <w:r w:rsidRPr="000F663A">
        <w:rPr>
          <w:rFonts w:cs="B Badr"/>
          <w:rtl/>
        </w:rPr>
        <w:br/>
      </w:r>
      <w:r w:rsidRPr="000F663A">
        <w:rPr>
          <w:rFonts w:cs="B Badr"/>
          <w:rtl/>
        </w:rPr>
        <w:br/>
      </w:r>
      <w:r w:rsidRPr="000F663A">
        <w:rPr>
          <w:rFonts w:cs="B Badr"/>
          <w:b/>
          <w:bCs/>
          <w:rtl/>
        </w:rPr>
        <w:t>جزء 5</w:t>
      </w:r>
      <w:r w:rsidRPr="000F663A">
        <w:rPr>
          <w:rFonts w:cs="B Badr"/>
          <w:b/>
          <w:bCs/>
          <w:rtl/>
        </w:rPr>
        <w:br/>
        <w:t>سوره نساء، آيه 34</w:t>
      </w:r>
      <w:r w:rsidRPr="000F663A">
        <w:rPr>
          <w:rFonts w:cs="B Badr"/>
          <w:b/>
          <w:bCs/>
          <w:rtl/>
        </w:rPr>
        <w:br/>
      </w:r>
      <w:r w:rsidRPr="000F663A">
        <w:rPr>
          <w:rFonts w:cs="B Badr"/>
          <w:b/>
          <w:bCs/>
          <w:rtl/>
        </w:rPr>
        <w:br/>
        <w:t>زدن زن</w:t>
      </w:r>
      <w:r w:rsidRPr="000F663A">
        <w:rPr>
          <w:rFonts w:cs="B Badr"/>
          <w:rtl/>
        </w:rPr>
        <w:br/>
      </w:r>
      <w:r w:rsidRPr="000F663A">
        <w:rPr>
          <w:rFonts w:cs="B Badr"/>
          <w:b/>
          <w:bCs/>
          <w:color w:val="008000"/>
          <w:rtl/>
        </w:rPr>
        <w:t>«وَ اللاّتِي تَخافُونَ نُشُوزَهُنَّ فَعِظُوهُنَّ وَ اهْجُرُوهُنَّ فِي الْمَضاجِعِ وَ اضْرِبُوهُنَّ فَإِنْ أَطَعْنَكُمْ فَلا تَبْغُوا عَلَيْهِنَّ سَبِيلاً إِنَّ اللّهَ كانَ عَلِيًّا كَبِيراً»</w:t>
      </w:r>
      <w:r w:rsidRPr="000F663A">
        <w:rPr>
          <w:rFonts w:cs="B Badr"/>
          <w:rtl/>
        </w:rPr>
        <w:t>91؛ «و زنانى را كه از نافرمانى آنان بيم داريد، [نخست ]پندشان دهيد و [بعد] در خوابگاه ها از ايشان دورى كنيد و [اگر تأثير نكرد]، آنان را بزنيد؛ پس اگر شما را اطاعت كردند، [ديگر ]بر آنها هيچ راهى [براى سرزنش] مجوييد كه خدا والاى بزرگ است».</w:t>
      </w:r>
      <w:r w:rsidRPr="000F663A">
        <w:rPr>
          <w:rFonts w:cs="B Badr"/>
          <w:rtl/>
        </w:rPr>
        <w:br/>
        <w:t>پرسش . چرا در قرآن آمده كه مرد مى تواند زن را كتك بزند؟</w:t>
      </w:r>
      <w:r w:rsidRPr="000F663A">
        <w:rPr>
          <w:rFonts w:cs="B Badr"/>
          <w:rtl/>
        </w:rPr>
        <w:br/>
        <w:t>پاسخ اين است كه آرى، قرآن شريف در آيه مورد بحث، چنين مطلبى را بيان فرموده است و ما هيچ گاه اصل آن را در قرآن انكار نمى كنيم؛ ولى نكته مهم اين است كه بدانيم اسلام و قرآن كه آن همه به زن خدمت كرده است و در زمانى كه او را در حد يك كالاى كم ارزش تنزّل داده بودند، وى را به جايگاه بلندى رسانيد، چرا چنين دستورى داده؟</w:t>
      </w:r>
      <w:r w:rsidRPr="000F663A">
        <w:rPr>
          <w:rFonts w:cs="B Badr"/>
          <w:rtl/>
        </w:rPr>
        <w:br/>
        <w:t>به نظر ما اين مسئله، يك توصيه و سفارش اخلاقى صرف هم نيست؛ بلكه يك دستور و تكليف است؛ ولى قبل از آن كه به اصل پاسخ بپردازيم، مناسب است نظر اسلام راجع به نوع و جنس زن روشن گردد؛ تا آن حكم قرآنى با توجه به اين نظر، مورد تأمل قرار گيرد. در اين باره، روايات فراوانى وجود دارد كه به چند نمونه زير اكتفا مى كنيم:</w:t>
      </w:r>
      <w:r w:rsidRPr="000F663A">
        <w:rPr>
          <w:rFonts w:cs="B Badr"/>
          <w:rtl/>
        </w:rPr>
        <w:br/>
        <w:t>1. پيامبر صلى الله عليه و آله فرمود: «من در شگفتم از كسى كه زن خود را مى زند؛ در حالى كه خودش براى كتك خوردن، سزاوارتر است! زنانتان را نزنيد كه قصاص دارد».92</w:t>
      </w:r>
      <w:r w:rsidRPr="000F663A">
        <w:rPr>
          <w:rFonts w:cs="B Badr"/>
          <w:rtl/>
        </w:rPr>
        <w:br/>
        <w:t>2. همچنين فرمود: «زنان بر مرد كريم، غالب مى شوند و مرد لئيم، بر زنان مسلّط مى گردد. من دوست دارم كريم مغلوب باشم؛ نه لئيم غالب».93</w:t>
      </w:r>
      <w:r w:rsidRPr="000F663A">
        <w:rPr>
          <w:rFonts w:cs="B Badr"/>
          <w:rtl/>
        </w:rPr>
        <w:br/>
        <w:t>3. امام صادق عليه السلام از پدرش چنين روايت كرده است: «وقتى با زنى ازدواج مى كنيد، احترامش كنيد. او، مايه آرامش شماست. زنان را آزار ندهيد و حقوق آنان را ضايع نكنيد».94</w:t>
      </w:r>
      <w:r w:rsidRPr="000F663A">
        <w:rPr>
          <w:rFonts w:cs="B Badr"/>
          <w:rtl/>
        </w:rPr>
        <w:br/>
        <w:t>4. پيامبر صلى الله عليه و آله فرمود: «هر مردى كه بر بد اخلاقى همسرش صبر كند، خدا اجر داوود عليه السلامرا به او مى دهد و به هر زنى كه بر بداخلاقى مردش صبر كند، اجرى همچون اجر آسيه كه با فرعون كنار آمد، عطا مى كند».95</w:t>
      </w:r>
      <w:r w:rsidRPr="000F663A">
        <w:rPr>
          <w:rFonts w:cs="B Badr"/>
          <w:rtl/>
        </w:rPr>
        <w:br/>
        <w:t>5. حضرت على عليه السلام مى فرمايد: «در هر حال با زنت مدارا كن و با او به نيكى رفتار نما؛ تا زندگى لبريز از صفا و صميميت باشد».96</w:t>
      </w:r>
      <w:r w:rsidRPr="000F663A">
        <w:rPr>
          <w:rFonts w:cs="B Badr"/>
          <w:rtl/>
        </w:rPr>
        <w:br/>
        <w:t>6. آخرين سخنى كه هنگام وفات از رسول خدا شنيدند، سه سخن بود؛ «نماز را بر پاى داريد و مراقب حقوق بردگان باشيد و ستم نكنيد؛ خدا را خدا را درباره زنان كه در دست شمايند. با زنانتان نيكو زندگى كنيد و حريم آنان را نگاه داريد».97</w:t>
      </w:r>
      <w:r w:rsidRPr="000F663A">
        <w:rPr>
          <w:rFonts w:cs="B Badr"/>
          <w:rtl/>
        </w:rPr>
        <w:br/>
      </w:r>
      <w:r w:rsidRPr="000F663A">
        <w:rPr>
          <w:rFonts w:cs="B Badr"/>
          <w:rtl/>
        </w:rPr>
        <w:lastRenderedPageBreak/>
        <w:t>پس اين همه اسلام براى زن ارزش و احترام قائل شده، ولى با اين همه اهتمام و ارزشى كه اسلام براى زن قائل شده، نمى تواند در مقابل به خطر افتادن سلامت روحى و اخلاقى فرد و جامعه، نرمش نشان دهد؛ زيرا بايد توجه داشت كه حكم ضرب فقط و فقط مربوط به مورد «نشوز زن» است؛ نه در مورد كارهاى خانه، بچه دارى و انواع اختلاف هاى خانوادگى و يا هرگونه نافرمانى از شوهر.</w:t>
      </w:r>
      <w:r w:rsidRPr="000F663A">
        <w:rPr>
          <w:rFonts w:cs="B Badr"/>
          <w:rtl/>
        </w:rPr>
        <w:br/>
        <w:t>نشوز زن، آن است كه او به صورت مكرر و طولانى مدت و بدون هيچ گونه عذر و مشكل، از مسائل زناشويى سرباز زند؛ نه يك بار و دو بار و نه يك روز و دو روز و نه در برخى مواقع كه فاقد ميل شخصى است؛ بلكه در صورتى كه اين ممانعت و سرپيچى به صورت روش و اخلاق و رويه زندگى زن درآيد.</w:t>
      </w:r>
      <w:r w:rsidRPr="000F663A">
        <w:rPr>
          <w:rFonts w:cs="B Badr"/>
          <w:rtl/>
        </w:rPr>
        <w:br/>
        <w:t>به نظر شما، تبعات و آثار اين عملكرد چه خواهد بود؟ آيا چيزى جز به فساد كشيده شدن مرد را به دنبال خواهد داشت؟ با اين رويه، هم زن به گناه و فساد مى افتد و هم مرد و كانون خانه و خانواده، متزلزل مى شود و مسئله به اين جا هم ختم نمى شود؛ بلكه فساد و هرزه گرى و بى بند و بارى، به جامعه كشيده خواهد شد. مردى كه تمام مسئوليت هاى خانواده به دوش او گذاشته شده، اينك براى ارضاى تمايلات خود بايد به هرزگى در اجتماع بپردازد؛ زيرا او هيچ گونه اميدى به خانه خود ندارد.</w:t>
      </w:r>
      <w:r w:rsidRPr="000F663A">
        <w:rPr>
          <w:rFonts w:cs="B Badr"/>
          <w:rtl/>
        </w:rPr>
        <w:br/>
        <w:t>اولين و بزرگترين آسيب را خود زن ناشزه بايد متحمل شود. او مرد و شوهر خود را از دست مى دهد و خانه اش بى فروغ مى شود؛ زيرا مردى كه براى نيازهاى خود به خارج از خانه روى آورد، ديگر انگيزه كار و تلاش و اداره زندگى و تحمل مشكلات سنگين آن را ندارد. خلاصه عاقبت اين سردى و نااميدى، فروپاشى كانون خانواده است. البته مفسده عمل آن زن بدين جا نيز ختم نمى شود و بعد از اين، نوبت به بى سرپرستى كودكان و بچه هاى خانواده مى رسد.</w:t>
      </w:r>
      <w:r w:rsidRPr="000F663A">
        <w:rPr>
          <w:rFonts w:cs="B Badr"/>
          <w:rtl/>
        </w:rPr>
        <w:br/>
        <w:t>اصولاً زنى كه نمى خواهد به هيچ وجه تمكين كند، چرا ازدواج كرده؟ حتما به ذهن مى رسد كه قبول داريم زن نبايد چنين رويكردى در زندگى داشته باشد، ولى چرا براى علاج اين مشكل به زدن متوسل شويم؟</w:t>
      </w:r>
      <w:r w:rsidRPr="000F663A">
        <w:rPr>
          <w:rFonts w:cs="B Badr"/>
          <w:rtl/>
        </w:rPr>
        <w:br/>
        <w:t xml:space="preserve">پاسخ اين است: كسانى كه مى خواهند جوّسازى منفى كنند، ابتدا مسئله ضرب و تنبيه را مطرح مى كنند؛ در حالى كه دستور اسلام ابتدا موعظه و نصيحت و گفتمان و تعامل است؛ «فعظوهنّ» و اگر مشكل با موعظه هاى فراوان و مكرر حل نشد، قرآن به مرد دستور داده كه با زن قهر كند و اين قهر در حدى باشد كه محل خواب خود را جدا كند؛ </w:t>
      </w:r>
      <w:r w:rsidRPr="000F663A">
        <w:rPr>
          <w:rFonts w:cs="B Badr"/>
          <w:b/>
          <w:bCs/>
          <w:color w:val="008000"/>
          <w:rtl/>
        </w:rPr>
        <w:t>«وَ اهْجُرُوهُنَّ فِي الْمَضاجِعِ»</w:t>
      </w:r>
      <w:r w:rsidRPr="000F663A">
        <w:rPr>
          <w:rFonts w:cs="B Badr"/>
          <w:rtl/>
        </w:rPr>
        <w:t>.</w:t>
      </w:r>
      <w:r w:rsidRPr="000F663A">
        <w:rPr>
          <w:rFonts w:cs="B Badr"/>
          <w:rtl/>
        </w:rPr>
        <w:br/>
        <w:t>روان شناسان و متخصصان امور خانواده نيز معتقدند كه خانم ها حساسيت فراوانى به اين عمل دارند و اين شيوه، يكى از عوامل بسيار مؤثر در كوتاه آمدن خانم ها و برگشت صلح و صفا به زندگى زناشويى است. حال اگر اين راه علاج هم تا مدتى انجام شد، ولى مؤثر واقع نگشت، آيا بايد زن را به حال خود رها كنيم؛ تا كانون خانواده و جامعه را به تباهى بكشد؟</w:t>
      </w:r>
      <w:r w:rsidRPr="000F663A">
        <w:rPr>
          <w:rFonts w:cs="B Badr"/>
          <w:rtl/>
        </w:rPr>
        <w:br/>
        <w:t>راه حل سوم، تنبيه بدنى است؛ يعنى ضرب؛ «واضربوهن». قبل از مرحله سوم، شارع مى توانست دستور دهد كه مرد به دادگاه و قاضى رجوع كند و از زن شكايت نمايد يا مسئله را با ريش سفيدهاى خاندان خود و خانمش درميان گذارد؛ ولى آيا علنى كردن خصوصى ترين مشكل زناشويى، تا وقتى كه راه ديگرى وجود دارد، كار صحيحى است؟</w:t>
      </w:r>
      <w:r w:rsidRPr="000F663A">
        <w:rPr>
          <w:rFonts w:cs="B Badr"/>
          <w:rtl/>
        </w:rPr>
        <w:br/>
        <w:t xml:space="preserve">اسلام خواسته تا حد امكان اين مشكل در محدوده خانه و خانواده حل و فصل شود و مسائل زندگى شخصى زوجين ورد زبان خاص و عام در اجتماع نگردد؛ زيرا به احتمال قوى، زن و شوهر در آينده، با هم صلح و آشتى مى كنند و فقط مسائل خصوصى آنها علنى شده و آبرويشان بر باد رفته است و حريم هاى خصوصى آنها دريده شده كه اين مسئله، اثر زيادى در از بين رفتن محبت زن و </w:t>
      </w:r>
      <w:r w:rsidRPr="000F663A">
        <w:rPr>
          <w:rFonts w:cs="B Badr"/>
          <w:rtl/>
        </w:rPr>
        <w:lastRenderedPageBreak/>
        <w:t>شوهر نسبت به يكديگر دارد.</w:t>
      </w:r>
      <w:r w:rsidRPr="000F663A">
        <w:rPr>
          <w:rFonts w:cs="B Badr"/>
          <w:rtl/>
        </w:rPr>
        <w:br/>
        <w:t>زن و شوهر دعواهايشان را فردا فراموش مى كنند و ان شاءاللّه عمرى با يكديگر خوش و خرم خواهند بود؛ در حالى كه اگر اين گونه مسائل به بيرون خانه سرايت كند، طعنه ها و سرزنش ها و سرافكندگى ها ادامه پيدا مى كند و برخى از افراد جامعه در اين مسئله شيطنت مى كنند و زن و مرد هم براى اين كه كم نياورند، مدام از خود دفاع مى كنند و اين دفاع، چيزى جز بيان نقاط ضعف طرف مقابل، يعنى همسر نيست و نتيجه آن، بزرگ شدن يك مسئله كوچك و از بين رفتن محبت هاست. خداوند نيز ملاحظه اين امور را كرده و الا گناه زن به حدى است كه اگر گفته مى شد مرد به دادگاه رجوع كند و قاضى زن را تعزير (محكوم به شلاق) كند، حكمى مطابق قاعده و قانونى بود؛ زيرا كار او مفاسد بزرگى در بر دارد؛ ولى خداوند خواسته است كه اين مشكل ابتدا در خانه و به طور خصوصى حل و فصل شود. همه اين حرف ها با توجه به معناى ظاهرى «ضرب» بود كه ضرب در خانه، بهتر از شلاق و تعزير در خارج از خانه و توسط قاضى است؛ ولى توجه به مقصود دين از ضرب نيز مسئله را دقيق تر و لطيف تر مى كند.</w:t>
      </w:r>
      <w:r w:rsidRPr="000F663A">
        <w:rPr>
          <w:rFonts w:cs="B Badr"/>
          <w:rtl/>
        </w:rPr>
        <w:br/>
        <w:t>مراد از ضرب، زدن بى قيد و شرط نيست. علامه مجلسى(ره) درباره حد و چگونگى زدن98، روايتى از فقه الرضا عليه السلام نقل كرده است؛ «</w:t>
      </w:r>
      <w:r w:rsidRPr="000F663A">
        <w:rPr>
          <w:rFonts w:cs="B Badr"/>
          <w:b/>
          <w:bCs/>
          <w:color w:val="008000"/>
          <w:rtl/>
        </w:rPr>
        <w:t>... والضرب بالسواك و شبهه ضربا رقيقا</w:t>
      </w:r>
      <w:r w:rsidRPr="000F663A">
        <w:rPr>
          <w:rFonts w:cs="B Badr"/>
          <w:rtl/>
        </w:rPr>
        <w:t>؛ زدن بايد با وسايلى مانند مسواك و امثال آن باشد؛ آن هم با مدارا و ملايمت».</w:t>
      </w:r>
      <w:r w:rsidRPr="000F663A">
        <w:rPr>
          <w:rFonts w:cs="B Badr"/>
          <w:rtl/>
        </w:rPr>
        <w:br/>
        <w:t>حديث ياد شده به خوبى نشان مى دهد كه «ضرب»، بايد در پايين ترين حد ممكن باشد و نبايد اندك آسيبى بر بدن وارد كند. وسيله اى كه در اين روايت به آن اشاره شده، چوبى بسيار نازك، مانند مسواك است.</w:t>
      </w:r>
      <w:r w:rsidRPr="000F663A">
        <w:rPr>
          <w:rFonts w:cs="B Badr"/>
          <w:rtl/>
        </w:rPr>
        <w:br/>
        <w:t>علاوه بر اين، شيوه زدن نيز بايد ملايم و خفيف باشد؛ به طورى كه حتى رنگ پوست، اندك تغييرى نكند.99</w:t>
      </w:r>
      <w:r w:rsidRPr="000F663A">
        <w:rPr>
          <w:rFonts w:cs="B Badr"/>
          <w:rtl/>
        </w:rPr>
        <w:br/>
        <w:t>همچنين قبل از انجام مراحل قبلى، نيز شخص مجاز به اقدام مرحله بعد نيست و بايد مراتب و مراحل مذكور به ترتيب اجرا شوند.</w:t>
      </w:r>
      <w:r w:rsidRPr="000F663A">
        <w:rPr>
          <w:rFonts w:cs="B Badr"/>
          <w:rtl/>
        </w:rPr>
        <w:br/>
        <w:t>نكته ديگر آن كه دستور فوق، جنبه موقت و گذرا دارد و نبايد پيوسته باشد؛ زيرا به دنبال اين عمل، دو واكنش احتمال مى رود؛ يكى آن كه زن به حقوق مرد وفادار شود كه در اين صورت، قرآن مى فرمايد:</w:t>
      </w:r>
      <w:r w:rsidRPr="000F663A">
        <w:rPr>
          <w:rFonts w:cs="B Badr"/>
          <w:b/>
          <w:bCs/>
          <w:color w:val="008000"/>
          <w:rtl/>
        </w:rPr>
        <w:t xml:space="preserve"> «فَإِنْ أَطَعْنَكُمْ فَلا تَبْغُوا عَلَيْهِنَّ سَبِيلاً»</w:t>
      </w:r>
      <w:r w:rsidRPr="000F663A">
        <w:rPr>
          <w:rFonts w:cs="B Badr"/>
          <w:rtl/>
        </w:rPr>
        <w:t>؛ «اگر به اطاعت درآمدند، بر آنان ستم روا مداريد»؛ يعنى در صورت تسليم شدن زن در برابر حقوقى كه بر آن پيمان بسته، ديگر برخورد با وى، ظلم و تجاوز است.</w:t>
      </w:r>
      <w:r w:rsidRPr="000F663A">
        <w:rPr>
          <w:rFonts w:cs="B Badr"/>
          <w:rtl/>
        </w:rPr>
        <w:br/>
        <w:t xml:space="preserve">واكنش احتمالى ديگر، آن است كه او همچنان سرسختى نشان دهد و كانون خانواده را گرفتار تزلزل و بى ثباتى كند كه در اين حالت در آيه بعد مى فرمايد: </w:t>
      </w:r>
      <w:r w:rsidRPr="000F663A">
        <w:rPr>
          <w:rFonts w:cs="B Badr"/>
          <w:b/>
          <w:bCs/>
          <w:color w:val="008000"/>
          <w:rtl/>
        </w:rPr>
        <w:t>«وَ إِنْ خِفْتُمْ شِقاقَ بَيْنِهِما فَابْعَثُوا حَكَمًا مِنْ أَهْلِهِ وَ حَكَمًا مِنْ أَهْلِها إِنْ يُريدا إِصْلاحًا يُوَفِّقِ اللّهُ بَيْنَهُما إِنَّ اللّهَ كانَ عَليمًا خَبيرًا»</w:t>
      </w:r>
      <w:r w:rsidRPr="000F663A">
        <w:rPr>
          <w:rFonts w:cs="B Badr"/>
          <w:rtl/>
        </w:rPr>
        <w:t>100؛ «اگر از جدايى و شكاف ميان آن دو (همسر) بيم داشته باشيد، يك داور از خانواده شوهر و يك داور از خانواده زن انتخاب كنيد [تا به كار آنان رسيدگى كنند]. اگر اين دو داور، تصميم به اصلاح داشته باشند، خداوند به توافق و سازش آنها با يكديگر كمك مى كند؛ زيرا خداوند، دانا و آگاه است [و از نيات همه خبر دارد]».</w:t>
      </w:r>
      <w:r w:rsidRPr="000F663A">
        <w:rPr>
          <w:rFonts w:cs="B Badr"/>
          <w:rtl/>
        </w:rPr>
        <w:br/>
        <w:t>بر اين اساس، در آخرين مرحله، گشودن گره را به دست نزديكان و بستگان قرار مى دهد؛ تا در حد ممكن پاى قانون و مراجع قانونى به ميان نيايد و كار به نزديكان و خويشان سپرده شود و آنان نيز با برخوردهاى عاطفى و بررسى هاى عقلانى، در حد ممكن، مشكل را با صفا و صميميت حل كنند و خداوند نيز در توفيق اصلاح، آنان را يارى مى دهد. اين از لطايف احكام و دستورات نورانى قرآن است؛ تا مسئله با سلامت هرچه بيشتر، روال خود را طى كند.</w:t>
      </w:r>
      <w:r w:rsidRPr="000F663A">
        <w:rPr>
          <w:rFonts w:cs="B Badr"/>
          <w:rtl/>
        </w:rPr>
        <w:br/>
      </w:r>
      <w:r w:rsidRPr="000F663A">
        <w:rPr>
          <w:rFonts w:cs="B Badr"/>
          <w:rtl/>
        </w:rPr>
        <w:lastRenderedPageBreak/>
        <w:br/>
      </w:r>
      <w:r w:rsidRPr="000F663A">
        <w:rPr>
          <w:rFonts w:cs="B Badr"/>
          <w:rtl/>
        </w:rPr>
        <w:br/>
      </w:r>
      <w:r w:rsidRPr="000F663A">
        <w:rPr>
          <w:rFonts w:cs="B Badr"/>
          <w:b/>
          <w:bCs/>
          <w:rtl/>
        </w:rPr>
        <w:t>جزء 5</w:t>
      </w:r>
      <w:r w:rsidRPr="000F663A">
        <w:rPr>
          <w:rFonts w:cs="B Badr"/>
          <w:b/>
          <w:bCs/>
          <w:rtl/>
        </w:rPr>
        <w:br/>
        <w:t>سوره نساء، آيه 124</w:t>
      </w:r>
      <w:r w:rsidRPr="000F663A">
        <w:rPr>
          <w:rFonts w:cs="B Badr"/>
          <w:b/>
          <w:bCs/>
          <w:rtl/>
        </w:rPr>
        <w:br/>
      </w:r>
      <w:r w:rsidRPr="000F663A">
        <w:rPr>
          <w:rFonts w:cs="B Badr"/>
          <w:b/>
          <w:bCs/>
          <w:rtl/>
        </w:rPr>
        <w:br/>
        <w:t>ارزش زن و مرد</w:t>
      </w:r>
      <w:r w:rsidRPr="000F663A">
        <w:rPr>
          <w:rFonts w:cs="B Badr"/>
          <w:b/>
          <w:bCs/>
          <w:rtl/>
        </w:rPr>
        <w:br/>
      </w:r>
      <w:r w:rsidRPr="000F663A">
        <w:rPr>
          <w:rFonts w:cs="B Badr"/>
          <w:b/>
          <w:bCs/>
          <w:color w:val="008000"/>
          <w:rtl/>
        </w:rPr>
        <w:t>«وَ مَنْ يَعْمَلْ مِنَ الصّالِحاتِ مِنْ ذَكَرٍ أَوْ أُنْثى وَ هُوَ مُو</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فَأُولئِكَ</w:t>
      </w:r>
      <w:r w:rsidRPr="000F663A">
        <w:rPr>
          <w:rFonts w:cs="B Badr"/>
          <w:b/>
          <w:bCs/>
          <w:color w:val="008000"/>
          <w:rtl/>
        </w:rPr>
        <w:t xml:space="preserve"> </w:t>
      </w:r>
      <w:r w:rsidRPr="000F663A">
        <w:rPr>
          <w:rFonts w:cs="B Badr" w:hint="cs"/>
          <w:b/>
          <w:bCs/>
          <w:color w:val="008000"/>
          <w:rtl/>
        </w:rPr>
        <w:t>يَدْخُلُونَ</w:t>
      </w:r>
      <w:r w:rsidRPr="000F663A">
        <w:rPr>
          <w:rFonts w:cs="B Badr"/>
          <w:b/>
          <w:bCs/>
          <w:color w:val="008000"/>
          <w:rtl/>
        </w:rPr>
        <w:t xml:space="preserve"> </w:t>
      </w:r>
      <w:r w:rsidRPr="000F663A">
        <w:rPr>
          <w:rFonts w:cs="B Badr" w:hint="cs"/>
          <w:b/>
          <w:bCs/>
          <w:color w:val="008000"/>
          <w:rtl/>
        </w:rPr>
        <w:t>الْجَنَّةَ</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لا</w:t>
      </w:r>
      <w:r w:rsidRPr="000F663A">
        <w:rPr>
          <w:rFonts w:cs="B Badr"/>
          <w:b/>
          <w:bCs/>
          <w:color w:val="008000"/>
          <w:rtl/>
        </w:rPr>
        <w:t xml:space="preserve"> </w:t>
      </w:r>
      <w:r w:rsidRPr="000F663A">
        <w:rPr>
          <w:rFonts w:cs="B Badr" w:hint="cs"/>
          <w:b/>
          <w:bCs/>
          <w:color w:val="008000"/>
          <w:rtl/>
        </w:rPr>
        <w:t>يُظْلَمُونَ</w:t>
      </w:r>
      <w:r w:rsidRPr="000F663A">
        <w:rPr>
          <w:rFonts w:cs="B Badr"/>
          <w:b/>
          <w:bCs/>
          <w:color w:val="008000"/>
          <w:rtl/>
        </w:rPr>
        <w:t xml:space="preserve"> </w:t>
      </w:r>
      <w:r w:rsidRPr="000F663A">
        <w:rPr>
          <w:rFonts w:cs="B Badr" w:hint="cs"/>
          <w:b/>
          <w:bCs/>
          <w:color w:val="008000"/>
          <w:rtl/>
        </w:rPr>
        <w:t>نَقِي</w:t>
      </w:r>
      <w:r w:rsidRPr="000F663A">
        <w:rPr>
          <w:rFonts w:cs="B Badr"/>
          <w:b/>
          <w:bCs/>
          <w:color w:val="008000"/>
          <w:rtl/>
        </w:rPr>
        <w:t>راً»</w:t>
      </w:r>
      <w:r w:rsidRPr="000F663A">
        <w:rPr>
          <w:rFonts w:cs="B Badr"/>
          <w:rtl/>
        </w:rPr>
        <w:t>101؛ «و كسانى كه كارهاى شايسته كنند - چه مرد باشند يا زن - در حالى كه مؤمن باشند، آنان داخل بهشت مى شوند و به قدر گودى پشت هسته خرمايى، مورد ستم قرار نمى گيرند».</w:t>
      </w:r>
      <w:r w:rsidRPr="000F663A">
        <w:rPr>
          <w:rFonts w:cs="B Badr"/>
          <w:rtl/>
        </w:rPr>
        <w:br/>
        <w:t>پرسش . برخى براى تساوى حقوق زن و مرد به آيه مذكور تمسك مى كنند؛ مراد از اين تساوى چيست؟</w:t>
      </w:r>
      <w:r w:rsidRPr="000F663A">
        <w:rPr>
          <w:rFonts w:cs="B Badr"/>
          <w:rtl/>
        </w:rPr>
        <w:br/>
        <w:t>با توجه به آيات قرآن و رواياتى كه در اين باره وارد شده، مى توان گفت كه زن و مرد در موارد ذيل، يكسان دانسته شده اند:</w:t>
      </w:r>
      <w:r w:rsidRPr="000F663A">
        <w:rPr>
          <w:rFonts w:cs="B Badr"/>
          <w:rtl/>
        </w:rPr>
        <w:br/>
        <w:t>1. تساوى در ماهيت انسانى و لوازم آن102.</w:t>
      </w:r>
      <w:r w:rsidRPr="000F663A">
        <w:rPr>
          <w:rFonts w:cs="B Badr"/>
          <w:rtl/>
        </w:rPr>
        <w:br/>
        <w:t>2. تساوى در امكان انتخاب جناح حق و باطل و كفر و ايمان103.</w:t>
      </w:r>
      <w:r w:rsidRPr="000F663A">
        <w:rPr>
          <w:rFonts w:cs="B Badr"/>
          <w:rtl/>
        </w:rPr>
        <w:br/>
        <w:t>3. اشتراك در بيشتر تكاليف و مسئوليت ها104.</w:t>
      </w:r>
      <w:r w:rsidRPr="000F663A">
        <w:rPr>
          <w:rFonts w:cs="B Badr"/>
          <w:rtl/>
        </w:rPr>
        <w:br/>
        <w:t>4. استقلال اجتماعى، سياسى، اعتقادى و حق مشاركت105.</w:t>
      </w:r>
      <w:r w:rsidRPr="000F663A">
        <w:rPr>
          <w:rFonts w:cs="B Badr"/>
          <w:rtl/>
        </w:rPr>
        <w:br/>
        <w:t>5. استقلال اقتصادى106، (حال آن كه غرب تا چند دهه پيش، زن را مالك هيچ چيز نمى دانست).</w:t>
      </w:r>
      <w:r w:rsidRPr="000F663A">
        <w:rPr>
          <w:rFonts w:cs="B Badr"/>
          <w:rtl/>
        </w:rPr>
        <w:br/>
        <w:t>6. برخوردارى مادران از حقوق خانوادگى نظير پدران107؛ بلكه حق مادر با توجه به زحمات و تكاليف و مسئوليت هايش، بيشتر است.</w:t>
      </w:r>
      <w:r w:rsidRPr="000F663A">
        <w:rPr>
          <w:rFonts w:cs="B Badr"/>
          <w:rtl/>
        </w:rPr>
        <w:br/>
        <w:t>7. تساوى در راه تكامل انسانى و قرب به خدا و عبوديت108.</w:t>
      </w:r>
      <w:r w:rsidRPr="000F663A">
        <w:rPr>
          <w:rFonts w:cs="B Badr"/>
          <w:rtl/>
        </w:rPr>
        <w:br/>
      </w:r>
      <w:r w:rsidRPr="000F663A">
        <w:rPr>
          <w:rFonts w:cs="B Badr"/>
          <w:b/>
          <w:bCs/>
          <w:color w:val="008000"/>
          <w:rtl/>
        </w:rPr>
        <w:t>«فَاستَجابَ لَهُم رَبُّهُم أَنِّى لا أُضِيعُ عَمَلَ عامِلٍ مِنكُم مِن ذَكَرٍ أَو أُنثى بَعضُكُم مِن بَعضٍ»</w:t>
      </w:r>
      <w:r w:rsidRPr="000F663A">
        <w:rPr>
          <w:rFonts w:cs="B Badr"/>
          <w:rtl/>
        </w:rPr>
        <w:t>109؛ «پس، پروردگارشان دعاى آنان را اجابت كرد [و فرمود:] من عمل هيچ صاحب عملى از شما را، از مرد يا زن كه همه از يكديگريد، تباه نمى كنم».</w:t>
      </w:r>
      <w:r w:rsidRPr="000F663A">
        <w:rPr>
          <w:rFonts w:cs="B Badr"/>
          <w:rtl/>
        </w:rPr>
        <w:br/>
      </w:r>
      <w:r w:rsidRPr="000F663A">
        <w:rPr>
          <w:rFonts w:cs="B Badr"/>
          <w:b/>
          <w:bCs/>
          <w:color w:val="008000"/>
          <w:rtl/>
        </w:rPr>
        <w:t>«مَن عَمِلَ صالِحاً مِن ذَكَرٍ أَو أُنثى وَ هُوَ مؤمن فَلَنُحيِيَنَّهُ حَيوةً طَيِّبَةً وَ لَنَجزِيَنَّهُم أَجرَهُم بِأَحسَنِ ما كانُوا يَعمَلُونَ»</w:t>
      </w:r>
      <w:r w:rsidRPr="000F663A">
        <w:rPr>
          <w:rFonts w:cs="B Badr"/>
          <w:rtl/>
        </w:rPr>
        <w:t>110؛ «هر كس - از مرد يا زن - كار شايسته كند و مؤمن باشد، قطعاً او را با زندگى پاكيزه اى، حيات [حقيقى] بخشيم و مسلماً به آنان بهتر از آن چه انجام مى دادند، پاداش خواهيم داد».</w:t>
      </w:r>
      <w:r w:rsidRPr="000F663A">
        <w:rPr>
          <w:rFonts w:cs="B Badr"/>
          <w:rtl/>
        </w:rPr>
        <w:br/>
      </w:r>
      <w:r w:rsidRPr="000F663A">
        <w:rPr>
          <w:rFonts w:cs="B Badr"/>
          <w:b/>
          <w:bCs/>
          <w:color w:val="008000"/>
          <w:rtl/>
        </w:rPr>
        <w:t>«وَ مَن يَعمَل مِنَ الصّالِحاتِ مِن ذَكَرٍ أَو أُنثى وَ هُوَ مؤمن فَأُولئِكَ يَدخُلُونَ الجَنَّةَ وَ لا يُظلَمُونَ نَقِيراً»</w:t>
      </w:r>
      <w:r w:rsidRPr="000F663A">
        <w:rPr>
          <w:rFonts w:cs="B Badr"/>
          <w:rtl/>
        </w:rPr>
        <w:t>111؛ «و كسانى كه كارهاى شايسته كنند، مرد باشند يا زن، در حالى كه مؤمن باشند، آنان داخل بهشت مى شوند و به قدر گودى پشت هسته خرمايى، مورد ستم قرار نمى گيرند».</w:t>
      </w:r>
      <w:r w:rsidRPr="000F663A">
        <w:rPr>
          <w:rFonts w:cs="B Badr"/>
          <w:rtl/>
        </w:rPr>
        <w:br/>
      </w:r>
      <w:r w:rsidRPr="000F663A">
        <w:rPr>
          <w:rFonts w:cs="B Badr"/>
          <w:b/>
          <w:bCs/>
          <w:color w:val="008000"/>
          <w:rtl/>
        </w:rPr>
        <w:t>«مَن عَمِلَ سَيِّئَةً فَلا يُجزى إِلاّ مِثلَها وَ مَن عَمِلَ صالِحاً مِن ذَكَرٍ أَو أُنثى وَ هُوَ مؤمن فَأُولئِكَ يَدخُلُونَ الجَنَّةَ يُرزَقُونَ فِيها بِغَيرِ حِسابٍ»</w:t>
      </w:r>
      <w:r w:rsidRPr="000F663A">
        <w:rPr>
          <w:rFonts w:cs="B Badr"/>
          <w:rtl/>
        </w:rPr>
        <w:t xml:space="preserve">112؛ «هر كه بدى كند، جز به مانند آن كيفر نمى يابد و هر كه كار شايسته كند، مرد باشد يا زن، در حالى كه ايمان داشته </w:t>
      </w:r>
      <w:r w:rsidRPr="000F663A">
        <w:rPr>
          <w:rFonts w:cs="B Badr"/>
          <w:rtl/>
        </w:rPr>
        <w:lastRenderedPageBreak/>
        <w:t>باشد، آنان داخل بهشت مى شوند و در آن جا بى حساب روزى مى يابند».</w:t>
      </w:r>
      <w:r w:rsidRPr="000F663A">
        <w:rPr>
          <w:rFonts w:cs="B Badr"/>
          <w:rtl/>
        </w:rPr>
        <w:br/>
        <w:t xml:space="preserve">پس زن نيز مانند مرد، مى تواند مراحل عالى كمال را طى كند. جايگاه زن در منطق وحى، بسيار بلند و بالاست و در قرآن از آفرينش زنان به عنوان «آيات الهى» ياد شده است؛ </w:t>
      </w:r>
      <w:r w:rsidRPr="000F663A">
        <w:rPr>
          <w:rFonts w:cs="B Badr"/>
          <w:b/>
          <w:bCs/>
          <w:color w:val="008000"/>
          <w:rtl/>
        </w:rPr>
        <w:t>«وَ مِنْ آياتِهِ أَنْ خَلَقَ لَكُمْ مِنْ أَنْفُسِكُمْ أَزْواجاً»</w:t>
      </w:r>
      <w:r w:rsidRPr="000F663A">
        <w:rPr>
          <w:rFonts w:cs="B Badr"/>
          <w:rtl/>
        </w:rPr>
        <w:t>113. زن، نشانه رحمت و جمال و قدرت حق تعالى است. زن، تجليگاه جمال الهى خداوند رب العالمين است؛ يعنى مربّى و هدايت كننده موجودات و پرورش دهنده آنهاست. زن، مربّى و هدايت كننده فرد و جامعه است. خداوند، لطيف است و زن نيز مظهر لطف الهى و لطيف است و به همين جهت، انجام كارهاى سنگين و خشن و سخت، مثل جهاد، از آنان برداشته شده است.</w:t>
      </w:r>
      <w:r w:rsidRPr="000F663A">
        <w:rPr>
          <w:rFonts w:cs="B Badr"/>
          <w:rtl/>
        </w:rPr>
        <w:br/>
        <w:t xml:space="preserve">پيامبر اكرم صلى الله عليه و آله فرمود: </w:t>
      </w:r>
      <w:r w:rsidRPr="000F663A">
        <w:rPr>
          <w:rFonts w:cs="B Badr"/>
          <w:b/>
          <w:bCs/>
          <w:color w:val="008000"/>
          <w:rtl/>
        </w:rPr>
        <w:t>«نعم الولد البناتُ، مُلَطَّفاتٍ مُجَهَّزاتٍ، مونساتٍ، مباركاتٍ، مُفليّاتٍ</w:t>
      </w:r>
      <w:r w:rsidRPr="000F663A">
        <w:rPr>
          <w:rFonts w:cs="B Badr"/>
          <w:rtl/>
        </w:rPr>
        <w:t>114؛ چه خوب فرزندانى هستند دختران؛ زيرا آنان، موجوداتى لطيف و ظريف هستند» (و در آفرينش آنان، نهايت حكمت و ظرافت و لطافت به كار برده شده است).</w:t>
      </w:r>
      <w:r w:rsidRPr="000F663A">
        <w:rPr>
          <w:rFonts w:cs="B Badr"/>
          <w:rtl/>
        </w:rPr>
        <w:br/>
        <w:t>«مجهّزات»، يعنى زن ها براى خانواده و اجتماع، آماده خدمت هستند. «مونسات»، يعنى زن ها انيس هاى خوبى هستند و موجب انس و آرامشند. «مباركات» يعنى مايه بركت خانواده و اجتماع هستند.</w:t>
      </w:r>
      <w:r w:rsidRPr="000F663A">
        <w:rPr>
          <w:rFonts w:cs="B Badr"/>
          <w:rtl/>
        </w:rPr>
        <w:br/>
        <w:t>اگر نگرش هاى اسلام نسبت به مسائل زنان به خوبى مورد پژوهش و اجرا قرار گيرند، زنان به حقوق مطلوب و آرمانى خويش خواهند رسيد. نگرش مثبت دين به زنان و كمك در بسترسازى، جهت رشد و پرورش علم و ايمان آنان و تغيير نگرش برخى از مردان نسبت به زنان و همچنين تغييرات اساسى در ساختار فرهنگ ها و سنت هاى غيراسلامى، مى تواند زمينه هاى احقاق حقوق زنان را فراهم سازد.</w:t>
      </w:r>
      <w:r w:rsidRPr="000F663A">
        <w:rPr>
          <w:rFonts w:cs="B Badr"/>
          <w:rtl/>
        </w:rPr>
        <w:br/>
        <w:t>با توجه به مطالب مذكور، روشن مى شود كه تساوى و ارزش زن و مرد در انسان بودن و امكان رشد و رسيدن به كمالات در نظام خلقت، توسط خداوند، كاملاً رعايت شده است و برخى تفاوت ها در احكام، مانند ديه و ارث و مشاغلى چون قضاوت، مربوط به مسئوليت هاى هر جنس در اجتماع و شرايط جسمى و روحيات آنان است كه هر يك در جاى خود براى تشكيل و خلق نظام احسن، لازم هستند. نقش زن در نظام آفرينش به عنوان كانون محبت و عاطفه و محور تربيت و آرامش ديده شده و نقش مرد به عنوان مسئول اداره خانواده و مدير امور اجتماعى و انجام دهنده كارهايى كه نيازمند نيروى جسمى زياد است، نگريسته شده است.</w:t>
      </w:r>
      <w:r w:rsidRPr="000F663A">
        <w:rPr>
          <w:rFonts w:cs="B Badr"/>
          <w:rtl/>
        </w:rPr>
        <w:br/>
        <w:t>در موارد عادى و غيرضرورى، هر يك از دو جنس، خوب است در جاى خود قرار گيرند؛ يعنى مادر، حتما نقش مادرى را ايفا كند و پدر، نقش پدرى را و اگر هر يك در جاى خود قرار نگيرند، جامعه از حالت عادى و متعارف خارج مى گردد و اختلاف توانايى ها، روحيات و مسئوليت ها، ملاك ارزش و عدم آن نمى باشد؛ بلكه قوام بخش نظام احسن در خلقت جهان هستند؛ زيرا اگر همه كاملاً يكسان بودند، در جهان، مشكلات و كمبودهاى فراوانى به وجود مى آمد.</w:t>
      </w:r>
      <w:r w:rsidRPr="000F663A">
        <w:rPr>
          <w:rFonts w:cs="B Badr"/>
          <w:rtl/>
        </w:rPr>
        <w:br/>
      </w:r>
      <w:r w:rsidRPr="000F663A">
        <w:rPr>
          <w:rFonts w:cs="B Badr"/>
          <w:rtl/>
        </w:rPr>
        <w:br/>
      </w:r>
      <w:r w:rsidRPr="000F663A">
        <w:rPr>
          <w:rFonts w:cs="B Badr"/>
          <w:rtl/>
        </w:rPr>
        <w:br/>
      </w:r>
      <w:r w:rsidRPr="000F663A">
        <w:rPr>
          <w:rFonts w:cs="B Badr"/>
          <w:b/>
          <w:bCs/>
          <w:rtl/>
        </w:rPr>
        <w:t>جزء 6</w:t>
      </w:r>
      <w:r w:rsidRPr="000F663A">
        <w:rPr>
          <w:rFonts w:cs="B Badr"/>
          <w:b/>
          <w:bCs/>
          <w:rtl/>
        </w:rPr>
        <w:br/>
        <w:t>سوره نساء، آيه 176</w:t>
      </w:r>
      <w:r w:rsidRPr="000F663A">
        <w:rPr>
          <w:rFonts w:cs="B Badr"/>
          <w:b/>
          <w:bCs/>
          <w:rtl/>
        </w:rPr>
        <w:br/>
      </w:r>
      <w:r w:rsidRPr="000F663A">
        <w:rPr>
          <w:rFonts w:cs="B Badr"/>
          <w:b/>
          <w:bCs/>
          <w:rtl/>
        </w:rPr>
        <w:br/>
      </w:r>
      <w:r w:rsidRPr="000F663A">
        <w:rPr>
          <w:rFonts w:cs="B Badr"/>
          <w:b/>
          <w:bCs/>
          <w:rtl/>
        </w:rPr>
        <w:lastRenderedPageBreak/>
        <w:t>ارث و ديه زن</w:t>
      </w:r>
      <w:r w:rsidRPr="000F663A">
        <w:rPr>
          <w:rFonts w:cs="B Badr"/>
          <w:b/>
          <w:bCs/>
          <w:rtl/>
        </w:rPr>
        <w:br/>
      </w:r>
      <w:r w:rsidRPr="000F663A">
        <w:rPr>
          <w:rFonts w:cs="B Badr"/>
          <w:b/>
          <w:bCs/>
          <w:color w:val="008000"/>
          <w:rtl/>
        </w:rPr>
        <w:t>«وَ إِنْ كانُوا إِخْوَةً رِجالاً وَ نِساءً فَلِلذَّكَرِ مِثْلُ حَظِّ الْأُنْثَيَيْنِ»</w:t>
      </w:r>
      <w:r w:rsidRPr="000F663A">
        <w:rPr>
          <w:rFonts w:cs="B Badr"/>
          <w:rtl/>
        </w:rPr>
        <w:t>115؛ «و اگر [ورثه چند ]خواهر و برادرند، پس نصيب مرد، مانند نصيب دو زن است».</w:t>
      </w:r>
      <w:r w:rsidRPr="000F663A">
        <w:rPr>
          <w:rFonts w:cs="B Badr"/>
          <w:rtl/>
        </w:rPr>
        <w:br/>
        <w:t>پرسش 1 . چرا در اسلام نسبت به ارث دختر و پسر، به عدالت رفتار نشده، مرد دو برابر زن ارث مى برد و چرا ديه زن نصف مرد است؟</w:t>
      </w:r>
      <w:r w:rsidRPr="000F663A">
        <w:rPr>
          <w:rFonts w:cs="B Badr"/>
          <w:rtl/>
        </w:rPr>
        <w:br/>
        <w:t>پرسش 2 . اسلام با ادعاى عدالت و حفظ كرامت بشرى، چگونه بين زن و مرد در ديه تفاوت قائل شده است؟</w:t>
      </w:r>
      <w:r w:rsidRPr="000F663A">
        <w:rPr>
          <w:rFonts w:cs="B Badr"/>
          <w:rtl/>
        </w:rPr>
        <w:br/>
        <w:t>درست است كه ارث پسر و دختر مساوى و مشابه يكديگر نيست، ولى به نظر ما عدالت وجود دارد. در عدالت، شرايط گوناگون، تفاوت هاى طبيعى، وظايف و جوانب مختلف ملاحظه مى شود و چه بسا احكام متفاوتى وضع مى شود؛ بدون آن كه بر كسى ستمى روا شود؛ ولى در تشابه و تساوى، همه اين امور ناديده گرفته مى شود و فقط به يكنواختى روبنايى و ظاهرى حقوقى، اكتفا و بسنده مى شود؛ در حالى كه واضح است كه تساوى، هميشه عدل نيست؛ بلكه گاهى ضد عدل است؛ به عنوان مثال، در صورتى كه شما دو فرزند داشته باشيد، يك پسر 5 ساله و يك دختر 10 ساله، اگر به مقدار مساوى به آنها غذا دهيد و آن غذا به اندازه مصرف و نياز پسر 5 ساله باشد، دخترتان گرسنه مى ماند و اگر غذا به اندازه نياز دختر 10 ساله باشد، پسر 5 ساله تان دچار دل درد و بيمارى مى شود. پس، اين تساوى و تشابه، يا ظلم است يا اسراف.</w:t>
      </w:r>
      <w:r w:rsidRPr="000F663A">
        <w:rPr>
          <w:rFonts w:cs="B Badr"/>
          <w:rtl/>
        </w:rPr>
        <w:br/>
        <w:t>همچنين اگر پدر و مادر براى اين دو فرزند، دو لباس كاملاً مشابه تهيه كنند، چه رخ خواهد داد؟ اگر لباس دخترانه باشد، براى پسر مناسب نيست؛ علاوه بر اين كه براى او بزرگ و گشاد است و اگر آن لباس پسرانه باشد، براى دختر مناسب نيست و كوچك و تنگ نيز مى باشد.</w:t>
      </w:r>
      <w:r w:rsidRPr="000F663A">
        <w:rPr>
          <w:rFonts w:cs="B Badr"/>
          <w:rtl/>
        </w:rPr>
        <w:br/>
        <w:t>اين، نتيجه تساوى حقوق زن و مرد است كه فمينيسم غربى در دام آن گرفتار آمده، آنها گمان كردند كه اگر تفاوت هاى حقوقى بين زن و مرد را از بين ببرند و به تعبير خودشان، تبعيض زدايى كنند، به وضع مطلوبى مى رسند. از اين رو، حقوق كاملاً مشابهى براى اين دو جنس وضع كردند؛ در حالى كه اين رويكرد، نه سودى براى مرد در پى داشت و نه براى زن؛ بلكه روند انهدام بنيان خانواده را سرعت بخشيد و مشكلات ناگوارى را براى جامعه بشرى، در پى آورد.</w:t>
      </w:r>
      <w:r w:rsidRPr="000F663A">
        <w:rPr>
          <w:rFonts w:cs="B Badr"/>
          <w:rtl/>
        </w:rPr>
        <w:br/>
        <w:t>با اين توضيح، نوبت به ذكر تفاوت هاى حقوقى بين زن و مرد مى رسد؛ ولى قبل از ذكر تفاوت ها، لازم است به يك نكته مهم توجه شود و آن اين كه مسئله ارث و همچنين ديه و امثال آن، از مسائل احكام خانواده در اسلام مى باشند و به عبارت ديگر، جزئى از يك كل هستند و براى قضاوت پيرامون چنين احكامى، بايد مجموعه احكام نظام خانوادگى در اسلام را در نظر گرفته، ارتباط منطقى بين آن احكام را پيدا كرد. اين تفاوت ها عبارتند از:</w:t>
      </w:r>
      <w:r w:rsidRPr="000F663A">
        <w:rPr>
          <w:rFonts w:cs="B Badr"/>
          <w:rtl/>
        </w:rPr>
        <w:br/>
        <w:t>1. مردان موظف به پرداخت نفقه اند و معناى نفقه، تأمين خوراك، پوشاك، مسكن و نيازمندى هاى زن و فرزندان است؛ در حالى كه هيچ تكليف اقتصادى بر عهده زن نهاده نشده است. بر مرد واجب است ارث مضاعف خود را براى رفع نيازهاى زن و فرزندان خويش هزينه كند؛ در حالى كه زن، ارث به اصطلاح نصف خود را واجب نيست هيچ جايى خرج كند و حتى اگر شوهر توان تأمين نيازهاى او را نداشت، بر زن واجب نيست از دارايى خود هزينه كند.</w:t>
      </w:r>
      <w:r w:rsidRPr="000F663A">
        <w:rPr>
          <w:rFonts w:cs="B Badr"/>
          <w:rtl/>
        </w:rPr>
        <w:br/>
        <w:t xml:space="preserve">علامه طباطبايى در تفسير الميزان مى فرمايد: «نتيجه اين گونه تقسيم ارث بين مرد و زن، آن است كه در مرحله «تملك»، مرد دو </w:t>
      </w:r>
      <w:r w:rsidRPr="000F663A">
        <w:rPr>
          <w:rFonts w:cs="B Badr"/>
          <w:rtl/>
        </w:rPr>
        <w:lastRenderedPageBreak/>
        <w:t>برابر زن، مالك مى شود؛ ولى در مرحله «مصرف»، هميشه زن دو برابر مرد بهره مى برد؛ زيرا زن، سهم و دارايى خود را براى خود نگه مى دارد؛ ولى مرد بايد نفقه زن را نيز بپردازد و در واقع، نيمى از دارايى خود را صرف زن مى كند»116.</w:t>
      </w:r>
      <w:r w:rsidRPr="000F663A">
        <w:rPr>
          <w:rFonts w:cs="B Badr"/>
          <w:rtl/>
        </w:rPr>
        <w:br/>
        <w:t>2. مردان، موظف به پرداخت مهريه اند و زنان مهريه مى گيرند و افزون بر اصل مهريه، حق تعيين ميزان آن نيز به دست خود زن مى باشد.</w:t>
      </w:r>
      <w:r w:rsidRPr="000F663A">
        <w:rPr>
          <w:rFonts w:cs="B Badr"/>
          <w:rtl/>
        </w:rPr>
        <w:br/>
        <w:t>شايد خانمى ازدواج نكرد يا بيوه بود، آن گاه چه مى گوييد؟</w:t>
      </w:r>
      <w:r w:rsidRPr="000F663A">
        <w:rPr>
          <w:rFonts w:cs="B Badr"/>
          <w:rtl/>
        </w:rPr>
        <w:br/>
        <w:t>پاسخ: كسى كه ازدواج نكرده و يا بيوه باشد، باز در احكام اقتصادى خانواده، تأمين نيازهاى او بر عهده پدر يا جدش مى باشد و حتى در برخى از موارد بر عهده دولت اسلامى است. بنابراين، همه اين حالت ها در احكام اسلامى ملاحظه شده است و در حقوق اسلامى در هيچ شرايطى، زن براى تأمين نيازهاى اقتصادى خود، بدون تكيه گاه، رها نشده است. در متون روايى نيز به اين مسئله اشاره شده است.</w:t>
      </w:r>
      <w:r w:rsidRPr="000F663A">
        <w:rPr>
          <w:rFonts w:cs="B Badr"/>
          <w:rtl/>
        </w:rPr>
        <w:br/>
        <w:t>امام رضا عليه السلام در پاسخ به اين سؤال كه چرا ارث زن نصف مرد است، فرمود: «زن وقتى كه شوهر كرد، مالى به عنوان مهريه مى گيرد و هزينه زندگى وى بر عهده مرد است و مرد بايد نفقه و ساير مخارج زن را بدهد؛ ولى بر عهده زن چيزى نيست و از اين جهت، حق مرد بيشتر است»117.</w:t>
      </w:r>
      <w:r w:rsidRPr="000F663A">
        <w:rPr>
          <w:rFonts w:cs="B Badr"/>
          <w:rtl/>
        </w:rPr>
        <w:br/>
        <w:t>3. اسلام، تكاليف سختى مانند جهاد را بر مرد واجب كرده، در حالى كه جنگ و جهاد، بر زنان واجب نيست و از سختى هاى آن معاف هستند.</w:t>
      </w:r>
      <w:r w:rsidRPr="000F663A">
        <w:rPr>
          <w:rFonts w:cs="B Badr"/>
          <w:rtl/>
        </w:rPr>
        <w:br/>
        <w:t>4. يكى از احكام اسلام، اين است كه بر مرد واجب است در پرداخت ديه قتل غيرعمدى برخى بستگان خود مشاركت كند (در فقه از آن به عاقله تعبير مى شود)؛ ولى زنان از اين حكم معافند.</w:t>
      </w:r>
      <w:r w:rsidRPr="000F663A">
        <w:rPr>
          <w:rFonts w:cs="B Badr"/>
          <w:rtl/>
        </w:rPr>
        <w:br/>
        <w:t>امام صادق عليه السلام فرمود: «علت دو برابر بودن ارث مرد، اين است كه اسلام سربازى را بر زن واجب نكرده و مهريه و نفقه را بر مرد لازم شمرده است و از جرائم اشتباهى كه خويشاوندان مجرم بايد به عنوان ديه بپردازند، زن از پرداخت ديه و يا شركت با ديگران در پرداخت ديه، معاف است».118</w:t>
      </w:r>
      <w:r w:rsidRPr="000F663A">
        <w:rPr>
          <w:rFonts w:cs="B Badr"/>
          <w:rtl/>
        </w:rPr>
        <w:br/>
        <w:t>بنابراين، اگر حقوق اشخاص طبق مسئوليت ها و تعهدات و وظايف مالى آنها باشد، اين، نه تنها ظلم نيست، بلكه عين عدالت است و در نتيجه، اگر مسئله ارث، به عنوان بخشى از حقوق خانواده، در كنار ساير اجزاى اين نظام حقوقى قرار گيرد و مجموعه نظام حقوق خانواده به عنوان جزئى از نظام حقوقى اسلام، مورد مطالعه و دقت واقع شود و حقوق و تكاليف مختلف زنان و مردان در صحنه خانواده و اجتماع، به ويژه از بعد اقتصادى، با هم مقايسه شوند، به خوبى روشن مى شود كه در اين تسهيم، نه تنها به زن ظلم نشده است، بلكه عملاً او بهره بيشترى از مرد خواهد داشت.</w:t>
      </w:r>
      <w:r w:rsidRPr="000F663A">
        <w:rPr>
          <w:rFonts w:cs="B Badr"/>
          <w:rtl/>
        </w:rPr>
        <w:br/>
        <w:t>زن از مزيت اقتصادى مهريه و نفقه برخوردار است و هيچ تكليف اقتصادى ندارد؛ اما مرد افزون بر آن كه ملزم به پرداخت مهريه و نفقه زن است، ملزم به تأمين ساير مخارج زندگى نيز مى باشد و حتى در صورت درخواست زن، موظف به پرداخت اجرت شيردهى، حضانت، انجام كارهاى خانه و امثال آن نيز هست؛ چنان كه در برخى موارد، پرداخت ديه مقتول منحصراً بر عهده مرد قرار مى گيرد و دوبرابر بودن سهم ارث مرد، يكى از راه هايى است كه او بهتر بتواند به انجام وظايف مادى و اقتصادى اش اقدام كند.</w:t>
      </w:r>
      <w:r w:rsidRPr="000F663A">
        <w:rPr>
          <w:rFonts w:cs="B Badr"/>
          <w:rtl/>
        </w:rPr>
        <w:br/>
        <w:t xml:space="preserve">البته بايد توجه داشت كه اين گونه نيست كه در همه موارد، ارث زن كمتر از مرد باشد؛ زيرا در مواردى، زن و مرد، همتا و مساوى </w:t>
      </w:r>
      <w:r w:rsidRPr="000F663A">
        <w:rPr>
          <w:rFonts w:cs="B Badr"/>
          <w:rtl/>
        </w:rPr>
        <w:lastRenderedPageBreak/>
        <w:t>ارث مى برند؛ مانند صورتى كه ميت، پدر و مادر داشته باشد كه در اين صورت، هر كدام به طور يكسان، يك ششم ارث مى برند و سهم پدر به عنوان مرد، بيش از سهم مادر نيست و در مواردى نيز زن كمتر از مرد ارث مى برد؛ مانند دختر كه كمتر از پسر ارث مى برد و در مواردى نيز، سهم زن بيش از سهم مرد مى باشد؛ مانند جايى كه ميت غير از پدر و دختر، وارث ديگرى نداشته باشد كه در اين جا، پدر، يك ششم ارث مى برد و دختر بيش از او ارث مى برد. همچنين در جايى كه ميت داراى نوه باشد و فرزندان او در زمان حيات وى مرده باشند كه در اين صورت، نوه پسرى، سهم پسر را مى برد و نوه دخترى، سهم دختر را؛ يعنى اگر نوه پسرى، دختر باشد و نوه دخترى، پسر باشد، دختر دو برابر پسر ارث مى برد.119</w:t>
      </w:r>
      <w:r w:rsidRPr="000F663A">
        <w:rPr>
          <w:rFonts w:cs="B Badr"/>
          <w:rtl/>
        </w:rPr>
        <w:br/>
        <w:t>نكته ديگر اين كه اسلام در زمانى اين اصل را اعلام كرد كه در محيط عرب جاهلى و حتى در جوامع متمدن آن روزگار نيز نه تنها زنان از ارث محروم بودند، بلكه خودشان شى ء و مال محسوب شده، به عنوان بخشى از ميراث، به وراث منتقل مى شدند.</w:t>
      </w:r>
      <w:r w:rsidRPr="000F663A">
        <w:rPr>
          <w:rFonts w:cs="B Badr"/>
          <w:rtl/>
        </w:rPr>
        <w:br/>
        <w:t xml:space="preserve">نكته مهم ديگر اين است در اصل بهره مندى از ارث، اسلام، زنان را همچون مردان قرار داده و حتى در مقام تعيين سهام ارث، سهم آنان را پايه قرار داده و فرموده است: </w:t>
      </w:r>
      <w:r w:rsidRPr="000F663A">
        <w:rPr>
          <w:rFonts w:cs="B Badr"/>
          <w:b/>
          <w:bCs/>
          <w:color w:val="008000"/>
          <w:rtl/>
        </w:rPr>
        <w:t>«لِلذَّكَرِ مِثْلُ حَظِّ الْأُنْثَيَيْنِ»</w:t>
      </w:r>
      <w:r w:rsidRPr="000F663A">
        <w:rPr>
          <w:rFonts w:cs="B Badr"/>
          <w:rtl/>
        </w:rPr>
        <w:t xml:space="preserve"> و با بيان اين قاعده غالبى - و نه عمومى - سهم مرد را دوبرابر سهم زن، به عنوان سهم پايه، قرار داده است؛ نه اين كه سهم زن را نصف سهم مرد اعلام كرده است.</w:t>
      </w:r>
      <w:r w:rsidRPr="000F663A">
        <w:rPr>
          <w:rFonts w:cs="B Badr"/>
          <w:rtl/>
        </w:rPr>
        <w:br/>
        <w:t>ديه زن</w:t>
      </w:r>
      <w:r w:rsidRPr="000F663A">
        <w:rPr>
          <w:rFonts w:cs="B Badr"/>
          <w:rtl/>
        </w:rPr>
        <w:br/>
        <w:t>اسلام با داعيه عدالت و حفظ كرامت بشرى، چگونه بين زن و مرد در ديه تفاوت قائل شده است؟</w:t>
      </w:r>
      <w:r w:rsidRPr="000F663A">
        <w:rPr>
          <w:rFonts w:cs="B Badr"/>
          <w:rtl/>
        </w:rPr>
        <w:br/>
        <w:t>براى پاسخ به اين سؤال، اول بايد ماهيت ديه معلوم شود.</w:t>
      </w:r>
      <w:r w:rsidRPr="000F663A">
        <w:rPr>
          <w:rFonts w:cs="B Badr"/>
          <w:rtl/>
        </w:rPr>
        <w:br/>
        <w:t xml:space="preserve">ماهيت ديه چيست؟ برخى ديه را به خون بها تفسير كرده اند، در حالى كه اين تفسير، صحيح نيست؛ زيرا از نظر فرهنگ اسلامى، خون يك انسان مظلوم، معادل خون تمام بشر است. از اين رو، قرآن كريم مى فرمايد: </w:t>
      </w:r>
      <w:r w:rsidRPr="000F663A">
        <w:rPr>
          <w:rFonts w:cs="B Badr"/>
          <w:b/>
          <w:bCs/>
          <w:color w:val="008000"/>
          <w:rtl/>
        </w:rPr>
        <w:t>«مَنْ قَتَلَ نَفْساً بِغَيْرِ نَفْسٍ أَوْ فَسادٍ فِي الْأَرْضِ فَكَأَنَّما قَتَلَ النّاسَ جَمِيعاً»</w:t>
      </w:r>
      <w:r w:rsidRPr="000F663A">
        <w:rPr>
          <w:rFonts w:cs="B Badr"/>
          <w:rtl/>
        </w:rPr>
        <w:t>120؛ «هر كس انسانى را بدون ارتكاب قتل يا فساد در روى زمين، بكشد، چنان است كه گويى همه انسان ها را كشته است» و خون تمام بشر را نمى توان تقويم و تقدير مادى كرد و به اين دليل، ديه در عين حال كه به عنوان مجازات و عقوبت مطرح است، به منظور جبران خسارت اقتصادى كه از فقدان شخص مقتول پديد آمده است، جعل و تشريع شده است. زن و مرد هرچند از لحاظ معنوى، فرهنگى و علمى در اسلام تفاوتى ندارند، اما به لحاظ مسئوليت هاى اقتصادى و بازدهى، قهرا تفاوت هايى دارند.</w:t>
      </w:r>
      <w:r w:rsidRPr="000F663A">
        <w:rPr>
          <w:rFonts w:cs="B Badr"/>
          <w:rtl/>
        </w:rPr>
        <w:br/>
        <w:t>بنابراين، اولاً ديه صرفا يك امر اقتصادى است و چنان كه در شريعت براى حيوانات ديه تعيين شده است، براى جسم انسان نيز ديه تعيين شده است. مسلما ديه، معادل تن انسان است و نه روح و روان او و به همين علت، ديه مهم ترين شخصيت هاى اسلامى، با ساده ترين افراد، يكسان است و ديه يك انسان وارسته و با تقوا، با ديه يك انسان گنهكار، در اسلام، يكى است؛ زيرا ديه، عامل تعيين ارزش نيست و تنها يك ابزار است121.</w:t>
      </w:r>
      <w:r w:rsidRPr="000F663A">
        <w:rPr>
          <w:rFonts w:cs="B Badr"/>
          <w:rtl/>
        </w:rPr>
        <w:br/>
        <w:t>با توجه به حقيقت ديه، حال سؤال مهمى مطرح است و آن اين كه ديه مرد را كه دو برابر است، به چه كسى مى دهند؟ آيا به غير از بازماندگان وى كه زن و فرزندانش مى باشند، خواهند داد و در مقابل، ديه زن را كه نصف است، به چه كسى مى دهند؟ مسلما به شوهر و فرزندان او. بنابراين، دو برابر به زن مى رسد و نصف آن به مرد و در نتيجه، در جعل اين حكم، مراعات حال زن و فرزندان شده است؛ نه مراعات مردى كه كشته شد؛ مردى كه كشته شد، ديه خود را با خود به گور نمى برد!</w:t>
      </w:r>
      <w:r w:rsidRPr="000F663A">
        <w:rPr>
          <w:rFonts w:cs="B Badr"/>
          <w:rtl/>
        </w:rPr>
        <w:br/>
      </w:r>
      <w:r w:rsidRPr="000F663A">
        <w:rPr>
          <w:rFonts w:cs="B Badr"/>
          <w:rtl/>
        </w:rPr>
        <w:lastRenderedPageBreak/>
        <w:t>در مورد ديه عضو كه مرد نمرده نيز اگر آسيب رساندن به مرد تا ثلث ديه باشد، با زن مساوى است و اگر بيشتر باشد، دو برابر زن است و دليلش هم اين است كه مردى كه به عنوان مثال، فقط يك يا دو انگشت او قطع شده، مى تواند براى زن و بچه خود درآمد كسب كند؛ ولى اگر يك دست يا يك پاى او را به طور كامل قطع كرده باشند، اين امر، در درآمد او تأثير مى گذارد و به زن و بچه اش، ظلم مى شود و او نمى تواند نفقه آنها را، آن طور كه بايد، تأمين كند؛ پس باز هم مراعات حال زن و فرزندان شده است.</w:t>
      </w:r>
      <w:r w:rsidRPr="000F663A">
        <w:rPr>
          <w:rFonts w:cs="B Badr"/>
          <w:rtl/>
        </w:rPr>
        <w:br/>
        <w:t>علاوه بر اين، همان مقدارى را كه مى گيرد، واجب است در نفقه خانواده هزينه نمايد؛ ولى در مقابل، اگر در نقص عضو، ديه اى به زن بدهند، واجب نيست آن را براى كسى خرج كند؛ يعنى خداوند، وظيفه اى در قبال آن بر دوش زن نگذاشته است.</w:t>
      </w:r>
      <w:r w:rsidRPr="000F663A">
        <w:rPr>
          <w:rFonts w:cs="B Badr"/>
          <w:rtl/>
        </w:rPr>
        <w:br/>
        <w:t>در گذشته زنان نقشى در فعاليت هاى اقتصادى و تأمين هزينه هاى زندگى نداشتند؛ اما در شرايط كنونى كه زنان همراه مردان در عرصه هاى اجتماعى و چرخه توليد و فعاليت هاى اقتصادى شركت مى كنند و اسلام نيز اين برنامه را با حفظ عفاف و رضايت زوج، اجازه داده است، آيا از نظر اسلام، ديه اين طيف از زنان، باز نصف ديه مردان است؛ به ويژه زنانى كه سرپرستى خانواده و تأمين نيازهاى زندگى را بر عهده دارند؟</w:t>
      </w:r>
      <w:r w:rsidRPr="000F663A">
        <w:rPr>
          <w:rFonts w:cs="B Badr"/>
          <w:rtl/>
        </w:rPr>
        <w:br/>
        <w:t>پاسخ اين است كه با توضيحى كه داده شد، اين اشكال و سؤال اصلاً موضوعيت پيدا نمى كند؛ زيرا با فرض درآمد بالاى زن، باز هم اسلام مقدار بيشتر و ديه شوهر و پدر را به زن داده و نفرموده حال كه زن كار مى كند و درآمد بالايى دارد، ديه نصف ببرد؛ بلكه فرموده است كه ديه مضاعف به او بدهيد و اين، لطف است و نه اشكال و ايراد.</w:t>
      </w:r>
      <w:r w:rsidRPr="000F663A">
        <w:rPr>
          <w:rFonts w:cs="B Badr"/>
          <w:rtl/>
        </w:rPr>
        <w:br/>
        <w:t>براى توضيح بيشتر مسئله ديه، به توضيح ذيل توجه كنيد؛ زن و مرد را مى توان از سه زاويه زير نگاه كرده، مورد بررسى قرار داد:</w:t>
      </w:r>
      <w:r w:rsidRPr="000F663A">
        <w:rPr>
          <w:rFonts w:cs="B Badr"/>
          <w:rtl/>
        </w:rPr>
        <w:br/>
        <w:t>الف) بعد بشرى و الهى</w:t>
      </w:r>
      <w:r w:rsidRPr="000F663A">
        <w:rPr>
          <w:rFonts w:cs="B Badr"/>
          <w:rtl/>
        </w:rPr>
        <w:br/>
        <w:t>زن و مرد در اصل خلقت و گوهر انسانيت، مساوى اند و هر دو مى توانند مسير الهى را با عبادت، تلاش و انجام مقررات الهى، طى كنند. از اين رو، خطابات قرآنى در اين مورد، عام و شامل هر دو مى شود؛</w:t>
      </w:r>
      <w:r w:rsidRPr="000F663A">
        <w:rPr>
          <w:rFonts w:cs="B Badr"/>
          <w:rtl/>
        </w:rPr>
        <w:br/>
      </w:r>
      <w:r w:rsidRPr="000F663A">
        <w:rPr>
          <w:rFonts w:cs="B Badr"/>
          <w:b/>
          <w:bCs/>
          <w:color w:val="008000"/>
          <w:rtl/>
        </w:rPr>
        <w:t>«مَنْ عَمِلَ صالِحًا مِنْ ذَكَرٍ أَوْ أُنْثى وَ هُوَ مُو</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فَلَنُحْيِيَنَّهُ</w:t>
      </w:r>
      <w:r w:rsidRPr="000F663A">
        <w:rPr>
          <w:rFonts w:cs="B Badr"/>
          <w:b/>
          <w:bCs/>
          <w:color w:val="008000"/>
          <w:rtl/>
        </w:rPr>
        <w:t xml:space="preserve"> </w:t>
      </w:r>
      <w:r w:rsidRPr="000F663A">
        <w:rPr>
          <w:rFonts w:cs="B Badr" w:hint="cs"/>
          <w:b/>
          <w:bCs/>
          <w:color w:val="008000"/>
          <w:rtl/>
        </w:rPr>
        <w:t>حَياةً</w:t>
      </w:r>
      <w:r w:rsidRPr="000F663A">
        <w:rPr>
          <w:rFonts w:cs="B Badr"/>
          <w:b/>
          <w:bCs/>
          <w:color w:val="008000"/>
          <w:rtl/>
        </w:rPr>
        <w:t xml:space="preserve"> </w:t>
      </w:r>
      <w:r w:rsidRPr="000F663A">
        <w:rPr>
          <w:rFonts w:cs="B Badr" w:hint="cs"/>
          <w:b/>
          <w:bCs/>
          <w:color w:val="008000"/>
          <w:rtl/>
        </w:rPr>
        <w:t>طَيِّبَةً</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لَنَجْزِيَنَّهُمْ</w:t>
      </w:r>
      <w:r w:rsidRPr="000F663A">
        <w:rPr>
          <w:rFonts w:cs="B Badr"/>
          <w:b/>
          <w:bCs/>
          <w:color w:val="008000"/>
          <w:rtl/>
        </w:rPr>
        <w:t xml:space="preserve"> </w:t>
      </w:r>
      <w:r w:rsidRPr="000F663A">
        <w:rPr>
          <w:rFonts w:cs="B Badr" w:hint="cs"/>
          <w:b/>
          <w:bCs/>
          <w:color w:val="008000"/>
          <w:rtl/>
        </w:rPr>
        <w:t>أَجْرَهُمْ</w:t>
      </w:r>
      <w:r w:rsidRPr="000F663A">
        <w:rPr>
          <w:rFonts w:cs="B Badr"/>
          <w:b/>
          <w:bCs/>
          <w:color w:val="008000"/>
          <w:rtl/>
        </w:rPr>
        <w:t xml:space="preserve"> </w:t>
      </w:r>
      <w:r w:rsidRPr="000F663A">
        <w:rPr>
          <w:rFonts w:cs="B Badr" w:hint="cs"/>
          <w:b/>
          <w:bCs/>
          <w:color w:val="008000"/>
          <w:rtl/>
        </w:rPr>
        <w:t>بِأَحْسَنِ</w:t>
      </w:r>
      <w:r w:rsidRPr="000F663A">
        <w:rPr>
          <w:rFonts w:cs="B Badr"/>
          <w:b/>
          <w:bCs/>
          <w:color w:val="008000"/>
          <w:rtl/>
        </w:rPr>
        <w:t xml:space="preserve"> </w:t>
      </w:r>
      <w:r w:rsidRPr="000F663A">
        <w:rPr>
          <w:rFonts w:cs="B Badr" w:hint="cs"/>
          <w:b/>
          <w:bCs/>
          <w:color w:val="008000"/>
          <w:rtl/>
        </w:rPr>
        <w:t>ما</w:t>
      </w:r>
      <w:r w:rsidRPr="000F663A">
        <w:rPr>
          <w:rFonts w:cs="B Badr"/>
          <w:b/>
          <w:bCs/>
          <w:color w:val="008000"/>
          <w:rtl/>
        </w:rPr>
        <w:t xml:space="preserve"> </w:t>
      </w:r>
      <w:r w:rsidRPr="000F663A">
        <w:rPr>
          <w:rFonts w:cs="B Badr" w:hint="cs"/>
          <w:b/>
          <w:bCs/>
          <w:color w:val="008000"/>
          <w:rtl/>
        </w:rPr>
        <w:t>كانُوا</w:t>
      </w:r>
      <w:r w:rsidRPr="000F663A">
        <w:rPr>
          <w:rFonts w:cs="B Badr"/>
          <w:b/>
          <w:bCs/>
          <w:color w:val="008000"/>
          <w:rtl/>
        </w:rPr>
        <w:t xml:space="preserve"> </w:t>
      </w:r>
      <w:r w:rsidRPr="000F663A">
        <w:rPr>
          <w:rFonts w:cs="B Badr" w:hint="cs"/>
          <w:b/>
          <w:bCs/>
          <w:color w:val="008000"/>
          <w:rtl/>
        </w:rPr>
        <w:t>يَعْمَلُونَ»</w:t>
      </w:r>
      <w:r w:rsidRPr="000F663A">
        <w:rPr>
          <w:rFonts w:cs="B Badr"/>
          <w:rtl/>
        </w:rPr>
        <w:t>؛ «هركس كار شايسته اى انجام دهد، خواه مرد باشد يا زن، در حالى كه مؤمن است، او را به حياتى پاك، زنده مى داريم و پاداش آنها را به بهترين اعمال كه انجام مى دادند، خواهيم داد».</w:t>
      </w:r>
      <w:r w:rsidRPr="000F663A">
        <w:rPr>
          <w:rFonts w:cs="B Badr"/>
          <w:rtl/>
        </w:rPr>
        <w:br/>
        <w:t>اين آيه با صراحت تمام بيان مى دارد كه هر كس عمل صالح انجام دهد، مرد باشد يا زن، مستحق پاداش مى باشد.</w:t>
      </w:r>
      <w:r w:rsidRPr="000F663A">
        <w:rPr>
          <w:rFonts w:cs="B Badr"/>
          <w:rtl/>
        </w:rPr>
        <w:br/>
        <w:t>ب) بعد فرهنگى و علمى</w:t>
      </w:r>
      <w:r w:rsidRPr="000F663A">
        <w:rPr>
          <w:rFonts w:cs="B Badr"/>
          <w:rtl/>
        </w:rPr>
        <w:br/>
        <w:t xml:space="preserve">اسلام همه را (اعم از زن و مرد) به فراگيرى علم و دانش توصيه كرده است و اصلاً در اين زمينه، مرزى از نظر زمانى، مكانى و جنسيتى وجود ندارد. پيامبر اكرم صلى الله عليه و آله فرمود: </w:t>
      </w:r>
      <w:r w:rsidRPr="000F663A">
        <w:rPr>
          <w:rFonts w:cs="B Badr"/>
          <w:b/>
          <w:bCs/>
          <w:color w:val="008000"/>
          <w:rtl/>
        </w:rPr>
        <w:t>«طلب العلم فريضه علي كل مسلم و مسلمه»</w:t>
      </w:r>
      <w:r w:rsidRPr="000F663A">
        <w:rPr>
          <w:rFonts w:cs="B Badr"/>
          <w:rtl/>
        </w:rPr>
        <w:t>.122</w:t>
      </w:r>
      <w:r w:rsidRPr="000F663A">
        <w:rPr>
          <w:rFonts w:cs="B Badr"/>
          <w:rtl/>
        </w:rPr>
        <w:br/>
        <w:t>ج) بعد اقتصادى</w:t>
      </w:r>
      <w:r w:rsidRPr="000F663A">
        <w:rPr>
          <w:rFonts w:cs="B Badr"/>
          <w:rtl/>
        </w:rPr>
        <w:br/>
        <w:t>هر چند زن و مرد، در بعد بشرى و فرهنگى با هم مساوى هستند، اما به لحاظ تفاوت هاى تكوينى و ساختارى، در بعد اقتصادى، تفاوت پيدا مى كنند.</w:t>
      </w:r>
      <w:r w:rsidRPr="000F663A">
        <w:rPr>
          <w:rFonts w:cs="B Badr"/>
          <w:rtl/>
        </w:rPr>
        <w:br/>
        <w:t xml:space="preserve">كارهاى ظريف خانه، مادرى و پرورش بچه به لحاظ اين كه زن سرشار از عطوفت، احساس، مهر و محبت است، بر عهده او گذاشته شده است و كارهاى سخت و سنگين كشاورزى، صنعتى و استخراج معادن از دل كوه ها و جنگ و دفاع در مقابل دشمن را به عهده </w:t>
      </w:r>
      <w:r w:rsidRPr="000F663A">
        <w:rPr>
          <w:rFonts w:cs="B Badr"/>
          <w:rtl/>
        </w:rPr>
        <w:lastRenderedPageBreak/>
        <w:t>مرد گذاشته است و بر همين اساس است كه به طور غالب، زنان، نقش مهمى در چرخش اقتصادى ندارند؛ زيرا ايام جوانى را در خانه و مشغول تربيت بچه، ولادت، حمل، حضانت و شيردهى هستند و اين، امرى است واقعى و اجتناب ناپذير؛ حتى جوامع غربى كه زن و مرد را در تمام عرصه هاى اجتماعى، اقتصادى و... برابر مى بينند، نمى توانند اين واقعيت روشن را مورد انكار قرار بدهند؛ زيرا به هر صورت، زن و مرد از نظر جسمى و روانى متفاوتند و اين تفاوت ها، حكايت از آن مى كند كه دو هدف براى آفرينش اين دو بوده، هر چند هر دو انسان و خليفه خداوند هستند، اما اين تفاوت، حكيمانه و براى ايجاد زمينه همكارى و هماهنگى براى اداره زندگى به نحو احسن و سرانجام، براى ايجاد نظام احسن است و منافات با تساوى اجتماعى و معنوى زن و مرد ندارد؛ چون ملاك ارزش معنوى انسان ها، تقوا و تقرب به خداوند است و ملاك ارزش اجتماعى يك شخص، توانايى ها و صلاحيت هايى است كه يك فرد دارد و براى اجتماع نافع است و ديه به لحاظ آن بُعد اقتصادى است و نه بُعد و ارزش بشرى و انسانى.</w:t>
      </w:r>
      <w:r w:rsidRPr="000F663A">
        <w:rPr>
          <w:rFonts w:cs="B Badr"/>
          <w:rtl/>
        </w:rPr>
        <w:br/>
        <w:t>در خاتمه متذكر مى شويم كه از نظر عقل، مشروعيت نظام حقوقى به مبتنى بودن آن بر مصالح و مفاسد نفس الأمرى است؛ نه بر آرا و اميال مردم و به همين علت، نظام حقوقى مطلوب، بايد همه اوضاع و احوال و شرايط را در نظر بگيرد.</w:t>
      </w:r>
      <w:r w:rsidRPr="000F663A">
        <w:rPr>
          <w:rFonts w:cs="B Badr"/>
          <w:rtl/>
        </w:rPr>
        <w:br/>
        <w:t>در مورد استثنائات چه مى گوييد؟</w:t>
      </w:r>
      <w:r w:rsidRPr="000F663A">
        <w:rPr>
          <w:rFonts w:cs="B Badr"/>
          <w:rtl/>
        </w:rPr>
        <w:br/>
        <w:t>پاسخ اين است كه قانون، بر پايه مصالح عمومى، عادى و غالبى وضع مى گردد و نه حالات فردى و استثنايى و طبيعى است كه كاربرد اقتصادى مجموع مردان، از مجموع زنان بيشتر است و اين نكته در قوانين عرفى و عادى نيز حاكم است. بنابراين، احكام اجتماعى، تابع شرايط عادى و غالبى است و به واسطه موارد خاص استثنايى، قانون تغيير نمى كند؛ بلكه بر همه افراد بدون استثنا، حتى در مورد آنان كه ملاك قانون در آنان موجود نيست، اجرا مى شود و در غير اين صورت، جامعه دچار هرج و مرج شده، از هم مى پاشد و به همين جهت است كه شارع مقدس در وضع قوانين، اختلافات جزئى را ملاحظه نكرده است؛ البته احكام حكومتى و احكام ثانوى، در موارد استثنا، مى توانند مشكل را حل كنند.</w:t>
      </w:r>
      <w:r w:rsidRPr="000F663A">
        <w:rPr>
          <w:rFonts w:cs="B Badr"/>
          <w:rtl/>
        </w:rPr>
        <w:br/>
      </w:r>
      <w:r w:rsidRPr="000F663A">
        <w:rPr>
          <w:rFonts w:cs="B Badr"/>
          <w:rtl/>
        </w:rPr>
        <w:br/>
      </w:r>
      <w:r w:rsidRPr="000F663A">
        <w:rPr>
          <w:rFonts w:cs="B Badr"/>
          <w:rtl/>
        </w:rPr>
        <w:br/>
      </w:r>
      <w:r w:rsidRPr="000F663A">
        <w:rPr>
          <w:rFonts w:cs="B Badr"/>
          <w:b/>
          <w:bCs/>
          <w:rtl/>
        </w:rPr>
        <w:t>جزء 6</w:t>
      </w:r>
      <w:r w:rsidRPr="000F663A">
        <w:rPr>
          <w:rFonts w:cs="B Badr"/>
          <w:b/>
          <w:bCs/>
          <w:rtl/>
        </w:rPr>
        <w:br/>
        <w:t>سوره مائده، آيه 55</w:t>
      </w:r>
      <w:r w:rsidRPr="000F663A">
        <w:rPr>
          <w:rFonts w:cs="B Badr"/>
          <w:b/>
          <w:bCs/>
          <w:rtl/>
        </w:rPr>
        <w:br/>
      </w:r>
      <w:r w:rsidRPr="000F663A">
        <w:rPr>
          <w:rFonts w:cs="B Badr"/>
          <w:b/>
          <w:bCs/>
          <w:rtl/>
        </w:rPr>
        <w:br/>
        <w:t>آيه ولايت</w:t>
      </w:r>
      <w:r w:rsidRPr="000F663A">
        <w:rPr>
          <w:rFonts w:cs="B Badr"/>
          <w:rtl/>
        </w:rPr>
        <w:br/>
      </w:r>
      <w:r w:rsidRPr="000F663A">
        <w:rPr>
          <w:rFonts w:cs="B Badr"/>
          <w:b/>
          <w:bCs/>
          <w:color w:val="008000"/>
          <w:rtl/>
        </w:rPr>
        <w:t>«إِنَّما وَلِيُّكُمُ اللّهُ وَ رَسُولُهُ وَ الَّذِينَ آمَنُوا الَّذِينَ يُقِيمُونَ الصَّلاةَ وَ يُو</w:t>
      </w:r>
      <w:r w:rsidRPr="000F663A">
        <w:rPr>
          <w:rFonts w:cs="B Badr" w:hint="cs"/>
          <w:b/>
          <w:bCs/>
          <w:color w:val="008000"/>
          <w:rtl/>
        </w:rPr>
        <w:t>ٔتُونَ</w:t>
      </w:r>
      <w:r w:rsidRPr="000F663A">
        <w:rPr>
          <w:rFonts w:cs="B Badr"/>
          <w:b/>
          <w:bCs/>
          <w:color w:val="008000"/>
          <w:rtl/>
        </w:rPr>
        <w:t xml:space="preserve"> </w:t>
      </w:r>
      <w:r w:rsidRPr="000F663A">
        <w:rPr>
          <w:rFonts w:cs="B Badr" w:hint="cs"/>
          <w:b/>
          <w:bCs/>
          <w:color w:val="008000"/>
          <w:rtl/>
        </w:rPr>
        <w:t>الزَّكاةَ</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هُمْ</w:t>
      </w:r>
      <w:r w:rsidRPr="000F663A">
        <w:rPr>
          <w:rFonts w:cs="B Badr"/>
          <w:b/>
          <w:bCs/>
          <w:color w:val="008000"/>
          <w:rtl/>
        </w:rPr>
        <w:t xml:space="preserve"> </w:t>
      </w:r>
      <w:r w:rsidRPr="000F663A">
        <w:rPr>
          <w:rFonts w:cs="B Badr" w:hint="cs"/>
          <w:b/>
          <w:bCs/>
          <w:color w:val="008000"/>
          <w:rtl/>
        </w:rPr>
        <w:t>راكِعُونَ»</w:t>
      </w:r>
      <w:r w:rsidRPr="000F663A">
        <w:rPr>
          <w:rFonts w:cs="B Badr"/>
          <w:rtl/>
        </w:rPr>
        <w:t>123؛ «ولى و سرپرست شما، تنها خدا و رسول اوست و كسانى كه ايمان آورده اند. همان ها كه نماز را برپا مى دارند و در حال ركوع، زكات مى دهند»124.</w:t>
      </w:r>
      <w:r w:rsidRPr="000F663A">
        <w:rPr>
          <w:rFonts w:cs="B Badr"/>
          <w:rtl/>
        </w:rPr>
        <w:br/>
        <w:t>پرسش 1 . آيا اين آيه در شأن حضرت على عليه السلام نازل شده است؟</w:t>
      </w:r>
      <w:r w:rsidRPr="000F663A">
        <w:rPr>
          <w:rFonts w:cs="B Badr"/>
          <w:rtl/>
        </w:rPr>
        <w:br/>
        <w:t>پرسش 2 . معناى «ولىّ» در اين آيه چيست؟</w:t>
      </w:r>
      <w:r w:rsidRPr="000F663A">
        <w:rPr>
          <w:rFonts w:cs="B Badr"/>
          <w:rtl/>
        </w:rPr>
        <w:br/>
        <w:t>پرسش 3 . چگونه اين آيه بر امامت و رهبرى حضرت على عليه السلام دلالت مى كند؟</w:t>
      </w:r>
      <w:r w:rsidRPr="000F663A">
        <w:rPr>
          <w:rFonts w:cs="B Badr"/>
          <w:rtl/>
        </w:rPr>
        <w:br/>
        <w:t>پرسش 4 . اگر اين آيه در شأن حضرت على عليه السلام است، چرا به صورت جمع بيان شده است (الّذين، هُم)؟</w:t>
      </w:r>
      <w:r w:rsidRPr="000F663A">
        <w:rPr>
          <w:rFonts w:cs="B Badr"/>
          <w:rtl/>
        </w:rPr>
        <w:br/>
      </w:r>
      <w:r w:rsidRPr="000F663A">
        <w:rPr>
          <w:rFonts w:cs="B Badr"/>
          <w:rtl/>
        </w:rPr>
        <w:lastRenderedPageBreak/>
        <w:t>بسيارى از مفسران و محدثان، شأن نزول اين آيه را درباره حضرت على عليه السلام مى دانند. فخر رازى، يكى از بزرگترين مفسرين و دانشمندان اهل سنت، در اين باره آورده است:</w:t>
      </w:r>
      <w:r w:rsidRPr="000F663A">
        <w:rPr>
          <w:rFonts w:cs="B Badr"/>
          <w:rtl/>
        </w:rPr>
        <w:br/>
        <w:t>«ابوذر مى گويد: روزى نماز ظهر را با پيامبر صلى الله عليه و آله مى خواندم كه سائلى در مسجد، تقاضاى كمك كرد. كسى چيزى به او نداد. سائل دست به سوى آسمان برداشت و عرض كرد: خداوندا! گواه باش من در مسجد پيامبر تو، تقاضاى كمك كردم و كسى چيزى به من نداد. در اين هنگام، على عليه السلام كه نماز مى خواند و در حال ركوع بود، با آخرين انگشت دست راست خويش كه انگشترى گران بها در آن بود، به سائل اشاره كرد و او هم نزديك حضرت على عليه السلام آمد و انگشتر را از انگشت او بيرون آورد و رسول اكرم صلى الله عليه و آله شاهد اين موضوع بود.</w:t>
      </w:r>
      <w:r w:rsidRPr="000F663A">
        <w:rPr>
          <w:rFonts w:cs="B Badr"/>
          <w:rtl/>
        </w:rPr>
        <w:br/>
        <w:t xml:space="preserve">در اين هنگام، پيامبر اكرم صلى الله عليه و آله چشم خود را به سوى آسمان گشود و عرض كرد: «خداوندا! برادرم موسى از تو درخواست كرد و گفت: </w:t>
      </w:r>
      <w:r w:rsidRPr="000F663A">
        <w:rPr>
          <w:rFonts w:cs="B Badr"/>
          <w:b/>
          <w:bCs/>
          <w:color w:val="008000"/>
          <w:rtl/>
        </w:rPr>
        <w:t>«رَبِّ اشْرَحْ لِي صَدْرِي. وَ يَسِّرْ لِي أَمْرِي. وَ احْلُلْ عُقْدَةً مِنْ لِسانِي. يَفْقَهُوا قَوْلِي. وَ اجْعَلْ لِي وَزِيراً مِنْ أَهْلِي. هارُونَ أَخِي. اشْدُدْ بِهِ أَزْرِي. وَ أَشْرِكْهُ فِي أَمْرِي»</w:t>
      </w:r>
      <w:r w:rsidRPr="000F663A">
        <w:rPr>
          <w:rFonts w:cs="B Badr"/>
          <w:rtl/>
        </w:rPr>
        <w:t>125؛ «پروردگارا! سينه ام را گشاده فرما؛ كار مرا برايم آسان گردان و گره از زبانم بگشاى؛ تا سخنم را بفهمند و براى من، برادرم هارون را كه از خاندان من است، وزيرم گردان؛ پشت مرا با او محكم ساز و او را در كار من، شريك گردان».</w:t>
      </w:r>
      <w:r w:rsidRPr="000F663A">
        <w:rPr>
          <w:rFonts w:cs="B Badr"/>
          <w:rtl/>
        </w:rPr>
        <w:br/>
        <w:t xml:space="preserve">خدا در جواب موسى حاجتش را برآورده، به او فرمود: </w:t>
      </w:r>
      <w:r w:rsidRPr="000F663A">
        <w:rPr>
          <w:rFonts w:cs="B Badr"/>
          <w:b/>
          <w:bCs/>
          <w:color w:val="008000"/>
          <w:rtl/>
        </w:rPr>
        <w:t>«سَنَشُدُّ عَضُدَكَ بِأَخِيكَ وَ نَجْعَلُ لَكُما سُلْطاناً فَلا يَصِلُونَ إِلَيْكُما»</w:t>
      </w:r>
      <w:r w:rsidRPr="000F663A">
        <w:rPr>
          <w:rFonts w:cs="B Badr"/>
          <w:rtl/>
        </w:rPr>
        <w:t>126؛ «به زودى بازويت را به سبب برادرت، محكم مى سازيم و قرار مى دهيم براى شما دو نفر برترى و تسلط را؛ پس دسترسى به شما، پيدا نخواهند كرد».</w:t>
      </w:r>
      <w:r w:rsidRPr="000F663A">
        <w:rPr>
          <w:rFonts w:cs="B Badr"/>
          <w:rtl/>
        </w:rPr>
        <w:br/>
        <w:t>همانا من، محمد، پيامبر و برگزيده تو هستم. پروردگارا! سينه مرا نيز گشاده فرما و كارم را آسانى بخش و وزيرى از افراد خانواده من، براى من انتخاب فرما؛ على را براى اين كار قرار بده و به سبب او، پشت مرا محكم ساز.</w:t>
      </w:r>
      <w:r w:rsidRPr="000F663A">
        <w:rPr>
          <w:rFonts w:cs="B Badr"/>
          <w:rtl/>
        </w:rPr>
        <w:br/>
        <w:t xml:space="preserve">ابوذر(رضى اللّه عنه) مى گويد: هنوز دعاى آن حضرت تمام نشده بود كه جبرئيل از جانب پروردگار نازل شد و عرض كرد: «اى محمد! بخوان اين آيه را: </w:t>
      </w:r>
      <w:r w:rsidRPr="000F663A">
        <w:rPr>
          <w:rFonts w:cs="B Badr"/>
          <w:b/>
          <w:bCs/>
          <w:color w:val="008000"/>
          <w:rtl/>
        </w:rPr>
        <w:t>«إِنَّما وَلِيُّكُمُ اللّهُ وَ رَسُولُهُ وَ الَّذِينَ آمَنُوا الَّذِينَ يُقِيمُونَ الصَّلاةَ وَ يُو</w:t>
      </w:r>
      <w:r w:rsidRPr="000F663A">
        <w:rPr>
          <w:rFonts w:cs="B Badr" w:hint="cs"/>
          <w:b/>
          <w:bCs/>
          <w:color w:val="008000"/>
          <w:rtl/>
        </w:rPr>
        <w:t>ٔتُونَ</w:t>
      </w:r>
      <w:r w:rsidRPr="000F663A">
        <w:rPr>
          <w:rFonts w:cs="B Badr"/>
          <w:b/>
          <w:bCs/>
          <w:color w:val="008000"/>
          <w:rtl/>
        </w:rPr>
        <w:t xml:space="preserve"> </w:t>
      </w:r>
      <w:r w:rsidRPr="000F663A">
        <w:rPr>
          <w:rFonts w:cs="B Badr" w:hint="cs"/>
          <w:b/>
          <w:bCs/>
          <w:color w:val="008000"/>
          <w:rtl/>
        </w:rPr>
        <w:t>الزَّكاةَ</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هُمْ</w:t>
      </w:r>
      <w:r w:rsidRPr="000F663A">
        <w:rPr>
          <w:rFonts w:cs="B Badr"/>
          <w:b/>
          <w:bCs/>
          <w:color w:val="008000"/>
          <w:rtl/>
        </w:rPr>
        <w:t xml:space="preserve"> </w:t>
      </w:r>
      <w:r w:rsidRPr="000F663A">
        <w:rPr>
          <w:rFonts w:cs="B Badr" w:hint="cs"/>
          <w:b/>
          <w:bCs/>
          <w:color w:val="008000"/>
          <w:rtl/>
        </w:rPr>
        <w:t>راكِع</w:t>
      </w:r>
      <w:r w:rsidRPr="000F663A">
        <w:rPr>
          <w:rFonts w:cs="B Badr"/>
          <w:b/>
          <w:bCs/>
          <w:color w:val="008000"/>
          <w:rtl/>
        </w:rPr>
        <w:t>ُونَ»</w:t>
      </w:r>
      <w:r w:rsidRPr="000F663A">
        <w:rPr>
          <w:rFonts w:cs="B Badr"/>
          <w:rtl/>
        </w:rPr>
        <w:t>127.</w:t>
      </w:r>
      <w:r w:rsidRPr="000F663A">
        <w:rPr>
          <w:rFonts w:cs="B Badr"/>
          <w:rtl/>
        </w:rPr>
        <w:br/>
        <w:t>اين داستان، در كتاب هاى مختلف با كمى تغيير، ذكر شده است؛ ولى اصل ماجرا كه كمك به يك سائل توسط على عليه السلام، در حال ركوع بود، در همه آنها مشترك است.128</w:t>
      </w:r>
      <w:r w:rsidRPr="000F663A">
        <w:rPr>
          <w:rFonts w:cs="B Badr"/>
          <w:rtl/>
        </w:rPr>
        <w:br/>
        <w:t>پاسخ سؤال دوم و سوم:</w:t>
      </w:r>
      <w:r w:rsidRPr="000F663A">
        <w:rPr>
          <w:rFonts w:cs="B Badr"/>
          <w:rtl/>
        </w:rPr>
        <w:br/>
        <w:t>مقتضاى واژه «انما» در لغت عرب، تخصيص است و به همين سبب، نمى توان ولايت را در اين آيه، به معناى ولايت در دين و يا محب معنا كرد؛ زيرا تمام مؤمنان در ولايت به اين معنا، مشترك هستند و اين موضوع، اختصاص به بعضى از آنان ندارد. براى توضيح اين مطلب، لازم است معانى «ولىّ» در لغت عرب روشن شود؛</w:t>
      </w:r>
      <w:r w:rsidRPr="000F663A">
        <w:rPr>
          <w:rFonts w:cs="B Badr"/>
          <w:rtl/>
        </w:rPr>
        <w:br/>
        <w:t>معناى «ولىّ» در آيه</w:t>
      </w:r>
      <w:r w:rsidRPr="000F663A">
        <w:rPr>
          <w:rFonts w:cs="B Badr"/>
          <w:rtl/>
        </w:rPr>
        <w:br/>
        <w:t>براى اين كلمه، معانى متعددى ذكر شده كه برخى عبارتند از:</w:t>
      </w:r>
      <w:r w:rsidRPr="000F663A">
        <w:rPr>
          <w:rFonts w:cs="B Badr"/>
          <w:rtl/>
        </w:rPr>
        <w:br/>
        <w:t>الف) ناصر و ياور.129</w:t>
      </w:r>
      <w:r w:rsidRPr="000F663A">
        <w:rPr>
          <w:rFonts w:cs="B Badr"/>
          <w:rtl/>
        </w:rPr>
        <w:br/>
        <w:t xml:space="preserve">ب) سرپرست و كسى كه امور ديگران را بر عهده دارد و امور آنها را اداره مى كند مثل ولى يتيم و ولى زن و ولى دم. خداوند، ولى </w:t>
      </w:r>
      <w:r w:rsidRPr="000F663A">
        <w:rPr>
          <w:rFonts w:cs="B Badr"/>
          <w:rtl/>
        </w:rPr>
        <w:lastRenderedPageBreak/>
        <w:t>است، يعنى متولى امور عالم و مخلوقات است.130</w:t>
      </w:r>
      <w:r w:rsidRPr="000F663A">
        <w:rPr>
          <w:rFonts w:cs="B Badr"/>
          <w:rtl/>
        </w:rPr>
        <w:br/>
        <w:t>ج) تابع131.</w:t>
      </w:r>
      <w:r w:rsidRPr="000F663A">
        <w:rPr>
          <w:rFonts w:cs="B Badr"/>
          <w:rtl/>
        </w:rPr>
        <w:br/>
        <w:t>د) دوست132.</w:t>
      </w:r>
      <w:r w:rsidRPr="000F663A">
        <w:rPr>
          <w:rFonts w:cs="B Badr"/>
          <w:rtl/>
        </w:rPr>
        <w:br/>
        <w:t>معانى ديگرى نيز در بعضى كتاب ها براى اين كلمه ذكر شده، به گونه اى كه نويسنده كتاب «الوجوه والنظائر»، يازده معنا از قرآن براى اين كلمه نقل كرده است؛ مثل فرزند، قريب، رب و...133.</w:t>
      </w:r>
      <w:r w:rsidRPr="000F663A">
        <w:rPr>
          <w:rFonts w:cs="B Badr"/>
          <w:rtl/>
        </w:rPr>
        <w:br/>
        <w:t>همان طور كه بيان شد، «ولى»، داراى معانى متعددى، مثل محب، ناصر و صاحب اختيار است و در نتيجه، بايد به قرائن رجوع كنيم؛ تا مقصود از «ولى»، روشن شود و معلوم شود كه آيا ادعاى شيعيان، مبنى بر انحصار معناى آن در آيه به «صاحب اختيار»، درست است يا خير؟</w:t>
      </w:r>
      <w:r w:rsidRPr="000F663A">
        <w:rPr>
          <w:rFonts w:cs="B Badr"/>
          <w:rtl/>
        </w:rPr>
        <w:br/>
        <w:t>قرينه اى كه برخى مطرح كرده اند تا در اين آيه، «ولى» به معناى محب و ناصر باشد، وحدت سياق بين آيه ولايت و آيات قبل از آيه ولايت است؛ زيرا در آيه قبل آمده است:</w:t>
      </w:r>
      <w:r w:rsidRPr="000F663A">
        <w:rPr>
          <w:rFonts w:cs="B Badr"/>
          <w:rtl/>
        </w:rPr>
        <w:br/>
      </w:r>
      <w:r w:rsidRPr="000F663A">
        <w:rPr>
          <w:rFonts w:cs="B Badr"/>
          <w:b/>
          <w:bCs/>
          <w:color w:val="008000"/>
          <w:rtl/>
        </w:rPr>
        <w:t>«يا أَيُّهَا الَّذِينَ آمَنُوا لا تَتَّخِذُوا الْيَهُودَ وَ النَّصارى أَوْلِياءَ بَعْضُهُمْ أَوْلِياءُ بَعْضٍ وَ مَنْ يَتَوَلَّهُمْ مِنْكُمْ فَإِنَّهُ مِنْهُمْ»</w:t>
      </w:r>
      <w:r w:rsidRPr="000F663A">
        <w:rPr>
          <w:rFonts w:cs="B Badr"/>
          <w:rtl/>
        </w:rPr>
        <w:t>134 و گفته اند: از آن جا كه در آيه قبل، ولىّ به معناى محب يا ناصر است، در آيه ولايت نيز بايد به همان معناى محب يا ناصر باشد؛ تا وحدت سياق و وحدت موضوع آيات، محفوظ بماند؛ ولى همان طور كه از شأن نزول اين آيه آشكار مى شود.</w:t>
      </w:r>
      <w:r w:rsidRPr="000F663A">
        <w:rPr>
          <w:rFonts w:cs="B Badr"/>
          <w:rtl/>
        </w:rPr>
        <w:br/>
        <w:t xml:space="preserve">در اين جا، وحدت سياق و يكپارچگى اين آيات، معلوم و ثابت نيست؛ زيرا صرف كنار هم بودن آيات، دليل بر نزول دفعى مجموعه اين آيات نيست؛ پس وحدت سياق در اين آيات، احراز نشده است؛ بلكه بر يك جا نازل نشدن اين آيات نيز دليل وجود دارد؛ زيرا روايات فراوانى از طريق اهل سنت و شيعه نقل شده كه شأن نزول آيه </w:t>
      </w:r>
      <w:r w:rsidRPr="000F663A">
        <w:rPr>
          <w:rFonts w:cs="B Badr"/>
          <w:b/>
          <w:bCs/>
          <w:color w:val="008000"/>
          <w:rtl/>
        </w:rPr>
        <w:t>«إِنَّما وَلِيُّكُمُ اللّهُ وَ رَسُولُهُ وَ الَّذِينَ آمَنُوا...»</w:t>
      </w:r>
      <w:r w:rsidRPr="000F663A">
        <w:rPr>
          <w:rFonts w:cs="B Badr"/>
          <w:rtl/>
        </w:rPr>
        <w:t xml:space="preserve"> را داستان انفاق على بن ابيطالب عليه السلام بيان كرده اند و اين شأن نزول، نشان مى دهد كه آيه ولايت با آيات قبل و بعد از خودش، ارتباطى ندارد؛ بلكه موضوع مستقلى را بيان مى كند.</w:t>
      </w:r>
      <w:r w:rsidRPr="000F663A">
        <w:rPr>
          <w:rFonts w:cs="B Badr"/>
          <w:rtl/>
        </w:rPr>
        <w:br/>
        <w:t>افزون بر اين، در آيات قبل و بعد از آيه ولايت، كلمه (اوليا) آمده كه جمع است؛ ولى در آيه ولايت، لفظ «ولى» آمده كه مفرد است و اين نشان مى دهد كه اين آيات با هم نازل نشده اند. بنابراين، وحدت سياق و نزول دفعى اين آيات، محرز نيست و نمى توان براى بيان معناى واژه «ولى» در آيه مورد بحث، به آن استناد كرد.</w:t>
      </w:r>
      <w:r w:rsidRPr="000F663A">
        <w:rPr>
          <w:rFonts w:cs="B Badr"/>
          <w:rtl/>
        </w:rPr>
        <w:br/>
        <w:t>قرائن شيعه بر معناى «ولى» در آيه</w:t>
      </w:r>
      <w:r w:rsidRPr="000F663A">
        <w:rPr>
          <w:rFonts w:cs="B Badr"/>
          <w:rtl/>
        </w:rPr>
        <w:br/>
        <w:t xml:space="preserve">1. كلمه «انما» در ابتداى آيه ولايت، براى حصر مطلق است و اين قرينه است بر اين كه مقصود از ولايت در اين آيه، بايد ولايت خاص باشد؛ نه عام و پيداست كه ولايت خاص، با معناى رهبرى و تصرف، سازگار است؛ نه محبت يا نصرت؛ زيرا دوست داشتن و يارى كردن، از نوع ولايت عام است كه خداوند در آيه </w:t>
      </w:r>
      <w:r w:rsidRPr="000F663A">
        <w:rPr>
          <w:rFonts w:cs="B Badr"/>
          <w:b/>
          <w:bCs/>
          <w:color w:val="008000"/>
          <w:rtl/>
        </w:rPr>
        <w:t>«الْمُو</w:t>
      </w:r>
      <w:r w:rsidRPr="000F663A">
        <w:rPr>
          <w:rFonts w:cs="B Badr" w:hint="cs"/>
          <w:b/>
          <w:bCs/>
          <w:color w:val="008000"/>
          <w:rtl/>
        </w:rPr>
        <w:t>ٔمِنُونَ</w:t>
      </w:r>
      <w:r w:rsidRPr="000F663A">
        <w:rPr>
          <w:rFonts w:cs="B Badr"/>
          <w:b/>
          <w:bCs/>
          <w:color w:val="008000"/>
          <w:rtl/>
        </w:rPr>
        <w:t xml:space="preserve"> </w:t>
      </w:r>
      <w:r w:rsidRPr="000F663A">
        <w:rPr>
          <w:rFonts w:cs="B Badr" w:hint="cs"/>
          <w:b/>
          <w:bCs/>
          <w:color w:val="008000"/>
          <w:rtl/>
        </w:rPr>
        <w:t>بَعْضُهُمْ</w:t>
      </w:r>
      <w:r w:rsidRPr="000F663A">
        <w:rPr>
          <w:rFonts w:cs="B Badr"/>
          <w:b/>
          <w:bCs/>
          <w:color w:val="008000"/>
          <w:rtl/>
        </w:rPr>
        <w:t xml:space="preserve"> </w:t>
      </w:r>
      <w:r w:rsidRPr="000F663A">
        <w:rPr>
          <w:rFonts w:cs="B Badr" w:hint="cs"/>
          <w:b/>
          <w:bCs/>
          <w:color w:val="008000"/>
          <w:rtl/>
        </w:rPr>
        <w:t>أَوْلِياءُ</w:t>
      </w:r>
      <w:r w:rsidRPr="000F663A">
        <w:rPr>
          <w:rFonts w:cs="B Badr"/>
          <w:b/>
          <w:bCs/>
          <w:color w:val="008000"/>
          <w:rtl/>
        </w:rPr>
        <w:t xml:space="preserve"> </w:t>
      </w:r>
      <w:r w:rsidRPr="000F663A">
        <w:rPr>
          <w:rFonts w:cs="B Badr" w:hint="cs"/>
          <w:b/>
          <w:bCs/>
          <w:color w:val="008000"/>
          <w:rtl/>
        </w:rPr>
        <w:t>بَعْضٍ»</w:t>
      </w:r>
      <w:r w:rsidRPr="000F663A">
        <w:rPr>
          <w:rFonts w:cs="B Badr"/>
          <w:rtl/>
        </w:rPr>
        <w:t>135 آن را براى همه مؤمنان كه رسول خدا صلى الله عليه و آله نيز جزء آنان است، شمرده است؛ يعنى محبت يا نصرت، مخصوص افراد خاصى نيست و تمام مؤمنين را شامل مى شود؛ در حالى كه در آيه ولايت، اين ولايت، به صورت انحصارى مطرح مى شود.</w:t>
      </w:r>
      <w:r w:rsidRPr="000F663A">
        <w:rPr>
          <w:rFonts w:cs="B Badr"/>
          <w:rtl/>
        </w:rPr>
        <w:br/>
        <w:t>بنابراين، «ولى» در آيه ولايت، بايد معنايى داشته باشد كه مخصوص خدا و پيامبر و گروه مخصوصى از مؤمنان باشد كه از معانى مطرح شده درباره «ولى»، معناى سرپرست و اولى به تصرف، با اين آيه، سازگار است.</w:t>
      </w:r>
      <w:r w:rsidRPr="000F663A">
        <w:rPr>
          <w:rFonts w:cs="B Badr"/>
          <w:rtl/>
        </w:rPr>
        <w:br/>
      </w:r>
      <w:r w:rsidRPr="000F663A">
        <w:rPr>
          <w:rFonts w:cs="B Badr"/>
          <w:rtl/>
        </w:rPr>
        <w:lastRenderedPageBreak/>
        <w:t>2. در آيه ولايت، با ضمير «كم» به مؤمنين خطاب شده كه خداوند و رسول او و برخى مؤمنان خاص، «ولى» آنان هستند و اگر ولايت عام مقصود باشد، لازمه اش اين است كه خدا، رسول او و اين مؤمنان خاص، داخل در خطاب آيه نباشند؛ چون در اين فرض، وحدت «ولى» و «مولى عليه»، لازم مى آيد؛ در صورتى كه در اين آيه، اين دو، جدا از هم هستند.</w:t>
      </w:r>
      <w:r w:rsidRPr="000F663A">
        <w:rPr>
          <w:rFonts w:cs="B Badr"/>
          <w:rtl/>
        </w:rPr>
        <w:br/>
        <w:t xml:space="preserve">«ولى» در «اللّهُ وَ رَسُولُهُ وَ الَّذِينَ آمَنُوا»، بيان شده است و «مولى عليه» در ضمير موجود در «وليكم»، مشخص شده است كه از هم جدا هستند و ظهورش در اين است كه رسول خدا و اين مؤمنان، همانند خداوند، در مخاطبان داخل نيستند و ولايت آنان، ولايت خاص است؛ نه ولايت متقابل به معناى محبت يا نصرت كه به حكم آيه </w:t>
      </w:r>
      <w:r w:rsidRPr="000F663A">
        <w:rPr>
          <w:rFonts w:cs="B Badr"/>
          <w:b/>
          <w:bCs/>
          <w:color w:val="008000"/>
          <w:rtl/>
        </w:rPr>
        <w:t>«الْمُو</w:t>
      </w:r>
      <w:r w:rsidRPr="000F663A">
        <w:rPr>
          <w:rFonts w:cs="B Badr" w:hint="cs"/>
          <w:b/>
          <w:bCs/>
          <w:color w:val="008000"/>
          <w:rtl/>
        </w:rPr>
        <w:t>ٔمِنُونَ</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الْمُؤمِناتُ</w:t>
      </w:r>
      <w:r w:rsidRPr="000F663A">
        <w:rPr>
          <w:rFonts w:cs="B Badr"/>
          <w:b/>
          <w:bCs/>
          <w:color w:val="008000"/>
          <w:rtl/>
        </w:rPr>
        <w:t xml:space="preserve"> </w:t>
      </w:r>
      <w:r w:rsidRPr="000F663A">
        <w:rPr>
          <w:rFonts w:cs="B Badr" w:hint="cs"/>
          <w:b/>
          <w:bCs/>
          <w:color w:val="008000"/>
          <w:rtl/>
        </w:rPr>
        <w:t>بَعْضُهُمْ</w:t>
      </w:r>
      <w:r w:rsidRPr="000F663A">
        <w:rPr>
          <w:rFonts w:cs="B Badr"/>
          <w:b/>
          <w:bCs/>
          <w:color w:val="008000"/>
          <w:rtl/>
        </w:rPr>
        <w:t xml:space="preserve"> </w:t>
      </w:r>
      <w:r w:rsidRPr="000F663A">
        <w:rPr>
          <w:rFonts w:cs="B Badr" w:hint="cs"/>
          <w:b/>
          <w:bCs/>
          <w:color w:val="008000"/>
          <w:rtl/>
        </w:rPr>
        <w:t>أَوْلِياءُ</w:t>
      </w:r>
      <w:r w:rsidRPr="000F663A">
        <w:rPr>
          <w:rFonts w:cs="B Badr"/>
          <w:b/>
          <w:bCs/>
          <w:color w:val="008000"/>
          <w:rtl/>
        </w:rPr>
        <w:t xml:space="preserve"> </w:t>
      </w:r>
      <w:r w:rsidRPr="000F663A">
        <w:rPr>
          <w:rFonts w:cs="B Badr" w:hint="cs"/>
          <w:b/>
          <w:bCs/>
          <w:color w:val="008000"/>
          <w:rtl/>
        </w:rPr>
        <w:t>بَعْضٍ»</w:t>
      </w:r>
      <w:r w:rsidRPr="000F663A">
        <w:rPr>
          <w:rFonts w:cs="B Badr"/>
          <w:rtl/>
        </w:rPr>
        <w:t>، براى همه مؤمنان جعل شده است.</w:t>
      </w:r>
      <w:r w:rsidRPr="000F663A">
        <w:rPr>
          <w:rFonts w:cs="B Badr"/>
          <w:rtl/>
        </w:rPr>
        <w:br/>
        <w:t xml:space="preserve">3. قرينه ديگر، ادامه آيه، يعنى </w:t>
      </w:r>
      <w:r w:rsidRPr="000F663A">
        <w:rPr>
          <w:rFonts w:cs="B Badr"/>
          <w:b/>
          <w:bCs/>
          <w:color w:val="008000"/>
          <w:rtl/>
        </w:rPr>
        <w:t>«الَّذِينَ آمَنُوا الَّذِينَ يُقِيمُونَ الصَّلاةَ وَ يُو</w:t>
      </w:r>
      <w:r w:rsidRPr="000F663A">
        <w:rPr>
          <w:rFonts w:cs="B Badr" w:hint="cs"/>
          <w:b/>
          <w:bCs/>
          <w:color w:val="008000"/>
          <w:rtl/>
        </w:rPr>
        <w:t>ٔتُونَ</w:t>
      </w:r>
      <w:r w:rsidRPr="000F663A">
        <w:rPr>
          <w:rFonts w:cs="B Badr"/>
          <w:b/>
          <w:bCs/>
          <w:color w:val="008000"/>
          <w:rtl/>
        </w:rPr>
        <w:t xml:space="preserve"> </w:t>
      </w:r>
      <w:r w:rsidRPr="000F663A">
        <w:rPr>
          <w:rFonts w:cs="B Badr" w:hint="cs"/>
          <w:b/>
          <w:bCs/>
          <w:color w:val="008000"/>
          <w:rtl/>
        </w:rPr>
        <w:t>الزَّكاةَ</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هُمْ</w:t>
      </w:r>
      <w:r w:rsidRPr="000F663A">
        <w:rPr>
          <w:rFonts w:cs="B Badr"/>
          <w:b/>
          <w:bCs/>
          <w:color w:val="008000"/>
          <w:rtl/>
        </w:rPr>
        <w:t xml:space="preserve"> </w:t>
      </w:r>
      <w:r w:rsidRPr="000F663A">
        <w:rPr>
          <w:rFonts w:cs="B Badr" w:hint="cs"/>
          <w:b/>
          <w:bCs/>
          <w:color w:val="008000"/>
          <w:rtl/>
        </w:rPr>
        <w:t>راكِعُونَ»</w:t>
      </w:r>
      <w:r w:rsidRPr="000F663A">
        <w:rPr>
          <w:rFonts w:cs="B Badr"/>
          <w:rtl/>
        </w:rPr>
        <w:t xml:space="preserve"> است كه به كمك شأن نزول آيه، بر على عليه السلام منطبق مى شود؛ نه عموم مؤمنان و روشن است كه ولايت به معناى محبت يا نصرت، تنها براى يك نفر از مؤمنان جعل نشده، بلكه همه مؤمنان، بايد محب و ناصر يكديگر باشند. بنابراين، بايد مقصود از ولايت اين فرد، رهبرى و تصرف و صاحب اختيار بودن باشد.</w:t>
      </w:r>
      <w:r w:rsidRPr="000F663A">
        <w:rPr>
          <w:rFonts w:cs="B Badr"/>
          <w:rtl/>
        </w:rPr>
        <w:br/>
        <w:t>در نتيجه، براى فهم معناى «ولى»، بايد از تعابير داخلى آيه ولايت به كمك شأن نزول، استفاده كرد و اين دو نشان مى دهند كه «ولى» در اين آيه، به معناى رهبر، سرپرست و متصرف است؛ نه محب يا ناصر136.</w:t>
      </w:r>
      <w:r w:rsidRPr="000F663A">
        <w:rPr>
          <w:rFonts w:cs="B Badr"/>
          <w:rtl/>
        </w:rPr>
        <w:br/>
        <w:t>پاسخ سؤال چهارم:</w:t>
      </w:r>
      <w:r w:rsidRPr="000F663A">
        <w:rPr>
          <w:rFonts w:cs="B Badr"/>
          <w:rtl/>
        </w:rPr>
        <w:br/>
        <w:t>همان طور كه در آيه شريفه ديده مى شود، موصول ها و ضميرهاى آيه، به صورت جمع آمده اند و بدين جهت، اين سؤال مطرح مى شود كه چگونه بر يك فرد، قابل تطبيق هستند. در اين باره بايد گفت: با توجه به شأن نزول هايى كه درباره اين آيه شريفه آمده است، شكى باقى نمى ماند كه اين آيه در مورد يك نفر، يعنى على عليه السلام است و استعمال صيغه جمع براى يك فرد، در ادبيات عرب، رايج است. در قرآن كريم نيز اين گونه استعمال، زياد است و براى آن علت ها و حكمت هاى متعددى ذكر شده است.</w:t>
      </w:r>
      <w:r w:rsidRPr="000F663A">
        <w:rPr>
          <w:rFonts w:cs="B Badr"/>
          <w:rtl/>
        </w:rPr>
        <w:br/>
        <w:t>مثال هاى قرآنى اطلاق جمع بر يك فرد</w:t>
      </w:r>
      <w:r w:rsidRPr="000F663A">
        <w:rPr>
          <w:rFonts w:cs="B Badr"/>
          <w:rtl/>
        </w:rPr>
        <w:br/>
        <w:t>علامه امينى(ره) در كتاب «الغدير» در پاسخ به اين شبهه، تعدادى از آيات قرآن كريم را كه به صورت جمع هستند، ولى شأن نزول آنها مربوط به يك نفر است، گردآورى كرده است و ما بخشى از عبارات علامه امينى را به صورت تلخيص مى آوريم137: «هرگاه حكمى به عنوان عموم صادر شود، طورى كه در يك جريان طبيعى قرار گيرد، تا ديگران را به آوردن نظيرش، تشويق يا از آوردن مشابه آن بازدارد، بليغ تر است و تأكيدش براى صدق قضيه كلى بر آن فرد، بيشتر مى باشد و براى آن، نظاير فراوانى در قرآن كريم وجود دارد كه ما چند نمونه از آن را ذكر مى كنيم:</w:t>
      </w:r>
      <w:r w:rsidRPr="000F663A">
        <w:rPr>
          <w:rFonts w:cs="B Badr"/>
          <w:rtl/>
        </w:rPr>
        <w:br/>
        <w:t xml:space="preserve">1. </w:t>
      </w:r>
      <w:r w:rsidRPr="000F663A">
        <w:rPr>
          <w:rFonts w:cs="B Badr"/>
          <w:b/>
          <w:bCs/>
          <w:color w:val="008000"/>
          <w:rtl/>
        </w:rPr>
        <w:t>«الَّذِينَ قالُوا إِنَّ اللّهَ فَقِيرٌ وَ نَحْنُ أَغْنِياءُ»</w:t>
      </w:r>
      <w:r w:rsidRPr="000F663A">
        <w:rPr>
          <w:rFonts w:cs="B Badr"/>
          <w:rtl/>
        </w:rPr>
        <w:t>138؛ «آنها كه گفتند خدا فقير است و ما بى نياز».</w:t>
      </w:r>
      <w:r w:rsidRPr="000F663A">
        <w:rPr>
          <w:rFonts w:cs="B Badr"/>
          <w:rtl/>
        </w:rPr>
        <w:br/>
        <w:t>گوينده اين سخن، «حيى ابن اخطب» است و عكرمه و سدى و مقاتل و محمدبن اسحاق گويند: او، «فنحاص بن عازوراؤ» بوده است.</w:t>
      </w:r>
      <w:r w:rsidRPr="000F663A">
        <w:rPr>
          <w:rFonts w:cs="B Badr"/>
          <w:rtl/>
        </w:rPr>
        <w:br/>
        <w:t>خازن مى گويد: اين سخن را هر چند يك نفر يهودى گفته، ولى چون همه آنها به اين سخن راضى بودند، سخن، به همه آنها نسبت داده شده است.139</w:t>
      </w:r>
      <w:r w:rsidRPr="000F663A">
        <w:rPr>
          <w:rFonts w:cs="B Badr"/>
          <w:rtl/>
        </w:rPr>
        <w:br/>
        <w:t xml:space="preserve">2. </w:t>
      </w:r>
      <w:r w:rsidRPr="000F663A">
        <w:rPr>
          <w:rFonts w:cs="B Badr"/>
          <w:b/>
          <w:bCs/>
          <w:color w:val="008000"/>
          <w:rtl/>
        </w:rPr>
        <w:t>«وَ مِنْهُمُ الَّذِينَ يُو</w:t>
      </w:r>
      <w:r w:rsidRPr="000F663A">
        <w:rPr>
          <w:rFonts w:cs="B Badr" w:hint="cs"/>
          <w:b/>
          <w:bCs/>
          <w:color w:val="008000"/>
          <w:rtl/>
        </w:rPr>
        <w:t>ٔذُونَ</w:t>
      </w:r>
      <w:r w:rsidRPr="000F663A">
        <w:rPr>
          <w:rFonts w:cs="B Badr"/>
          <w:b/>
          <w:bCs/>
          <w:color w:val="008000"/>
          <w:rtl/>
        </w:rPr>
        <w:t xml:space="preserve"> </w:t>
      </w:r>
      <w:r w:rsidRPr="000F663A">
        <w:rPr>
          <w:rFonts w:cs="B Badr" w:hint="cs"/>
          <w:b/>
          <w:bCs/>
          <w:color w:val="008000"/>
          <w:rtl/>
        </w:rPr>
        <w:t>النَّبِيَّ</w:t>
      </w:r>
      <w:r w:rsidRPr="000F663A">
        <w:rPr>
          <w:rFonts w:cs="B Badr"/>
          <w:b/>
          <w:bCs/>
          <w:color w:val="008000"/>
          <w:rtl/>
        </w:rPr>
        <w:t>...</w:t>
      </w:r>
      <w:r w:rsidRPr="000F663A">
        <w:rPr>
          <w:rFonts w:cs="B Badr" w:hint="cs"/>
          <w:b/>
          <w:bCs/>
          <w:color w:val="008000"/>
          <w:rtl/>
        </w:rPr>
        <w:t>»</w:t>
      </w:r>
      <w:r w:rsidRPr="000F663A">
        <w:rPr>
          <w:rFonts w:cs="B Badr"/>
          <w:rtl/>
        </w:rPr>
        <w:t>140؛ «پاره اى از آنها كسانى هستند كه پيامبر را آزار داده، مى گويند: او، گوش محض است».</w:t>
      </w:r>
      <w:r w:rsidRPr="000F663A">
        <w:rPr>
          <w:rFonts w:cs="B Badr"/>
          <w:rtl/>
        </w:rPr>
        <w:br/>
      </w:r>
      <w:r w:rsidRPr="000F663A">
        <w:rPr>
          <w:rFonts w:cs="B Badr"/>
          <w:rtl/>
        </w:rPr>
        <w:lastRenderedPageBreak/>
        <w:t>اين آيه درباره مردى از منافقان نازل شده كه «جلاس بن سويد» يا «نبتل بن حارث» يا «عتاب بن قشير» است141.</w:t>
      </w:r>
      <w:r w:rsidRPr="000F663A">
        <w:rPr>
          <w:rFonts w:cs="B Badr"/>
          <w:rtl/>
        </w:rPr>
        <w:br/>
        <w:t xml:space="preserve">3. </w:t>
      </w:r>
      <w:r w:rsidRPr="000F663A">
        <w:rPr>
          <w:rFonts w:cs="B Badr"/>
          <w:b/>
          <w:bCs/>
          <w:color w:val="008000"/>
          <w:rtl/>
        </w:rPr>
        <w:t>«إِنَّ الَّذِينَ يَأْكُلُونَ أَمْوالَ الْيَتامى ظُلْماً»</w:t>
      </w:r>
      <w:r w:rsidRPr="000F663A">
        <w:rPr>
          <w:rFonts w:cs="B Badr"/>
          <w:rtl/>
        </w:rPr>
        <w:t>142؛ «آنان كه اموال يتيمان را از روى ظلم مى خورند، تنها آتش در شكم خود كرده اند».</w:t>
      </w:r>
      <w:r w:rsidRPr="000F663A">
        <w:rPr>
          <w:rFonts w:cs="B Badr"/>
          <w:rtl/>
        </w:rPr>
        <w:br/>
        <w:t>مقاتل بن حيان مى گويد: اين آيه درباره «مرثد بن زيد الغطفانى» نازل شده است.143</w:t>
      </w:r>
      <w:r w:rsidRPr="000F663A">
        <w:rPr>
          <w:rFonts w:cs="B Badr"/>
          <w:rtl/>
        </w:rPr>
        <w:br/>
        <w:t xml:space="preserve">4. </w:t>
      </w:r>
      <w:r w:rsidRPr="000F663A">
        <w:rPr>
          <w:rFonts w:cs="B Badr"/>
          <w:b/>
          <w:bCs/>
          <w:color w:val="008000"/>
          <w:rtl/>
        </w:rPr>
        <w:t>«لا يَنْهاكُمُ اللّهُ عَنِ الَّذِينَ لَمْ يُقاتِلُوكُمْ»</w:t>
      </w:r>
      <w:r w:rsidRPr="000F663A">
        <w:rPr>
          <w:rFonts w:cs="B Badr"/>
          <w:rtl/>
        </w:rPr>
        <w:t>144؛ «خداوند شما را نهى نمى كند؛ درباره كسانى كه با شما نمى جنگند و شما را از خانه هايتان بيرون نمى كنند كه با آنان به نيكى رفتار كنيد».</w:t>
      </w:r>
      <w:r w:rsidRPr="000F663A">
        <w:rPr>
          <w:rFonts w:cs="B Badr"/>
          <w:rtl/>
        </w:rPr>
        <w:br/>
        <w:t>اين آيه درباره «اسماء بنت ابى بكر» نازل شد؛ زيرا مادرش، قتيله بن عبدالعزى، با هدايايى، در حالى كه مشرك بود، در مدينه نزد او آمد. اسماء گفت: من هديه اى از تو نمى پذيرم و نبايد به خانه من وارد شوى؛ تا از رسول خدا صلى الله عليه و آله اجازه بگيرم. وقتى از پيامبر پرسيد، خداوند اين آيه را نازل كرد. پيغمبر دستور داد او را به منزلش راه بدهد و هديه اش را بپذيرد و از احترامى و نيكى نسبت به او، دريغ نكند.145</w:t>
      </w:r>
      <w:r w:rsidRPr="000F663A">
        <w:rPr>
          <w:rFonts w:cs="B Badr"/>
          <w:rtl/>
        </w:rPr>
        <w:br/>
        <w:t>علامه امينى(ره) حدود بيست آيه را توضيح مى دهد كه در آنها اين گونه استعمال وجود دارد و در قرآن كريم نمونه هاى فراوانى از اين نوع استعمال وجود دارد و اين گونه استعمال، ممكن است اسرار متفاوتى داشته باشد كه در اين باره به سه مورد زير بسنده مى شود:</w:t>
      </w:r>
      <w:r w:rsidRPr="000F663A">
        <w:rPr>
          <w:rFonts w:cs="B Badr"/>
          <w:rtl/>
        </w:rPr>
        <w:br/>
        <w:t>1. محمود زمخشرى كه از بزرگان اهل سنت است، چنين آورده است: «اين آيه در شأن على عليه السلام نازل شده است و سر اين كه لفظ جمع در آيه آمده، آن است كه مردم را به چنين فعلى، ترغيب كند و بيان فرمايد كه بر مؤمنان لازم است كه اين گونه فضيلت ها را كسب كنند و بر خير و احسان و دستگيرى از فقيران كوشا باشند؛ به طورى كه حتى به اندازه يك نماز، آن را تأخير نيندازند»146.</w:t>
      </w:r>
      <w:r w:rsidRPr="000F663A">
        <w:rPr>
          <w:rFonts w:cs="B Badr"/>
          <w:rtl/>
        </w:rPr>
        <w:br/>
        <w:t>2. فضل بن حسن طبرسى مى نويسد: «نسبت دادن جمع به على عليه السلام، براى احترام و عظمت او بوده است؛ زيرا اهل لغت، لفظ جمع را به منظور تعظيم، به فرد نسبت مى دهند و اين مطلب در كلمات عرب، مشهور است»147.</w:t>
      </w:r>
      <w:r w:rsidRPr="000F663A">
        <w:rPr>
          <w:rFonts w:cs="B Badr"/>
          <w:rtl/>
        </w:rPr>
        <w:br/>
        <w:t>3. شرف الدين موسوى در كتاب المراجعات در اين مورد آورده است: «اين حقيقت از ناحيه خداوند، براى عده زيادى از مردم، رحمت و مرحمت است؛ زيرا بدگويان على، دشمنان بنى هاشم و ساير منافقان و حاسدان و كسانى كه مى خواستند خود پيش بيفتند، طاقت آن را نداشتند كه اين واقعيت را با صيغه مفرد بشنوند؛ چون در اين صورت، جايى براى متشبه ساختن حقيقت و محلى براى به گمراهى انداختن وجود نداشت و در اين حال، به سبب مأيوس شدن آنها از خواسته خود، ممكن بود وضعى (تحريف) از ناحيه آنان به وجود آيد كه عواقب آن، موجب وحشت بر اسلام شود؛ لذا به صيغه جمع آورده شد؛ با اين كه براى مفرد بود؛ تا از اين وضع (تحريف)، پيش گيرى كند؛ سپس نصوص و تصريحات ديگرى پشت سر هم به عبارات مختلف و در مقامات متعدد، صادر گرديد؛ تا امر ولايت را بين آنان، تدريجا، پخش نمايد... اگر آيه با عبارت مخصوص و مفرد بود، هرگز حاضر به شنيدن آن نبودند؛ انگشتان در گوش مى گذاشتند و سخت با كبر و غرور، از آن روى مى پيچيدند»148.</w:t>
      </w:r>
      <w:r w:rsidRPr="000F663A">
        <w:rPr>
          <w:rFonts w:cs="B Badr"/>
          <w:rtl/>
        </w:rPr>
        <w:br/>
        <w:t>در نتيجه، با توجه به اين كه اين گونه استعمال در زبان قرآن زياد است و دانشمندان اديب اهل سنت، مانند زمخشرى، هيچ اشكالى بر اين استعمال نگرفته اند، بلكه دلايل اين گونه استعمال قرآنى را بيان كرده اند، شبهه ذكر شده در اين مورد درست نيست.</w:t>
      </w:r>
      <w:r w:rsidRPr="000F663A">
        <w:rPr>
          <w:rFonts w:cs="B Badr"/>
          <w:rtl/>
        </w:rPr>
        <w:br/>
        <w:t>يك نكته مهم:</w:t>
      </w:r>
      <w:r w:rsidRPr="000F663A">
        <w:rPr>
          <w:rFonts w:cs="B Badr"/>
          <w:rtl/>
        </w:rPr>
        <w:br/>
        <w:t xml:space="preserve">بر فرض اين كه «ولىّ» در اين آيه به معناى دوستى و محبت باشد، آيا برخى از مسلمين درباره على ابن ابيطالب عليه السلام به آن </w:t>
      </w:r>
      <w:r w:rsidRPr="000F663A">
        <w:rPr>
          <w:rFonts w:cs="B Badr"/>
          <w:rtl/>
        </w:rPr>
        <w:lastRenderedPageBreak/>
        <w:t>عمل نمودند؟ به راه انداختن جنگ صفين و جنگ جمل براى مقابله با على عليه السلام، با دوست داشتن او، چگونه قابل جمع است؟ به راستى چگونه مى شود هم على عليه السلام را دوست داشت و هم دشمنان او در جنگ صفين و جمل را؟</w:t>
      </w:r>
      <w:r w:rsidRPr="000F663A">
        <w:rPr>
          <w:rFonts w:cs="B Badr"/>
          <w:rtl/>
        </w:rPr>
        <w:br/>
      </w:r>
      <w:r w:rsidRPr="000F663A">
        <w:rPr>
          <w:rFonts w:cs="B Badr"/>
          <w:rtl/>
        </w:rPr>
        <w:br/>
      </w:r>
      <w:r w:rsidRPr="000F663A">
        <w:rPr>
          <w:rFonts w:cs="B Badr"/>
          <w:rtl/>
        </w:rPr>
        <w:br/>
      </w:r>
      <w:r w:rsidRPr="000F663A">
        <w:rPr>
          <w:rFonts w:cs="B Badr"/>
          <w:b/>
          <w:bCs/>
          <w:rtl/>
        </w:rPr>
        <w:t>جزء 6</w:t>
      </w:r>
      <w:r w:rsidRPr="000F663A">
        <w:rPr>
          <w:rFonts w:cs="B Badr"/>
          <w:b/>
          <w:bCs/>
          <w:rtl/>
        </w:rPr>
        <w:br/>
        <w:t>سوره مائده، آيه 69</w:t>
      </w:r>
      <w:r w:rsidRPr="000F663A">
        <w:rPr>
          <w:rFonts w:cs="B Badr"/>
          <w:b/>
          <w:bCs/>
          <w:rtl/>
        </w:rPr>
        <w:br/>
      </w:r>
      <w:r w:rsidRPr="000F663A">
        <w:rPr>
          <w:rFonts w:cs="B Badr"/>
          <w:b/>
          <w:bCs/>
          <w:rtl/>
        </w:rPr>
        <w:br/>
        <w:t>حقانيت اسلام و اديان ديگر</w:t>
      </w:r>
      <w:r w:rsidRPr="000F663A">
        <w:rPr>
          <w:rFonts w:cs="B Badr"/>
          <w:rtl/>
        </w:rPr>
        <w:br/>
      </w:r>
      <w:r w:rsidRPr="000F663A">
        <w:rPr>
          <w:rFonts w:cs="B Badr"/>
          <w:b/>
          <w:bCs/>
          <w:color w:val="008000"/>
          <w:rtl/>
        </w:rPr>
        <w:t>«إِنَّ الَّذِينَ آمَنُوا وَ الَّذِينَ هادُوا وَ الصّابِئُونَ وَ النَّصارى مَنْ آمَنَ بِاللّهِ وَ الْيَوْمِ الاْخِرِ وَ عَمِلَ صالِحاً فَلا خَوْفٌ عَلَيْهِمْ وَ لا هُمْ يَحْزَنُونَ»</w:t>
      </w:r>
      <w:r w:rsidRPr="000F663A">
        <w:rPr>
          <w:rFonts w:cs="B Badr"/>
          <w:rtl/>
        </w:rPr>
        <w:t>149؛ «كسانى كه ايمان آورده و كسانى كه يهودى و صابئى و مسيحى اند، هر كس به خدا و روز بازپسين ايمان آورد و كار نيكو كند، پس نه بيمى بر ايشان است و نه اندوهگين خواهند شد».</w:t>
      </w:r>
      <w:r w:rsidRPr="000F663A">
        <w:rPr>
          <w:rFonts w:cs="B Badr"/>
          <w:rtl/>
        </w:rPr>
        <w:br/>
        <w:t>پرسش . با توجه به آيات 69 سوره مائده و 62 سوره بقره، آيا مى توان به پلوراليسم دينى معتقد شد؟</w:t>
      </w:r>
      <w:r w:rsidRPr="000F663A">
        <w:rPr>
          <w:rFonts w:cs="B Badr"/>
          <w:rtl/>
        </w:rPr>
        <w:br/>
        <w:t>بايد دانست كه علاوه بر آيه ياد شده، از سوى ديگر، در «سوره حج» مى خوانيم:</w:t>
      </w:r>
      <w:r w:rsidRPr="000F663A">
        <w:rPr>
          <w:rFonts w:cs="B Badr"/>
          <w:rtl/>
        </w:rPr>
        <w:br/>
      </w:r>
      <w:r w:rsidRPr="000F663A">
        <w:rPr>
          <w:rFonts w:cs="B Badr"/>
          <w:b/>
          <w:bCs/>
          <w:color w:val="008000"/>
          <w:rtl/>
        </w:rPr>
        <w:t>«إِنَّ اَلَّذِينَ آمَنُوا وَ اَلَّذِينَ هادُوا وَ اَلصَّابِئِينَ وَ اَلنَّصارى وَ اَلْمَجُوسَ وَ اَلَّذِينَ أَشْرَكُوا إِنَّ اَللَّهَ يَفْصِلُ بَيْنَهُمْ يَوْمَ اَلْقِيامَةِ إِنَّ اَللَّهَ عَلى كُلِّ شَيْءٍ شَهِيدٌ»</w:t>
      </w:r>
      <w:r w:rsidRPr="000F663A">
        <w:rPr>
          <w:rFonts w:cs="B Badr"/>
          <w:rtl/>
        </w:rPr>
        <w:t>150؛ «كسانى كه ايمان آورده اند و كسانى كه يهودى و صائبى و مسيحى و مجوس هستند و كسانى كه شرك ورزيده اند، خداوند در روز قيامت [با داورى خويش]، ميان آنان جدايى مى افكند. خداوند بر هر چيزى گواه است».</w:t>
      </w:r>
      <w:r w:rsidRPr="000F663A">
        <w:rPr>
          <w:rFonts w:cs="B Badr"/>
          <w:rtl/>
        </w:rPr>
        <w:br/>
        <w:t>در اين آيه، خداوند مؤمنان را در يك طرف و يهود و نصارى و مجوس و مشركين را در طرف ديگر قرار داده است و از اطلاق مؤمن به آنها، پرهيز نموده است. اينك براى تعيين گروه برتر، به توضيح مختصرى مى پردازيم.</w:t>
      </w:r>
      <w:r w:rsidRPr="000F663A">
        <w:rPr>
          <w:rFonts w:cs="B Badr"/>
          <w:rtl/>
        </w:rPr>
        <w:br/>
        <w:t xml:space="preserve">با دقت در آيات قرآن مجيد، به خوبى آشكار مى شود كه برخى از پيامبران، بر برخى ديگر برترى داشته اند؛ </w:t>
      </w:r>
      <w:r w:rsidRPr="000F663A">
        <w:rPr>
          <w:rFonts w:cs="B Badr"/>
          <w:b/>
          <w:bCs/>
          <w:color w:val="008000"/>
          <w:rtl/>
        </w:rPr>
        <w:t>«تِلْكَ اَلرُّسُلُ فَضَّلْنا بَعْضَهُمْ عَلى بَعْضٍ»</w:t>
      </w:r>
      <w:r w:rsidRPr="000F663A">
        <w:rPr>
          <w:rFonts w:cs="B Badr"/>
          <w:rtl/>
        </w:rPr>
        <w:t>151.</w:t>
      </w:r>
      <w:r w:rsidRPr="000F663A">
        <w:rPr>
          <w:rFonts w:cs="B Badr"/>
          <w:rtl/>
        </w:rPr>
        <w:br/>
        <w:t>برترى شريعت اسلام، آن گاه ثابت مى شود كه بدانيم قرآن مجيد، كامل ترين كتاب آسمانى است و پيامبر اسلام صلى الله عليه و آلهبرترين پيامبران است؛ چنان كه خداوند متعال مى فرمايد:</w:t>
      </w:r>
      <w:r w:rsidRPr="000F663A">
        <w:rPr>
          <w:rFonts w:cs="B Badr"/>
          <w:rtl/>
        </w:rPr>
        <w:br/>
      </w:r>
      <w:r w:rsidRPr="000F663A">
        <w:rPr>
          <w:rFonts w:cs="B Badr"/>
          <w:b/>
          <w:bCs/>
          <w:color w:val="008000"/>
          <w:rtl/>
        </w:rPr>
        <w:t>«وَ أَنْزَلْنا إِلَيْكَ اَلْكِتابَ بِالْحَقِّ مُصَدِّقاً لِما بَيْنَ يَدَيْهِ مِنَ اَلْكِتابِ وَ مُهَيْمِناً عَلَيْهِ»</w:t>
      </w:r>
      <w:r w:rsidRPr="000F663A">
        <w:rPr>
          <w:rFonts w:cs="B Badr"/>
          <w:rtl/>
        </w:rPr>
        <w:t>؛ «و كتاب [قرآن] را به حق بر تو نازل كرديم؛ در حالى كه كتاب هاى [آسمانى ]پيشين را تصديق مى كند و حافظ و نگهبان آنهاست».</w:t>
      </w:r>
      <w:r w:rsidRPr="000F663A">
        <w:rPr>
          <w:rFonts w:cs="B Badr"/>
          <w:rtl/>
        </w:rPr>
        <w:br/>
        <w:t xml:space="preserve">خاتميت پيامبر صلى الله عليه و آله، نشانه تماميت و كمالات برتر اوست و بديهى است كه كامل ترين شريعت، به وسيله برترين پيامبران ابلاغ گردد؛ چنان كه در قرآن مجيد مى خوانيم: </w:t>
      </w:r>
      <w:r w:rsidRPr="000F663A">
        <w:rPr>
          <w:rFonts w:cs="B Badr"/>
          <w:b/>
          <w:bCs/>
          <w:color w:val="008000"/>
          <w:rtl/>
        </w:rPr>
        <w:t>«هُوَ اَلَّذِى أَرْسَلَ رَسُولَهُ بِالْهُدى وَ دِينِ اَلْحَقِّ لِيُظْهِرَهُ عَلَى الدِّينِ كُلِّهِ»</w:t>
      </w:r>
      <w:r w:rsidRPr="000F663A">
        <w:rPr>
          <w:rFonts w:cs="B Badr"/>
          <w:rtl/>
        </w:rPr>
        <w:t>152 ؛ «او [خداوند ]كسى است كه پيامبرش را با هدايت و آيين حق، فرستاده، تا آن را بر همه آيين ها برترى بخشد».</w:t>
      </w:r>
      <w:r w:rsidRPr="000F663A">
        <w:rPr>
          <w:rFonts w:cs="B Badr"/>
          <w:rtl/>
        </w:rPr>
        <w:br/>
        <w:t xml:space="preserve">پس از اثبات برترى شريعت اسلام و كمالات برتر پيامبر اسلام صلى الله عليه و آله، نوبت آن است كه ضرورت پيروى از شريعت اسلام، ثابت شود. «اسلام» و «مسلمانى»، يك معناى عمومى و همگانى دارد كه همه حق گرايان و پيروان راستين پيامبران را شامل </w:t>
      </w:r>
      <w:r w:rsidRPr="000F663A">
        <w:rPr>
          <w:rFonts w:cs="B Badr"/>
          <w:rtl/>
        </w:rPr>
        <w:lastRenderedPageBreak/>
        <w:t xml:space="preserve">مى شود؛ چنان كه درباره حضرت ابراهيم عليه السلام مى خوانيم: </w:t>
      </w:r>
      <w:r w:rsidRPr="000F663A">
        <w:rPr>
          <w:rFonts w:cs="B Badr"/>
          <w:b/>
          <w:bCs/>
          <w:color w:val="008000"/>
          <w:rtl/>
        </w:rPr>
        <w:t>«ما كانَ إِبْراهِيمُ يَهُودِيًّا وَ لا نَصْرانِيًّا وَ لكِنْ كانَ حَنِيفاً مُسْلِماً»</w:t>
      </w:r>
      <w:r w:rsidRPr="000F663A">
        <w:rPr>
          <w:rFonts w:cs="B Badr"/>
          <w:rtl/>
        </w:rPr>
        <w:t>153؛ «ابراهيم، نه يهودى بود و نه نصرانى؛ بلكه حق گرايى فرمان بردار بود»؛ ولى تنها كسانى بر «مسلمانى» باقى مى مانند كه پيوسته حق پذير باشند و هرگاه چهره جديدى از حق آشكار شد، به آن گرايش پيدا كنند و از پيروان شرايع گذشته، كسانى كه به آخرين پيامبر و آن چه كه براى او نازل شده، ايمان آورند، از پاداش الهى بهره مند خواهند شد.</w:t>
      </w:r>
      <w:r w:rsidRPr="000F663A">
        <w:rPr>
          <w:rFonts w:cs="B Badr"/>
          <w:rtl/>
        </w:rPr>
        <w:br/>
        <w:t xml:space="preserve">در قرآن مجيد مى خوانيم: </w:t>
      </w:r>
      <w:r w:rsidRPr="000F663A">
        <w:rPr>
          <w:rFonts w:cs="B Badr"/>
          <w:b/>
          <w:bCs/>
          <w:color w:val="008000"/>
          <w:rtl/>
        </w:rPr>
        <w:t>«وَ إِنَّ مِنْ اهل اَلْكِتابِ لَمَنْ يُو</w:t>
      </w:r>
      <w:r w:rsidRPr="000F663A">
        <w:rPr>
          <w:rFonts w:cs="B Badr" w:hint="cs"/>
          <w:b/>
          <w:bCs/>
          <w:color w:val="008000"/>
          <w:rtl/>
        </w:rPr>
        <w:t>ٔمِنُ</w:t>
      </w:r>
      <w:r w:rsidRPr="000F663A">
        <w:rPr>
          <w:rFonts w:cs="B Badr"/>
          <w:b/>
          <w:bCs/>
          <w:color w:val="008000"/>
          <w:rtl/>
        </w:rPr>
        <w:t xml:space="preserve"> </w:t>
      </w:r>
      <w:r w:rsidRPr="000F663A">
        <w:rPr>
          <w:rFonts w:cs="B Badr" w:hint="cs"/>
          <w:b/>
          <w:bCs/>
          <w:color w:val="008000"/>
          <w:rtl/>
        </w:rPr>
        <w:t>بِاللَّهِ</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ما</w:t>
      </w:r>
      <w:r w:rsidRPr="000F663A">
        <w:rPr>
          <w:rFonts w:cs="B Badr"/>
          <w:b/>
          <w:bCs/>
          <w:color w:val="008000"/>
          <w:rtl/>
        </w:rPr>
        <w:t xml:space="preserve"> </w:t>
      </w:r>
      <w:r w:rsidRPr="000F663A">
        <w:rPr>
          <w:rFonts w:cs="B Badr" w:hint="cs"/>
          <w:b/>
          <w:bCs/>
          <w:color w:val="008000"/>
          <w:rtl/>
        </w:rPr>
        <w:t>أُنْزِلَ</w:t>
      </w:r>
      <w:r w:rsidRPr="000F663A">
        <w:rPr>
          <w:rFonts w:cs="B Badr"/>
          <w:b/>
          <w:bCs/>
          <w:color w:val="008000"/>
          <w:rtl/>
        </w:rPr>
        <w:t xml:space="preserve"> </w:t>
      </w:r>
      <w:r w:rsidRPr="000F663A">
        <w:rPr>
          <w:rFonts w:cs="B Badr" w:hint="cs"/>
          <w:b/>
          <w:bCs/>
          <w:color w:val="008000"/>
          <w:rtl/>
        </w:rPr>
        <w:t>إِلَيْكُمْ</w:t>
      </w:r>
      <w:r w:rsidRPr="000F663A">
        <w:rPr>
          <w:rFonts w:cs="B Badr"/>
          <w:b/>
          <w:bCs/>
          <w:color w:val="008000"/>
          <w:rtl/>
        </w:rPr>
        <w:t xml:space="preserve"> </w:t>
      </w:r>
      <w:r w:rsidRPr="000F663A">
        <w:rPr>
          <w:rFonts w:cs="B Badr" w:hint="cs"/>
          <w:b/>
          <w:bCs/>
          <w:color w:val="008000"/>
          <w:rtl/>
        </w:rPr>
        <w:t>وَ</w:t>
      </w:r>
      <w:r w:rsidRPr="000F663A">
        <w:rPr>
          <w:rFonts w:cs="B Badr"/>
          <w:b/>
          <w:bCs/>
          <w:color w:val="008000"/>
          <w:rtl/>
        </w:rPr>
        <w:t xml:space="preserve"> </w:t>
      </w:r>
      <w:r w:rsidRPr="000F663A">
        <w:rPr>
          <w:rFonts w:cs="B Badr" w:hint="cs"/>
          <w:b/>
          <w:bCs/>
          <w:color w:val="008000"/>
          <w:rtl/>
        </w:rPr>
        <w:t>ما</w:t>
      </w:r>
      <w:r w:rsidRPr="000F663A">
        <w:rPr>
          <w:rFonts w:cs="B Badr"/>
          <w:b/>
          <w:bCs/>
          <w:color w:val="008000"/>
          <w:rtl/>
        </w:rPr>
        <w:t xml:space="preserve"> </w:t>
      </w:r>
      <w:r w:rsidRPr="000F663A">
        <w:rPr>
          <w:rFonts w:cs="B Badr" w:hint="cs"/>
          <w:b/>
          <w:bCs/>
          <w:color w:val="008000"/>
          <w:rtl/>
        </w:rPr>
        <w:t>أُنْزِلَ</w:t>
      </w:r>
      <w:r w:rsidRPr="000F663A">
        <w:rPr>
          <w:rFonts w:cs="B Badr"/>
          <w:b/>
          <w:bCs/>
          <w:color w:val="008000"/>
          <w:rtl/>
        </w:rPr>
        <w:t xml:space="preserve"> </w:t>
      </w:r>
      <w:r w:rsidRPr="000F663A">
        <w:rPr>
          <w:rFonts w:cs="B Badr" w:hint="cs"/>
          <w:b/>
          <w:bCs/>
          <w:color w:val="008000"/>
          <w:rtl/>
        </w:rPr>
        <w:t>إِلَيْهِمْ</w:t>
      </w:r>
      <w:r w:rsidRPr="000F663A">
        <w:rPr>
          <w:rFonts w:cs="B Badr"/>
          <w:b/>
          <w:bCs/>
          <w:color w:val="008000"/>
          <w:rtl/>
        </w:rPr>
        <w:t xml:space="preserve"> </w:t>
      </w:r>
      <w:r w:rsidRPr="000F663A">
        <w:rPr>
          <w:rFonts w:cs="B Badr" w:hint="cs"/>
          <w:b/>
          <w:bCs/>
          <w:color w:val="008000"/>
          <w:rtl/>
        </w:rPr>
        <w:t>خاشِعِينَ</w:t>
      </w:r>
      <w:r w:rsidRPr="000F663A">
        <w:rPr>
          <w:rFonts w:cs="B Badr"/>
          <w:b/>
          <w:bCs/>
          <w:color w:val="008000"/>
          <w:rtl/>
        </w:rPr>
        <w:t xml:space="preserve"> </w:t>
      </w:r>
      <w:r w:rsidRPr="000F663A">
        <w:rPr>
          <w:rFonts w:cs="B Badr" w:hint="cs"/>
          <w:b/>
          <w:bCs/>
          <w:color w:val="008000"/>
          <w:rtl/>
        </w:rPr>
        <w:t>لِلَّهِ</w:t>
      </w:r>
      <w:r w:rsidRPr="000F663A">
        <w:rPr>
          <w:rFonts w:cs="B Badr"/>
          <w:b/>
          <w:bCs/>
          <w:color w:val="008000"/>
          <w:rtl/>
        </w:rPr>
        <w:t xml:space="preserve"> </w:t>
      </w:r>
      <w:r w:rsidRPr="000F663A">
        <w:rPr>
          <w:rFonts w:cs="B Badr" w:hint="cs"/>
          <w:b/>
          <w:bCs/>
          <w:color w:val="008000"/>
          <w:rtl/>
        </w:rPr>
        <w:t>لا</w:t>
      </w:r>
      <w:r w:rsidRPr="000F663A">
        <w:rPr>
          <w:rFonts w:cs="B Badr"/>
          <w:b/>
          <w:bCs/>
          <w:color w:val="008000"/>
          <w:rtl/>
        </w:rPr>
        <w:t xml:space="preserve"> </w:t>
      </w:r>
      <w:r w:rsidRPr="000F663A">
        <w:rPr>
          <w:rFonts w:cs="B Badr" w:hint="cs"/>
          <w:b/>
          <w:bCs/>
          <w:color w:val="008000"/>
          <w:rtl/>
        </w:rPr>
        <w:t>يَشْتَرُونَ</w:t>
      </w:r>
      <w:r w:rsidRPr="000F663A">
        <w:rPr>
          <w:rFonts w:cs="B Badr"/>
          <w:b/>
          <w:bCs/>
          <w:color w:val="008000"/>
          <w:rtl/>
        </w:rPr>
        <w:t xml:space="preserve"> </w:t>
      </w:r>
      <w:r w:rsidRPr="000F663A">
        <w:rPr>
          <w:rFonts w:cs="B Badr" w:hint="cs"/>
          <w:b/>
          <w:bCs/>
          <w:color w:val="008000"/>
          <w:rtl/>
        </w:rPr>
        <w:t>بِآياتِ</w:t>
      </w:r>
      <w:r w:rsidRPr="000F663A">
        <w:rPr>
          <w:rFonts w:cs="B Badr"/>
          <w:b/>
          <w:bCs/>
          <w:color w:val="008000"/>
          <w:rtl/>
        </w:rPr>
        <w:t xml:space="preserve"> </w:t>
      </w:r>
      <w:r w:rsidRPr="000F663A">
        <w:rPr>
          <w:rFonts w:cs="B Badr" w:hint="cs"/>
          <w:b/>
          <w:bCs/>
          <w:color w:val="008000"/>
          <w:rtl/>
        </w:rPr>
        <w:t>اَللَّهِ</w:t>
      </w:r>
      <w:r w:rsidRPr="000F663A">
        <w:rPr>
          <w:rFonts w:cs="B Badr"/>
          <w:b/>
          <w:bCs/>
          <w:color w:val="008000"/>
          <w:rtl/>
        </w:rPr>
        <w:t xml:space="preserve"> </w:t>
      </w:r>
      <w:r w:rsidRPr="000F663A">
        <w:rPr>
          <w:rFonts w:cs="B Badr" w:hint="cs"/>
          <w:b/>
          <w:bCs/>
          <w:color w:val="008000"/>
          <w:rtl/>
        </w:rPr>
        <w:t>ثَمَناً</w:t>
      </w:r>
      <w:r w:rsidRPr="000F663A">
        <w:rPr>
          <w:rFonts w:cs="B Badr"/>
          <w:b/>
          <w:bCs/>
          <w:color w:val="008000"/>
          <w:rtl/>
        </w:rPr>
        <w:t xml:space="preserve"> </w:t>
      </w:r>
      <w:r w:rsidRPr="000F663A">
        <w:rPr>
          <w:rFonts w:cs="B Badr" w:hint="cs"/>
          <w:b/>
          <w:bCs/>
          <w:color w:val="008000"/>
          <w:rtl/>
        </w:rPr>
        <w:t>قَلِيلاً</w:t>
      </w:r>
      <w:r w:rsidRPr="000F663A">
        <w:rPr>
          <w:rFonts w:cs="B Badr"/>
          <w:b/>
          <w:bCs/>
          <w:color w:val="008000"/>
          <w:rtl/>
        </w:rPr>
        <w:t xml:space="preserve"> </w:t>
      </w:r>
      <w:r w:rsidRPr="000F663A">
        <w:rPr>
          <w:rFonts w:cs="B Badr" w:hint="cs"/>
          <w:b/>
          <w:bCs/>
          <w:color w:val="008000"/>
          <w:rtl/>
        </w:rPr>
        <w:t>أُولئِكَ</w:t>
      </w:r>
      <w:r w:rsidRPr="000F663A">
        <w:rPr>
          <w:rFonts w:cs="B Badr"/>
          <w:b/>
          <w:bCs/>
          <w:color w:val="008000"/>
          <w:rtl/>
        </w:rPr>
        <w:t xml:space="preserve"> </w:t>
      </w:r>
      <w:r w:rsidRPr="000F663A">
        <w:rPr>
          <w:rFonts w:cs="B Badr" w:hint="cs"/>
          <w:b/>
          <w:bCs/>
          <w:color w:val="008000"/>
          <w:rtl/>
        </w:rPr>
        <w:t>لَهُ</w:t>
      </w:r>
      <w:r w:rsidRPr="000F663A">
        <w:rPr>
          <w:rFonts w:cs="B Badr"/>
          <w:b/>
          <w:bCs/>
          <w:color w:val="008000"/>
          <w:rtl/>
        </w:rPr>
        <w:t>مْ أَجْرُهُمْ عِنْدَ رَبِّهِمْ إِنَّ اَللَّهَ سَرِيعُ اَلْحِسابِ»</w:t>
      </w:r>
      <w:r w:rsidRPr="000F663A">
        <w:rPr>
          <w:rFonts w:cs="B Badr"/>
          <w:rtl/>
        </w:rPr>
        <w:t>154؛ «البته از ميان اهل كتاب، كسانى هستند كه به خدا و آن چه به سوى شما نازل شده و به آن چه به سوى خودشان فرود آمده، ايمان دارند؛ در حالى كه در برابر خدا، خاشعند و آيات خدا را به بهاى ناچيزى نمى فروشند. اينانند كه نزد پروردگارشان، پاداش خود را خواهند داشت. آرى، خدا، سريع حساب رسى مى كند».</w:t>
      </w:r>
      <w:r w:rsidRPr="000F663A">
        <w:rPr>
          <w:rFonts w:cs="B Badr"/>
          <w:rtl/>
        </w:rPr>
        <w:br/>
        <w:t>مسلمانان واقعى، كسانى هستند كه به تمام آن چه كه از حق آشكار شده است، در هر عصر و زمانى، ايمان بياورند و هيچ گونه استثنايى قايل نشوند.</w:t>
      </w:r>
      <w:r w:rsidRPr="000F663A">
        <w:rPr>
          <w:rFonts w:cs="B Badr"/>
          <w:rtl/>
        </w:rPr>
        <w:br/>
        <w:t>بنابراين، كسانى كه پس از آگاهى از حق و آشكار شدن چهره جديدى از حق، به شرايع گذشته باقى بمانند، از آنان پذيرفته نيست و از زيان كاران خواهند بود.</w:t>
      </w:r>
      <w:r w:rsidRPr="000F663A">
        <w:rPr>
          <w:rFonts w:cs="B Badr"/>
          <w:rtl/>
        </w:rPr>
        <w:br/>
        <w:t xml:space="preserve">در قرآن مجيد مى خوانيم: </w:t>
      </w:r>
      <w:r w:rsidRPr="000F663A">
        <w:rPr>
          <w:rFonts w:cs="B Badr"/>
          <w:b/>
          <w:bCs/>
          <w:color w:val="008000"/>
          <w:rtl/>
        </w:rPr>
        <w:t>«وَ مَنْ يَبْتَغِ غَيْرَ اَلْإِسْلامِ دِيناً فَلَنْ يُقْبَلَ مِنْهُ وَ هُوَ فِى اَلآْخِرَةِ مِنَ اَلْخاسِرِينَ»</w:t>
      </w:r>
      <w:r w:rsidRPr="000F663A">
        <w:rPr>
          <w:rFonts w:cs="B Badr"/>
          <w:rtl/>
        </w:rPr>
        <w:t>155؛ «و هر كه جز اسلام، دينى [ديگر] جويد، هرگز از وى پذيرفته نشود و وى در آخرت از زيان كاران است».</w:t>
      </w:r>
      <w:r w:rsidRPr="000F663A">
        <w:rPr>
          <w:rFonts w:cs="B Badr"/>
          <w:rtl/>
        </w:rPr>
        <w:br/>
        <w:t>پس از اين روشن گرى قرآنى، درباره آيات ياد شده، مى توان گفت: در آيه مورد بحث، سه احتمال زير وجود دارد:</w:t>
      </w:r>
      <w:r w:rsidRPr="000F663A">
        <w:rPr>
          <w:rFonts w:cs="B Badr"/>
          <w:rtl/>
        </w:rPr>
        <w:br/>
        <w:t>1. اين كه آيه درباره پيروان شرايع آسمانى قبل از ظهور پيامبر اسلام باشد؛ زيرا شكى نيست كه پيروان پيامبران الهى در زمان آن پيامبر، همه از مؤمنان و اهل بهشت هستند و قاعده اين است كه انسان ها، متدين به دين حق زمان خود باشند.156</w:t>
      </w:r>
      <w:r w:rsidRPr="000F663A">
        <w:rPr>
          <w:rFonts w:cs="B Badr"/>
          <w:rtl/>
        </w:rPr>
        <w:br/>
        <w:t xml:space="preserve">2. اين آيات درباره كسانى از پيروان شرايع آسمانى است كه بدون تعصب و لجاجت، بر آيين خداپرستى و ايمان به معاد، زندگى مى كنند؛ اما كسانى كه چهره جديد حق را شناخته اند و از روى لجاجت و تعصب، از ايمان به اسلام خوددارى مى كنند، اينان نزد دادگاه عدل الهى و در برابر وجدان عمومى آزادانديشان، محكوم مى باشند؛ چنان كه خداوند درباره آنان مى فرمايد: </w:t>
      </w:r>
      <w:r w:rsidRPr="000F663A">
        <w:rPr>
          <w:rFonts w:cs="B Badr"/>
          <w:b/>
          <w:bCs/>
          <w:color w:val="008000"/>
          <w:rtl/>
        </w:rPr>
        <w:t>«وَ لَمَّا جاءَهُمْ كِتابٌ مِنْ عِنْدِ اَللَّهِ مُصَدِّقٌ لِما مَعَهُمْ وَ كانُوا مِنْ قَبْلُ يَسْتَفْتِحُونَ عَلَى اَلَّذِينَ كَفَرُوا فَلَمَّا جاءَهُمْ ما عَرَفُوا كَفَرُوا بِهِ فَلَعْنَةُ اَللَّهِ عَلَى اَلْكافِرِينَ»</w:t>
      </w:r>
      <w:r w:rsidRPr="000F663A">
        <w:rPr>
          <w:rFonts w:cs="B Badr"/>
          <w:rtl/>
        </w:rPr>
        <w:t>157؛ «و هنگامى كه از جانب خداوند، كتابى كه موید آن چه نزد آنان است، برايشان آمد و از ديرباز [در انتظارش] بر كسانى كه كافر شده بودند، پيروزى مى جستند؛ ولى همين كه آن چه [كه اوصافش] را مى شناختند، برايشان آمد، انكارش كردند؛ پس، لعنت خدا بر كافران باد».</w:t>
      </w:r>
      <w:r w:rsidRPr="000F663A">
        <w:rPr>
          <w:rFonts w:cs="B Badr"/>
          <w:rtl/>
        </w:rPr>
        <w:br/>
        <w:t>3. اين آيات هشدارى است به مدعيان اسلام، مسيحيت و يهوديت كه عنوان و اسم، كارساز نيست؛ بلكه آن چه ملاك ارزش و معيار واقعى است، ايمان به خدا و قيامت و بندگى واقعى است.158</w:t>
      </w:r>
      <w:r w:rsidRPr="000F663A">
        <w:rPr>
          <w:rFonts w:cs="B Badr"/>
          <w:rtl/>
        </w:rPr>
        <w:br/>
        <w:t xml:space="preserve">بنابراين، آيه شريفه مطرح شده در سؤال، دلالتى بر درستى «پلوراليسم»، به معناى حقانيت پيروان شرايع مختلف ندارد؛ بلكه براى همگان، «يك حق واقعى» را تعريف مى كند و آن، ايمان به خداوند و معاد و پاى بندى به عمل صالح است؛ به ويژه با توجه به «آيه 17 سوره حج» كه به طور آشكار، سرانجام مشركان را از خداپرستان جدا مى داند و تفاوت و جدايى ميان خداپرستان و پيروان </w:t>
      </w:r>
      <w:r w:rsidRPr="000F663A">
        <w:rPr>
          <w:rFonts w:cs="B Badr"/>
          <w:rtl/>
        </w:rPr>
        <w:lastRenderedPageBreak/>
        <w:t>شرايع مختلف را نيز بيان فرموده است. بنابراين، تفاوت اديان، گاهى به معناى جدايى حق از باطل و اختلاف راه از بى راهه است و گاهى به معناى درجات متكامل تر از يك راه و يك حقيقت است كه تفاوت شرايع آسمانى به معناى دوم مى باشد.</w:t>
      </w:r>
      <w:r w:rsidRPr="000F663A">
        <w:rPr>
          <w:rFonts w:cs="B Badr"/>
          <w:rtl/>
        </w:rPr>
        <w:br/>
        <w:t>در نتيجه، ما «كثرت طولى» در شرايع را قبول داريم؛ به اين معنا كه در طول تاريخ، شرايع متكامل تر شده اند؛ ولى «كثرت عرضى» را قبول نداريم؛ يعنى قبول نداريم كه در يك زمان، چند شريعت، بيان گر حق كامل باشند159؛ بلكه آن چه امتياز شرايع را نشان مى دهد، كامل تر بودن معارف و احكام و دستورات آن است؛ به گونه اى كه هم انسان را به معرفت عميق تر و بينش دقيق تر، آگاه سازد و هم از جهت رفتار، آدمى را به تعادل و هنجار مناسب فردى و اجتماعى، رهنمون شود و شريعت اسلام، داراى چنين ويژگى هايى است و اين حقيقت كه «شريعت آخرين، كامل ترين نيز هست»، در قرآن مجيد بيان شده و به طور آشكار اعلام شده است كه تنها كسانى از پيروان شرايع گذشته كه به شريعت اسلام ايمان آورند، به حق كامل، راه يافته اند؛ چنان كه مى خوانيم:</w:t>
      </w:r>
      <w:r w:rsidRPr="000F663A">
        <w:rPr>
          <w:rFonts w:cs="B Badr"/>
          <w:rtl/>
        </w:rPr>
        <w:br/>
      </w:r>
      <w:r w:rsidRPr="000F663A">
        <w:rPr>
          <w:rFonts w:cs="B Badr"/>
          <w:b/>
          <w:bCs/>
          <w:color w:val="008000"/>
          <w:rtl/>
        </w:rPr>
        <w:t>«فَإِنْ آمَنُوا بِمِثْلِ ما آمَنْتُمْ بِهِ فَقَدِ اِهْتَدَوْا وَ إِنْ تَوَلَّوْا فَإِنَّما هُمْ فِى شِقاقٍ»</w:t>
      </w:r>
      <w:r w:rsidRPr="000F663A">
        <w:rPr>
          <w:rFonts w:cs="B Badr"/>
          <w:rtl/>
        </w:rPr>
        <w:t>160؛ «اگر آنان (پيروان شرايع گذشته) نيز به مانند آن چه شما ايمان آورده ايد، ايمان بياورند، هدايت يافته اند و اگر سرپيچى كنند، از حق جدا شده اند».</w:t>
      </w:r>
      <w:r w:rsidRPr="000F663A">
        <w:rPr>
          <w:rFonts w:cs="B Badr"/>
          <w:rtl/>
        </w:rPr>
        <w:br/>
        <w:t>البته كسانى كه امكان آشنايى با حقانيت شريعت اسلام نداشته اند، داراى عذر مى باشند و اگر روحيه حقيقت جويى و تسليم در برابر حق را داشته باشند، اهل نجاتند؛ اما اگر به خاطر تعصب و منافع خويش، از پذيرفتن شريعت اسلام، دورى گزينند، گرفتار عذاب الهى خواهند شد.</w:t>
      </w:r>
      <w:r w:rsidRPr="000F663A">
        <w:rPr>
          <w:rFonts w:cs="B Badr"/>
          <w:rtl/>
        </w:rPr>
        <w:br/>
      </w:r>
      <w:r w:rsidRPr="000F663A">
        <w:rPr>
          <w:rFonts w:cs="B Badr"/>
          <w:rtl/>
        </w:rPr>
        <w:br/>
      </w:r>
      <w:r w:rsidRPr="000F663A">
        <w:rPr>
          <w:rFonts w:cs="B Badr"/>
          <w:rtl/>
        </w:rPr>
        <w:br/>
      </w:r>
      <w:r w:rsidRPr="000F663A">
        <w:rPr>
          <w:rFonts w:cs="B Badr"/>
          <w:b/>
          <w:bCs/>
          <w:rtl/>
        </w:rPr>
        <w:t>جزء 6</w:t>
      </w:r>
      <w:r w:rsidRPr="000F663A">
        <w:rPr>
          <w:rFonts w:cs="B Badr"/>
          <w:b/>
          <w:bCs/>
          <w:rtl/>
        </w:rPr>
        <w:br/>
        <w:t>سوره مائده، آيه 90</w:t>
      </w:r>
      <w:r w:rsidRPr="000F663A">
        <w:rPr>
          <w:rFonts w:cs="B Badr"/>
          <w:b/>
          <w:bCs/>
          <w:rtl/>
        </w:rPr>
        <w:br/>
      </w:r>
      <w:r w:rsidRPr="000F663A">
        <w:rPr>
          <w:rFonts w:cs="B Badr"/>
          <w:b/>
          <w:bCs/>
          <w:rtl/>
        </w:rPr>
        <w:br/>
        <w:t>حرمت قمار و شطرنج</w:t>
      </w:r>
      <w:r w:rsidRPr="000F663A">
        <w:rPr>
          <w:rFonts w:cs="B Badr"/>
          <w:b/>
          <w:bCs/>
          <w:rtl/>
        </w:rPr>
        <w:br/>
      </w:r>
      <w:r w:rsidRPr="000F663A">
        <w:rPr>
          <w:rFonts w:cs="B Badr"/>
          <w:b/>
          <w:bCs/>
          <w:color w:val="008000"/>
          <w:rtl/>
        </w:rPr>
        <w:t>«يا أَيُّهَا الَّذِينَ آمَنُوا إِنَّمَا الْخَمْرُ وَ الْمَيْسِرُ وَ الْأَنْصابُ وَ الْأَزْلامُ رِجْسٌ مِنْ عَمَلِ الشَّيْطانِ فَاجْتَنِبُوهُ لَعَلَّكُمْ تُفْلِحُونَ»</w:t>
      </w:r>
      <w:r w:rsidRPr="000F663A">
        <w:rPr>
          <w:rFonts w:cs="B Badr"/>
          <w:rtl/>
        </w:rPr>
        <w:t>161؛ «اى كسانى كه ايمان آورده ايد، شراب و قمار و بت ها و تيرهاى قرعه پليدند [و] از عمل شيطانند. پس، از آنها دورى گزينيد؛ باشد كه رستگار شويد».</w:t>
      </w:r>
      <w:r w:rsidRPr="000F663A">
        <w:rPr>
          <w:rFonts w:cs="B Badr"/>
          <w:rtl/>
        </w:rPr>
        <w:br/>
        <w:t>پرسش . از قديم مى گفتند: حلال و حرام پيامبر صلى الله عليه و آله، تا قيامت باقى است162؛ چطور شد بعد از انقلاب شطرنج حلال شد؟ اگر بچه اى شطرنج داخل خانه مى آورد، پدر و مادرش آن را در خانه نگه نمى داشتند و مى گفتند: اگر شطرنج در خانه باشد، ملائكه نفرين مى كنند و بركت نازل نمى شود؛ ولى حالا نه تنها در خانه ها هست، بلكه جمهورى اسلامى فدراسيون شطرنج درست كرده، چرا؟</w:t>
      </w:r>
      <w:r w:rsidRPr="000F663A">
        <w:rPr>
          <w:rFonts w:cs="B Badr"/>
          <w:rtl/>
        </w:rPr>
        <w:br/>
        <w:t xml:space="preserve">در اين باره گفتنى است كه حلال خدا، تا روز قيامت حلال است و حرام خدا هم تا روز قيامت حرام است و حكم خدا، عوض نمى شود؛ ولى گاهى موضوع عوض مى شود؛ به طور مثال، «شراب»، اول انگور است و در مرحله دوم، شراب مى شود و در مرحله سوم، سركه و اگر آن شراب را بجوشانند و دو سوم آن برود، شيره مى شود. بنابراين، يك ماده و يك مايع، چه بسا حرام باشد؛ ولى </w:t>
      </w:r>
      <w:r w:rsidRPr="000F663A">
        <w:rPr>
          <w:rFonts w:cs="B Badr"/>
          <w:rtl/>
        </w:rPr>
        <w:lastRenderedPageBreak/>
        <w:t>وقتى ماهيتش عوض شود، حلال شود.163 در اين موارد، موضوع عوض مى شود؛ ولى حكم خدا، ثابت است و اين، معقول است.</w:t>
      </w:r>
      <w:r w:rsidRPr="000F663A">
        <w:rPr>
          <w:rFonts w:cs="B Badr"/>
          <w:rtl/>
        </w:rPr>
        <w:br/>
        <w:t>از حضرت امام راحل (قدس سره الشريف) در اين مورد سؤال كرده بودند كه شطرنج امروزه از وسيله قمار، خارج شده، به عنوان يك بازى فكرى و ورزش درآمده است و به همين علت، فدراسيون شطرنج، مانند فدراسيون فوتبال و واليبال، در بخش ورزشى، فعاليت مى كند و اين خودش قرينه بر اين است كه امروزه به شطرنج، به ديد ورزش نگريسته مى شود و نه وسيله قمار؛ گرچه ممكن است افراد اندكى هنوز با آن قمار كنند. امام خمينى(ره) جواب فرمود: بر فرض مذكور، اگر شرط بندى و بُرد و باخت نباشد، اشكالى ندارد.</w:t>
      </w:r>
      <w:r w:rsidRPr="000F663A">
        <w:rPr>
          <w:rFonts w:cs="B Badr"/>
          <w:rtl/>
        </w:rPr>
        <w:br/>
        <w:t>پس مسئله، دو «اگر» دارد؛</w:t>
      </w:r>
      <w:r w:rsidRPr="000F663A">
        <w:rPr>
          <w:rFonts w:cs="B Badr"/>
          <w:rtl/>
        </w:rPr>
        <w:br/>
        <w:t>1. اگر از وسيله قمار بودن، خارج شده باشد.</w:t>
      </w:r>
      <w:r w:rsidRPr="000F663A">
        <w:rPr>
          <w:rFonts w:cs="B Badr"/>
          <w:rtl/>
        </w:rPr>
        <w:br/>
        <w:t>2. اگر شرط بندى در كار نباشد.</w:t>
      </w:r>
      <w:r w:rsidRPr="000F663A">
        <w:rPr>
          <w:rFonts w:cs="B Badr"/>
          <w:rtl/>
        </w:rPr>
        <w:br/>
        <w:t>تحقق و تشخيص اين اگرها و اين كه موضوع عوض شده يا نشده، با فقيه نيست؛ بلكه با اهل فن و عرف و يا خود شخص است.</w:t>
      </w:r>
      <w:r w:rsidRPr="000F663A">
        <w:rPr>
          <w:rFonts w:cs="B Badr"/>
          <w:rtl/>
        </w:rPr>
        <w:br/>
        <w:t>در حال حاضر، تقريبا مى دانيم كه شطرنج از وسيله قمار بودن خارج شده، با اين وجود، برخى از مراجع باز هم مى فرمايند كه حرام است. اين چه توجيهى دارد؟</w:t>
      </w:r>
      <w:r w:rsidRPr="000F663A">
        <w:rPr>
          <w:rFonts w:cs="B Badr"/>
          <w:rtl/>
        </w:rPr>
        <w:br/>
        <w:t>به تعبير ديگر، سؤال كننده مى گويد: وقتى براى مراجع ثابت مى كنيم كه شطرنج وسيله قمار نيست، باز هم مى گويند حرام است!</w:t>
      </w:r>
      <w:r w:rsidRPr="000F663A">
        <w:rPr>
          <w:rFonts w:cs="B Badr"/>
          <w:rtl/>
        </w:rPr>
        <w:br/>
        <w:t>در اين باره بايد دانست كه برخى مراجع بزرگوار، موضوع حرمت شطرنج را قمار و برد و باخت نمى دانند؛ بلكه مى گويند: در خصوص شطرنج، رواياتى هست كه خود شطرنج بماهو شطرنج، موضوع حرمت است؛ چه با آن قمار شود يا نشود.</w:t>
      </w:r>
      <w:r w:rsidRPr="000F663A">
        <w:rPr>
          <w:rFonts w:cs="B Badr"/>
          <w:rtl/>
        </w:rPr>
        <w:br/>
        <w:t>امام چرا اين جور نمى فرمود؟</w:t>
      </w:r>
      <w:r w:rsidRPr="000F663A">
        <w:rPr>
          <w:rFonts w:cs="B Badr"/>
          <w:rtl/>
        </w:rPr>
        <w:br/>
        <w:t>اين، يك بحث اجتهادى است. امام راحل، سند اين روايات را قابل خدشه مى دانست. پس امام(ره)، اين احاديث را ديده بود و با اين وجود، نظر كارشناسى وى اين بود كه چون شطرنج وسيله قمار بوده، حرام شده است و اگر از وسيله قمار بودن خارج شود، حكم، عوض مى شود و خود وسيله شطرنج، موضوعيت ندارد.</w:t>
      </w:r>
      <w:r w:rsidRPr="000F663A">
        <w:rPr>
          <w:rFonts w:cs="B Badr"/>
          <w:rtl/>
        </w:rPr>
        <w:br/>
      </w:r>
      <w:r w:rsidRPr="000F663A">
        <w:rPr>
          <w:rFonts w:cs="B Badr"/>
          <w:rtl/>
        </w:rPr>
        <w:br/>
      </w:r>
      <w:r w:rsidRPr="000F663A">
        <w:rPr>
          <w:rFonts w:cs="B Badr"/>
          <w:rtl/>
        </w:rPr>
        <w:br/>
      </w:r>
      <w:r w:rsidRPr="000F663A">
        <w:rPr>
          <w:rFonts w:cs="B Badr"/>
          <w:b/>
          <w:bCs/>
          <w:rtl/>
        </w:rPr>
        <w:t>جزء 6</w:t>
      </w:r>
      <w:r w:rsidRPr="000F663A">
        <w:rPr>
          <w:rFonts w:cs="B Badr"/>
          <w:b/>
          <w:bCs/>
          <w:rtl/>
        </w:rPr>
        <w:br/>
        <w:t>سوره مائده، آيه 90</w:t>
      </w:r>
      <w:r w:rsidRPr="000F663A">
        <w:rPr>
          <w:rFonts w:cs="B Badr"/>
          <w:b/>
          <w:bCs/>
          <w:rtl/>
        </w:rPr>
        <w:br/>
      </w:r>
      <w:r w:rsidRPr="000F663A">
        <w:rPr>
          <w:rFonts w:cs="B Badr"/>
          <w:b/>
          <w:bCs/>
          <w:rtl/>
        </w:rPr>
        <w:br/>
        <w:t>حرمت شراب</w:t>
      </w:r>
      <w:r w:rsidRPr="000F663A">
        <w:rPr>
          <w:rFonts w:cs="B Badr"/>
          <w:b/>
          <w:bCs/>
          <w:rtl/>
        </w:rPr>
        <w:br/>
      </w:r>
      <w:r w:rsidRPr="000F663A">
        <w:rPr>
          <w:rFonts w:cs="B Badr"/>
          <w:b/>
          <w:bCs/>
          <w:color w:val="008000"/>
          <w:rtl/>
        </w:rPr>
        <w:t>«يا أَيُّهَا الَّذِينَ آمَنُوا إِنَّمَا الْخَمْرُ وَ الْمَيْسِرُ وَ الْأَنْصابُ وَ الْأَزْلامُ رِجْسٌ مِنْ عَمَلِ الشَّيْطانِ فَاجْتَنِبُوهُ لَعَلَّكُمْ تُفْلِحُونَ»</w:t>
      </w:r>
      <w:r w:rsidRPr="000F663A">
        <w:rPr>
          <w:rFonts w:cs="B Badr"/>
          <w:rtl/>
        </w:rPr>
        <w:t>164؛ «اى كسانى كه ايمان آورده ايد! شراب و قمار و بت ها و تيرهاى قرعه پليدند [و ]از عمل شيطانند. پس، از آنها دورى گزينيد؛ باشد كه رستگار شويد».</w:t>
      </w:r>
      <w:r w:rsidRPr="000F663A">
        <w:rPr>
          <w:rFonts w:cs="B Badr"/>
          <w:rtl/>
        </w:rPr>
        <w:br/>
        <w:t>پرسش . اگر واقعا دليل حرمت خمر و شراب اين است كه عقل را زايل مى كنند و مست كننده هستند، اگر يك ته استكان و به مقدار خيلى كم خورده شود، فقط به اندازه اى كه شخص گرم شود، ولى مست نشود، آيا باز هم حرام است؟</w:t>
      </w:r>
      <w:r w:rsidRPr="000F663A">
        <w:rPr>
          <w:rFonts w:cs="B Badr"/>
          <w:rtl/>
        </w:rPr>
        <w:br/>
      </w:r>
      <w:r w:rsidRPr="000F663A">
        <w:rPr>
          <w:rFonts w:cs="B Badr"/>
          <w:rtl/>
        </w:rPr>
        <w:lastRenderedPageBreak/>
        <w:t>در اين باره، چند پاسخ زير مطرح است:</w:t>
      </w:r>
      <w:r w:rsidRPr="000F663A">
        <w:rPr>
          <w:rFonts w:cs="B Badr"/>
          <w:rtl/>
        </w:rPr>
        <w:br/>
        <w:t>اولاً، ممكن است مست كنندگى خمر، يكى از دلايل حرمت باشد و در كنار آن، دلايل ديگرى نيز وجود داشته باشد؛ مانند اين كه از اقدام براى تهيه يا فروش شراب در جامعه، به طور كلى جلوگيرى شود؛ چنان كه در ازدواج موقت و يا طلاق گفته شده كه اگر زن نازا بود و يا پيش گيرى كامل صورت گرفته بود، باز هم زن بايد عدّه نگه دارد؛ زيرا موضوع تعيين پدر، حكمت است و نه علت. ممكن است دلايل ديگرى مانند حفظ احترام روابط زناشويى و يا رعايت حريم زنان و حفظ تعادل روحى آنان نيز مطرح باشد.</w:t>
      </w:r>
      <w:r w:rsidRPr="000F663A">
        <w:rPr>
          <w:rFonts w:cs="B Badr"/>
          <w:rtl/>
        </w:rPr>
        <w:br/>
        <w:t>ثانيا، خوردن هر نجاستى، حرام است و خمر هم يكى از آنهاست و در نتيجه، از خوردن يك قطره آن هم نهى شده است؛ مثل خوردن يك قطره خون يا ادرار.</w:t>
      </w:r>
      <w:r w:rsidRPr="000F663A">
        <w:rPr>
          <w:rFonts w:cs="B Badr"/>
          <w:rtl/>
        </w:rPr>
        <w:br/>
        <w:t>ثالثا، حرمت خوردن خمر، يك قانون است و قانون، معنايش اين است كه قانون گذار، مصالح كلى را در نظر بگيرد. در يك قانون كلى، ممكن است به خاطر وجود مفسده اى، چيزى ممنوع شود؛ در حالى كه در بعضى موارد آن، مفسده جدى وجود نداشته باشد. همه قانون هاى بشرى هم همين طورند؛ مانند ممنوع بودن عبور از چراغ قرمز؛ اگر چه عدم رعايت در بعضى اوقات، ممكن است مشكلى ايجاد نكند.</w:t>
      </w:r>
      <w:r w:rsidRPr="000F663A">
        <w:rPr>
          <w:rFonts w:cs="B Badr"/>
          <w:rtl/>
        </w:rPr>
        <w:br/>
        <w:t>بنابراين، قانون آن است كه در ديد كلان، رعايت آن، مصلحت و عدم رعايت آن، مفسده دارد؛ حتى اگر در برخى از موارد جزئى، مصلحت و مفسده وجود نداشته باشد.</w:t>
      </w:r>
      <w:r w:rsidRPr="000F663A">
        <w:rPr>
          <w:rFonts w:cs="B Badr"/>
          <w:rtl/>
        </w:rPr>
        <w:br/>
        <w:t>اگر شارع مى گفت: اگر شراب خوردى و مست شدى، حرام است و اگر مست نشدى، اشكالى ندارد، برخى افراد كنجكاو، استكان استكان مى خوردند؛ تا ببيند چه وقت مست مى شوند و در اين صورت، از حالت قانون خارج مى شد و حكم خدا، سبك و تمسخرآميز مى شد. بدين جهت، اگر قانون گذار بخواهد آن مصلحتى را كه در نظر گرفته، جلب شود و آن مفسده اى را كه در نظر گرفته، ترك شود، بايد به صورت كلى، امر و نهى كند و تمام قانون هاى عمومى، اين چنين هستند.</w:t>
      </w:r>
      <w:r w:rsidRPr="000F663A">
        <w:rPr>
          <w:rFonts w:cs="B Badr"/>
          <w:rtl/>
        </w:rPr>
        <w:br/>
        <w:t>بايد دانست كه گاهى سخت گيرى در حرمت، براى جلوگيرى از عادى سازى و «فرهنگ سازى» است. در موارد متعددى ثابت شده كه شروع يك خلاف كوچك، آدمى را به مراحل بعدى مى كشاند؛ به طورى كه در ادبيات عاميانه مشهور شده كه تخم مرغ دزد، شتر دزد مى شود. بنابراين، حرمت شرب خمر، حتى يك قطره آن، چه بسا براى جلوگيرى از جرأت نسبت به مراحل بعد و يا بدآموزى نسبت به ديگران باشد.</w:t>
      </w:r>
      <w:r w:rsidRPr="000F663A">
        <w:rPr>
          <w:rFonts w:cs="B Badr"/>
          <w:rtl/>
        </w:rPr>
        <w:br/>
      </w:r>
      <w:r w:rsidRPr="000F663A">
        <w:rPr>
          <w:rFonts w:cs="B Badr" w:hint="cs"/>
          <w:rtl/>
        </w:rPr>
        <w:t>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hint="cs"/>
          <w:rtl/>
        </w:rPr>
        <w:t>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hint="cs"/>
          <w:rtl/>
        </w:rPr>
        <w:t>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hint="cs"/>
          <w:rtl/>
        </w:rPr>
        <w:t>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b/>
          <w:bCs/>
          <w:rtl/>
        </w:rPr>
        <w:t>پی نوشت :</w:t>
      </w:r>
    </w:p>
    <w:p w:rsidR="00B234F1" w:rsidRPr="000F663A" w:rsidRDefault="00B234F1" w:rsidP="00B234F1">
      <w:pPr>
        <w:pStyle w:val="NormalWeb"/>
        <w:bidi/>
        <w:spacing w:before="0" w:beforeAutospacing="0" w:after="0" w:afterAutospacing="0" w:line="300" w:lineRule="atLeast"/>
        <w:ind w:left="75" w:right="75"/>
        <w:rPr>
          <w:rFonts w:cs="B Badr"/>
          <w:rtl/>
        </w:rPr>
      </w:pPr>
      <w:r w:rsidRPr="000F663A">
        <w:rPr>
          <w:rFonts w:cs="B Badr"/>
          <w:b/>
          <w:bCs/>
          <w:rtl/>
        </w:rPr>
        <w:br/>
      </w:r>
      <w:r w:rsidRPr="000F663A">
        <w:rPr>
          <w:rFonts w:cs="B Badr"/>
          <w:rtl/>
        </w:rPr>
        <w:t>1. اسراء 17، آيه 9.</w:t>
      </w:r>
      <w:r w:rsidRPr="000F663A">
        <w:rPr>
          <w:rFonts w:cs="B Badr"/>
          <w:rtl/>
        </w:rPr>
        <w:br/>
      </w:r>
      <w:r w:rsidRPr="000F663A">
        <w:rPr>
          <w:rFonts w:cs="B Badr"/>
          <w:rtl/>
        </w:rPr>
        <w:br/>
      </w:r>
      <w:r w:rsidRPr="000F663A">
        <w:rPr>
          <w:rFonts w:cs="B Badr"/>
          <w:rtl/>
        </w:rPr>
        <w:lastRenderedPageBreak/>
        <w:t>2. نجم 53، آيه 4.</w:t>
      </w:r>
      <w:r w:rsidRPr="000F663A">
        <w:rPr>
          <w:rFonts w:cs="B Badr"/>
          <w:rtl/>
        </w:rPr>
        <w:br/>
      </w:r>
      <w:r w:rsidRPr="000F663A">
        <w:rPr>
          <w:rFonts w:cs="B Badr"/>
          <w:rtl/>
        </w:rPr>
        <w:br/>
        <w:t>3. قال رسول اللّه صلى الله عليه و آله: «فَضْلُ القرآنِ على سائِرِ الكَلامِ كفَضْلِ اللّه عَلى خَلْقِه» علامه مجلسى، بحارالانوار، ج 89، بيروت: مؤسسه الوفاء.</w:t>
      </w:r>
      <w:r w:rsidRPr="000F663A">
        <w:rPr>
          <w:rFonts w:cs="B Badr"/>
          <w:rtl/>
        </w:rPr>
        <w:br/>
      </w:r>
      <w:r w:rsidRPr="000F663A">
        <w:rPr>
          <w:rFonts w:cs="B Badr"/>
          <w:rtl/>
        </w:rPr>
        <w:br/>
        <w:t>4. حجر 15، آيه 9.</w:t>
      </w:r>
      <w:r w:rsidRPr="000F663A">
        <w:rPr>
          <w:rFonts w:cs="B Badr"/>
          <w:rtl/>
        </w:rPr>
        <w:br/>
      </w:r>
      <w:r w:rsidRPr="000F663A">
        <w:rPr>
          <w:rFonts w:cs="B Badr"/>
          <w:rtl/>
        </w:rPr>
        <w:br/>
        <w:t>5. آل عمران3، آيه 3.</w:t>
      </w:r>
      <w:r w:rsidRPr="000F663A">
        <w:rPr>
          <w:rFonts w:cs="B Badr"/>
          <w:rtl/>
        </w:rPr>
        <w:br/>
      </w:r>
      <w:r w:rsidRPr="000F663A">
        <w:rPr>
          <w:rFonts w:cs="B Badr"/>
          <w:rtl/>
        </w:rPr>
        <w:br/>
        <w:t>6. مائده 5، آيه 48.</w:t>
      </w:r>
      <w:r w:rsidRPr="000F663A">
        <w:rPr>
          <w:rFonts w:cs="B Badr"/>
          <w:rtl/>
        </w:rPr>
        <w:br/>
      </w:r>
      <w:r w:rsidRPr="000F663A">
        <w:rPr>
          <w:rFonts w:cs="B Badr"/>
          <w:rtl/>
        </w:rPr>
        <w:br/>
        <w:t>7. فرقان 25، آيه 1.</w:t>
      </w:r>
      <w:r w:rsidRPr="000F663A">
        <w:rPr>
          <w:rFonts w:cs="B Badr"/>
          <w:rtl/>
        </w:rPr>
        <w:br/>
      </w:r>
      <w:r w:rsidRPr="000F663A">
        <w:rPr>
          <w:rFonts w:cs="B Badr"/>
          <w:rtl/>
        </w:rPr>
        <w:br/>
        <w:t>8. بقره 2، آيه 1 و 2.</w:t>
      </w:r>
      <w:r w:rsidRPr="000F663A">
        <w:rPr>
          <w:rFonts w:cs="B Badr"/>
          <w:rtl/>
        </w:rPr>
        <w:br/>
      </w:r>
      <w:r w:rsidRPr="000F663A">
        <w:rPr>
          <w:rFonts w:cs="B Badr"/>
          <w:rtl/>
        </w:rPr>
        <w:br/>
        <w:t>9. طه 20، آيه 50.</w:t>
      </w:r>
      <w:r w:rsidRPr="000F663A">
        <w:rPr>
          <w:rFonts w:cs="B Badr"/>
          <w:rtl/>
        </w:rPr>
        <w:br/>
      </w:r>
      <w:r w:rsidRPr="000F663A">
        <w:rPr>
          <w:rFonts w:cs="B Badr"/>
          <w:rtl/>
        </w:rPr>
        <w:br/>
        <w:t>10. رعد 13، آيه 7.</w:t>
      </w:r>
      <w:r w:rsidRPr="000F663A">
        <w:rPr>
          <w:rFonts w:cs="B Badr"/>
          <w:rtl/>
        </w:rPr>
        <w:br/>
      </w:r>
      <w:r w:rsidRPr="000F663A">
        <w:rPr>
          <w:rFonts w:cs="B Badr"/>
          <w:rtl/>
        </w:rPr>
        <w:br/>
        <w:t>11. سبأ 34، آيه 28.</w:t>
      </w:r>
      <w:r w:rsidRPr="000F663A">
        <w:rPr>
          <w:rFonts w:cs="B Badr"/>
          <w:rtl/>
        </w:rPr>
        <w:br/>
      </w:r>
      <w:r w:rsidRPr="000F663A">
        <w:rPr>
          <w:rFonts w:cs="B Badr"/>
          <w:rtl/>
        </w:rPr>
        <w:br/>
        <w:t>12. اعراف 7، آيه 105.</w:t>
      </w:r>
      <w:r w:rsidRPr="000F663A">
        <w:rPr>
          <w:rFonts w:cs="B Badr"/>
          <w:rtl/>
        </w:rPr>
        <w:br/>
      </w:r>
      <w:r w:rsidRPr="000F663A">
        <w:rPr>
          <w:rFonts w:cs="B Badr"/>
          <w:rtl/>
        </w:rPr>
        <w:br/>
        <w:t>13. اعراف 7، آيه 179.</w:t>
      </w:r>
      <w:r w:rsidRPr="000F663A">
        <w:rPr>
          <w:rFonts w:cs="B Badr"/>
          <w:rtl/>
        </w:rPr>
        <w:br/>
      </w:r>
      <w:r w:rsidRPr="000F663A">
        <w:rPr>
          <w:rFonts w:cs="B Badr"/>
          <w:rtl/>
        </w:rPr>
        <w:br/>
        <w:t>14. مريم 19، آيه 83.</w:t>
      </w:r>
      <w:r w:rsidRPr="000F663A">
        <w:rPr>
          <w:rFonts w:cs="B Badr"/>
          <w:rtl/>
        </w:rPr>
        <w:br/>
      </w:r>
      <w:r w:rsidRPr="000F663A">
        <w:rPr>
          <w:rFonts w:cs="B Badr"/>
          <w:rtl/>
        </w:rPr>
        <w:br/>
        <w:t>15. بقره 2، آيه 10.</w:t>
      </w:r>
      <w:r w:rsidRPr="000F663A">
        <w:rPr>
          <w:rFonts w:cs="B Badr"/>
          <w:rtl/>
        </w:rPr>
        <w:br/>
      </w:r>
      <w:r w:rsidRPr="000F663A">
        <w:rPr>
          <w:rFonts w:cs="B Badr"/>
          <w:rtl/>
        </w:rPr>
        <w:br/>
      </w:r>
      <w:r w:rsidRPr="000F663A">
        <w:rPr>
          <w:rFonts w:cs="B Badr"/>
          <w:rtl/>
        </w:rPr>
        <w:lastRenderedPageBreak/>
        <w:t>16. مطففين 83، آيه 14.</w:t>
      </w:r>
      <w:r w:rsidRPr="000F663A">
        <w:rPr>
          <w:rFonts w:cs="B Badr"/>
          <w:rtl/>
        </w:rPr>
        <w:br/>
      </w:r>
      <w:r w:rsidRPr="000F663A">
        <w:rPr>
          <w:rFonts w:cs="B Badr"/>
          <w:rtl/>
        </w:rPr>
        <w:br/>
        <w:t>17. بقره 2، آيه 142.</w:t>
      </w:r>
      <w:r w:rsidRPr="000F663A">
        <w:rPr>
          <w:rFonts w:cs="B Badr"/>
          <w:rtl/>
        </w:rPr>
        <w:br/>
      </w:r>
      <w:r w:rsidRPr="000F663A">
        <w:rPr>
          <w:rFonts w:cs="B Badr"/>
          <w:rtl/>
        </w:rPr>
        <w:br/>
        <w:t>18. رعد 13، آيه 27.</w:t>
      </w:r>
      <w:r w:rsidRPr="000F663A">
        <w:rPr>
          <w:rFonts w:cs="B Badr"/>
          <w:rtl/>
        </w:rPr>
        <w:br/>
      </w:r>
      <w:r w:rsidRPr="000F663A">
        <w:rPr>
          <w:rFonts w:cs="B Badr"/>
          <w:rtl/>
        </w:rPr>
        <w:br/>
        <w:t>19. بقره 2، آيه 30.</w:t>
      </w:r>
      <w:r w:rsidRPr="000F663A">
        <w:rPr>
          <w:rFonts w:cs="B Badr"/>
          <w:rtl/>
        </w:rPr>
        <w:br/>
      </w:r>
      <w:r w:rsidRPr="000F663A">
        <w:rPr>
          <w:rFonts w:cs="B Badr"/>
          <w:rtl/>
        </w:rPr>
        <w:br/>
        <w:t>20. مجلسى، بحارالانوار، ج 11، ص 145، ح 15.</w:t>
      </w:r>
      <w:r w:rsidRPr="000F663A">
        <w:rPr>
          <w:rFonts w:cs="B Badr"/>
          <w:rtl/>
        </w:rPr>
        <w:br/>
      </w:r>
      <w:r w:rsidRPr="000F663A">
        <w:rPr>
          <w:rFonts w:cs="B Badr"/>
          <w:rtl/>
        </w:rPr>
        <w:br/>
        <w:t>21. طباطبايى، تفسير الميزان،، ترجمه: سيد محمدباقر موسوى، ج 1، ص 148.</w:t>
      </w:r>
      <w:r w:rsidRPr="000F663A">
        <w:rPr>
          <w:rFonts w:cs="B Badr"/>
          <w:rtl/>
        </w:rPr>
        <w:br/>
      </w:r>
      <w:r w:rsidRPr="000F663A">
        <w:rPr>
          <w:rFonts w:cs="B Badr"/>
          <w:rtl/>
        </w:rPr>
        <w:br/>
        <w:t>22. «يا أَيُّهَا النّاسُ اتَّقُوا رَبَّكُمُ الَّذِي خَلَقَكُمْ مِنْ نَفْسٍ واحِدَةٍ وَ خَلَقَ مِنْها زَوْجَها وَ بَثَّ مِنْهُما رِجالاً كَثِيراً وَ نِساءً وَ اتَّقُوا اللّهَ الَّذِي تَسائَلُونَ بِهِ وَ الْأَرْحامَ إِنَّ اللّهَ كانَ عَلَيْكُمْ رَقِيباً»؛ «اى مردم! از پروردگارتان كه شما را از نفس واحدى آفريد و جفتش را [نيز] از او آفريد و از آن دو، مردان و زنان بسيارى پراكنده كرد، پروا داريد و از خدايى كه به [نام] او از همديگر درخواست مى كنيد، پروا نماييد و زنهار از خويشاوندان مَبُريد، كه خدا همواره بر شما نگهبان است».</w:t>
      </w:r>
      <w:r w:rsidRPr="000F663A">
        <w:rPr>
          <w:rFonts w:cs="B Badr"/>
          <w:rtl/>
        </w:rPr>
        <w:br/>
      </w:r>
      <w:r w:rsidRPr="000F663A">
        <w:rPr>
          <w:rFonts w:cs="B Badr"/>
          <w:rtl/>
        </w:rPr>
        <w:br/>
        <w:t>23. شيخ صدوق، التوحيد.</w:t>
      </w:r>
      <w:r w:rsidRPr="000F663A">
        <w:rPr>
          <w:rFonts w:cs="B Badr"/>
          <w:rtl/>
        </w:rPr>
        <w:br/>
      </w:r>
      <w:r w:rsidRPr="000F663A">
        <w:rPr>
          <w:rFonts w:cs="B Badr"/>
          <w:rtl/>
        </w:rPr>
        <w:br/>
        <w:t>24. التوحيد، ج 2، ص 27.</w:t>
      </w:r>
      <w:r w:rsidRPr="000F663A">
        <w:rPr>
          <w:rFonts w:cs="B Badr"/>
          <w:rtl/>
        </w:rPr>
        <w:br/>
      </w:r>
      <w:r w:rsidRPr="000F663A">
        <w:rPr>
          <w:rFonts w:cs="B Badr"/>
          <w:rtl/>
        </w:rPr>
        <w:br/>
        <w:t>25. صدوق، الخصال، ج 2، ص 652.</w:t>
      </w:r>
      <w:r w:rsidRPr="000F663A">
        <w:rPr>
          <w:rFonts w:cs="B Badr"/>
          <w:rtl/>
        </w:rPr>
        <w:br/>
      </w:r>
      <w:r w:rsidRPr="000F663A">
        <w:rPr>
          <w:rFonts w:cs="B Badr"/>
          <w:rtl/>
        </w:rPr>
        <w:br/>
        <w:t>26. بقره 2، آيه 30.</w:t>
      </w:r>
      <w:r w:rsidRPr="000F663A">
        <w:rPr>
          <w:rFonts w:cs="B Badr"/>
          <w:rtl/>
        </w:rPr>
        <w:br/>
      </w:r>
      <w:r w:rsidRPr="000F663A">
        <w:rPr>
          <w:rFonts w:cs="B Badr"/>
          <w:rtl/>
        </w:rPr>
        <w:br/>
        <w:t>27. ر.ك: عبدالحسين سعيديان، دائرة المعارف، ج 2، ح 1401.</w:t>
      </w:r>
      <w:r w:rsidRPr="000F663A">
        <w:rPr>
          <w:rFonts w:cs="B Badr"/>
          <w:rtl/>
        </w:rPr>
        <w:br/>
      </w:r>
      <w:r w:rsidRPr="000F663A">
        <w:rPr>
          <w:rFonts w:cs="B Badr"/>
          <w:rtl/>
        </w:rPr>
        <w:br/>
        <w:t>28. بقره 2، آيه 30.</w:t>
      </w:r>
      <w:r w:rsidRPr="000F663A">
        <w:rPr>
          <w:rFonts w:cs="B Badr"/>
          <w:rtl/>
        </w:rPr>
        <w:br/>
      </w:r>
      <w:r w:rsidRPr="000F663A">
        <w:rPr>
          <w:rFonts w:cs="B Badr"/>
          <w:rtl/>
        </w:rPr>
        <w:br/>
      </w:r>
      <w:r w:rsidRPr="000F663A">
        <w:rPr>
          <w:rFonts w:cs="B Badr"/>
          <w:rtl/>
        </w:rPr>
        <w:lastRenderedPageBreak/>
        <w:t>29. ر.ك: تفسير الميزان، ج 1، ص 119.</w:t>
      </w:r>
      <w:r w:rsidRPr="000F663A">
        <w:rPr>
          <w:rFonts w:cs="B Badr"/>
          <w:rtl/>
        </w:rPr>
        <w:br/>
      </w:r>
      <w:r w:rsidRPr="000F663A">
        <w:rPr>
          <w:rFonts w:cs="B Badr"/>
          <w:rtl/>
        </w:rPr>
        <w:br/>
        <w:t>30. ر.ك: مكارم شيرازى، تفسير نمونه، ج 1، ص 179.</w:t>
      </w:r>
      <w:r w:rsidRPr="000F663A">
        <w:rPr>
          <w:rFonts w:cs="B Badr"/>
          <w:rtl/>
        </w:rPr>
        <w:br/>
      </w:r>
      <w:r w:rsidRPr="000F663A">
        <w:rPr>
          <w:rFonts w:cs="B Badr"/>
          <w:rtl/>
        </w:rPr>
        <w:br/>
        <w:t>31. بقره 2، آيه 47.</w:t>
      </w:r>
      <w:r w:rsidRPr="000F663A">
        <w:rPr>
          <w:rFonts w:cs="B Badr"/>
          <w:rtl/>
        </w:rPr>
        <w:br/>
      </w:r>
      <w:r w:rsidRPr="000F663A">
        <w:rPr>
          <w:rFonts w:cs="B Badr"/>
          <w:rtl/>
        </w:rPr>
        <w:br/>
        <w:t>32. ر.ك: طبرسى، مجمع البيان، ج 1، ص 198.</w:t>
      </w:r>
      <w:r w:rsidRPr="000F663A">
        <w:rPr>
          <w:rFonts w:cs="B Badr"/>
          <w:rtl/>
        </w:rPr>
        <w:br/>
      </w:r>
      <w:r w:rsidRPr="000F663A">
        <w:rPr>
          <w:rFonts w:cs="B Badr"/>
          <w:rtl/>
        </w:rPr>
        <w:br/>
        <w:t>33. ر.ك: محمدجواد مغنيه، الكاشف، ج 1، ص 95.</w:t>
      </w:r>
      <w:r w:rsidRPr="000F663A">
        <w:rPr>
          <w:rFonts w:cs="B Badr"/>
          <w:rtl/>
        </w:rPr>
        <w:br/>
      </w:r>
      <w:r w:rsidRPr="000F663A">
        <w:rPr>
          <w:rFonts w:cs="B Badr"/>
          <w:rtl/>
        </w:rPr>
        <w:br/>
        <w:t>34. ر.ك: تفسير نمونه، ج 1، ص 221.</w:t>
      </w:r>
      <w:r w:rsidRPr="000F663A">
        <w:rPr>
          <w:rFonts w:cs="B Badr"/>
          <w:rtl/>
        </w:rPr>
        <w:br/>
      </w:r>
      <w:r w:rsidRPr="000F663A">
        <w:rPr>
          <w:rFonts w:cs="B Badr"/>
          <w:rtl/>
        </w:rPr>
        <w:br/>
        <w:t>35. ر.ك: سيد قطب، فى ظلال القرآن، ج 1، ص 69.</w:t>
      </w:r>
      <w:r w:rsidRPr="000F663A">
        <w:rPr>
          <w:rFonts w:cs="B Badr"/>
          <w:rtl/>
        </w:rPr>
        <w:br/>
      </w:r>
      <w:r w:rsidRPr="000F663A">
        <w:rPr>
          <w:rFonts w:cs="B Badr"/>
          <w:rtl/>
        </w:rPr>
        <w:br/>
        <w:t>36. طيب، اطيب البيان، ج 1، ص 23.</w:t>
      </w:r>
      <w:r w:rsidRPr="000F663A">
        <w:rPr>
          <w:rFonts w:cs="B Badr"/>
          <w:rtl/>
        </w:rPr>
        <w:br/>
      </w:r>
      <w:r w:rsidRPr="000F663A">
        <w:rPr>
          <w:rFonts w:cs="B Badr"/>
          <w:rtl/>
        </w:rPr>
        <w:br/>
        <w:t>37. مائده 5، آيه 78 ـ 80.</w:t>
      </w:r>
      <w:r w:rsidRPr="000F663A">
        <w:rPr>
          <w:rFonts w:cs="B Badr"/>
          <w:rtl/>
        </w:rPr>
        <w:br/>
      </w:r>
      <w:r w:rsidRPr="000F663A">
        <w:rPr>
          <w:rFonts w:cs="B Badr"/>
          <w:rtl/>
        </w:rPr>
        <w:br/>
        <w:t>38. براى توضيح بيشتر ر.ك:</w:t>
      </w:r>
      <w:r w:rsidRPr="000F663A">
        <w:rPr>
          <w:rFonts w:cs="B Badr"/>
          <w:rtl/>
        </w:rPr>
        <w:br/>
        <w:t>الف) عفيف عبدالفتاح طباره، چهره يهود در قرآن، ترجمه سيدمهدى آيت اللهى، انتشارات جهان آرا، سال 55</w:t>
      </w:r>
      <w:r w:rsidRPr="000F663A">
        <w:rPr>
          <w:rFonts w:cs="B Badr"/>
          <w:rtl/>
        </w:rPr>
        <w:br/>
        <w:t>ب) سيد محمد شيرازى، دنيا بازيچه يهود، ترجمه محمدهادى مدرسى، نشر سلسله، 1385.</w:t>
      </w:r>
      <w:r w:rsidRPr="000F663A">
        <w:rPr>
          <w:rFonts w:cs="B Badr"/>
          <w:rtl/>
        </w:rPr>
        <w:br/>
        <w:t>ج) سياست و حكومت رژيم صهيونيستى، ترجمه مركز مطالعات و تحقيقات انديشه سازان نو، گردآورنده و ناشر: مو</w:t>
      </w:r>
      <w:r w:rsidRPr="000F663A">
        <w:rPr>
          <w:rFonts w:cs="B Badr" w:hint="cs"/>
          <w:rtl/>
        </w:rPr>
        <w:t>ٔسه</w:t>
      </w:r>
      <w:r w:rsidRPr="000F663A">
        <w:rPr>
          <w:rFonts w:cs="B Badr"/>
          <w:rtl/>
        </w:rPr>
        <w:t xml:space="preserve"> </w:t>
      </w:r>
      <w:r w:rsidRPr="000F663A">
        <w:rPr>
          <w:rFonts w:cs="B Badr" w:hint="cs"/>
          <w:rtl/>
        </w:rPr>
        <w:t>مطالعات</w:t>
      </w:r>
      <w:r w:rsidRPr="000F663A">
        <w:rPr>
          <w:rFonts w:cs="B Badr"/>
          <w:rtl/>
        </w:rPr>
        <w:t xml:space="preserve"> </w:t>
      </w:r>
      <w:r w:rsidRPr="000F663A">
        <w:rPr>
          <w:rFonts w:cs="B Badr" w:hint="cs"/>
          <w:rtl/>
        </w:rPr>
        <w:t>فلسطينى</w:t>
      </w:r>
      <w:r w:rsidRPr="000F663A">
        <w:rPr>
          <w:rFonts w:cs="B Badr"/>
          <w:rtl/>
        </w:rPr>
        <w:t>.</w:t>
      </w:r>
      <w:r w:rsidRPr="000F663A">
        <w:rPr>
          <w:rFonts w:cs="B Badr"/>
          <w:rtl/>
        </w:rPr>
        <w:br/>
      </w:r>
      <w:r w:rsidRPr="000F663A">
        <w:rPr>
          <w:rFonts w:cs="B Badr" w:hint="cs"/>
          <w:rtl/>
        </w:rPr>
        <w:t>د</w:t>
      </w:r>
      <w:r w:rsidRPr="000F663A">
        <w:rPr>
          <w:rFonts w:cs="B Badr"/>
          <w:rtl/>
        </w:rPr>
        <w:t>) آلفرد.م.ليليانتال، ارتباط صهيونيستى، پژوهشگاه فرهنگ و انديشه اسلامى.</w:t>
      </w:r>
      <w:r w:rsidRPr="000F663A">
        <w:rPr>
          <w:rFonts w:cs="B Badr"/>
          <w:rtl/>
        </w:rPr>
        <w:br/>
        <w:t>و) اسدالله رضايى، بررسى سير تحول دولت در سرزمين فلسطين، نشر گنج معرفت.</w:t>
      </w:r>
      <w:r w:rsidRPr="000F663A">
        <w:rPr>
          <w:rFonts w:cs="B Badr"/>
          <w:rtl/>
        </w:rPr>
        <w:br/>
      </w:r>
      <w:r w:rsidRPr="000F663A">
        <w:rPr>
          <w:rFonts w:cs="B Badr"/>
          <w:rtl/>
        </w:rPr>
        <w:br/>
        <w:t>39. بقره 2، آيه 185.</w:t>
      </w:r>
      <w:r w:rsidRPr="000F663A">
        <w:rPr>
          <w:rFonts w:cs="B Badr"/>
          <w:rtl/>
        </w:rPr>
        <w:br/>
      </w:r>
      <w:r w:rsidRPr="000F663A">
        <w:rPr>
          <w:rFonts w:cs="B Badr"/>
          <w:rtl/>
        </w:rPr>
        <w:br/>
        <w:t>40. بقره 2، آيه 185.</w:t>
      </w:r>
      <w:r w:rsidRPr="000F663A">
        <w:rPr>
          <w:rFonts w:cs="B Badr"/>
          <w:rtl/>
        </w:rPr>
        <w:br/>
      </w:r>
      <w:r w:rsidRPr="000F663A">
        <w:rPr>
          <w:rFonts w:cs="B Badr"/>
          <w:rtl/>
        </w:rPr>
        <w:lastRenderedPageBreak/>
        <w:br/>
        <w:t>41. متقى هندى، كنزالعمال، ج 8، ص 503.</w:t>
      </w:r>
      <w:r w:rsidRPr="000F663A">
        <w:rPr>
          <w:rFonts w:cs="B Badr"/>
          <w:rtl/>
        </w:rPr>
        <w:br/>
      </w:r>
      <w:r w:rsidRPr="000F663A">
        <w:rPr>
          <w:rFonts w:cs="B Badr"/>
          <w:rtl/>
        </w:rPr>
        <w:br/>
        <w:t>42. شيخ حر عاملى، وسائل الشيعه، ج 5، ص 540 و ج 10، ص 177، ح 13152.</w:t>
      </w:r>
      <w:r w:rsidRPr="000F663A">
        <w:rPr>
          <w:rFonts w:cs="B Badr"/>
          <w:rtl/>
        </w:rPr>
        <w:br/>
      </w:r>
      <w:r w:rsidRPr="000F663A">
        <w:rPr>
          <w:rFonts w:cs="B Badr"/>
          <w:rtl/>
        </w:rPr>
        <w:br/>
        <w:t>43. محدث نورى، مستدرك الوسائل الشيعه، ج 1، ص 503 و ج 6، ص 542، ح 7464.</w:t>
      </w:r>
      <w:r w:rsidRPr="000F663A">
        <w:rPr>
          <w:rFonts w:cs="B Badr"/>
          <w:rtl/>
        </w:rPr>
        <w:br/>
      </w:r>
      <w:r w:rsidRPr="000F663A">
        <w:rPr>
          <w:rFonts w:cs="B Badr"/>
          <w:rtl/>
        </w:rPr>
        <w:br/>
        <w:t>44. وسائل الشيعه، ج 5، ص 538 و ج 8، ص 517، ح 11327.</w:t>
      </w:r>
      <w:r w:rsidRPr="000F663A">
        <w:rPr>
          <w:rFonts w:cs="B Badr"/>
          <w:rtl/>
        </w:rPr>
        <w:br/>
      </w:r>
      <w:r w:rsidRPr="000F663A">
        <w:rPr>
          <w:rFonts w:cs="B Badr"/>
          <w:rtl/>
        </w:rPr>
        <w:br/>
        <w:t>45. همان، ج 5، ص 538 و 539 و ج 8، ص 518، ح 11328.</w:t>
      </w:r>
      <w:r w:rsidRPr="000F663A">
        <w:rPr>
          <w:rFonts w:cs="B Badr"/>
          <w:rtl/>
        </w:rPr>
        <w:br/>
      </w:r>
      <w:r w:rsidRPr="000F663A">
        <w:rPr>
          <w:rFonts w:cs="B Badr"/>
          <w:rtl/>
        </w:rPr>
        <w:br/>
        <w:t>46. مجمع البيان، ج 1-2، ص 274 و ج 2، ص 493 ؛ «روى عبدالرحمن بن عوف قال: قال رسول اللّه : الصائم فى السفر كالمفطر فى الحضر. روى اصحابنا عن ابى عبداللّه انه قال الصائم فى شهر رمضان فى السفر كالمفطر فيه فى الحضر».</w:t>
      </w:r>
      <w:r w:rsidRPr="000F663A">
        <w:rPr>
          <w:rFonts w:cs="B Badr"/>
          <w:rtl/>
        </w:rPr>
        <w:br/>
      </w:r>
      <w:r w:rsidRPr="000F663A">
        <w:rPr>
          <w:rFonts w:cs="B Badr"/>
          <w:rtl/>
        </w:rPr>
        <w:br/>
        <w:t>47. ر.ك: سيد شرف الدين، النص والاجتهاد، شماره 72، ص 286.</w:t>
      </w:r>
      <w:r w:rsidRPr="000F663A">
        <w:rPr>
          <w:rFonts w:cs="B Badr"/>
          <w:rtl/>
        </w:rPr>
        <w:br/>
      </w:r>
      <w:r w:rsidRPr="000F663A">
        <w:rPr>
          <w:rFonts w:cs="B Badr"/>
          <w:rtl/>
        </w:rPr>
        <w:br/>
        <w:t>48. بقره 2، آيه 178.</w:t>
      </w:r>
      <w:r w:rsidRPr="000F663A">
        <w:rPr>
          <w:rFonts w:cs="B Badr"/>
          <w:rtl/>
        </w:rPr>
        <w:br/>
      </w:r>
      <w:r w:rsidRPr="000F663A">
        <w:rPr>
          <w:rFonts w:cs="B Badr"/>
          <w:rtl/>
        </w:rPr>
        <w:br/>
        <w:t>49. بقره 2، آيه 221.</w:t>
      </w:r>
      <w:r w:rsidRPr="000F663A">
        <w:rPr>
          <w:rFonts w:cs="B Badr"/>
          <w:rtl/>
        </w:rPr>
        <w:br/>
      </w:r>
      <w:r w:rsidRPr="000F663A">
        <w:rPr>
          <w:rFonts w:cs="B Badr"/>
          <w:rtl/>
        </w:rPr>
        <w:br/>
        <w:t>50. بقره 2، آيه 221.</w:t>
      </w:r>
      <w:r w:rsidRPr="000F663A">
        <w:rPr>
          <w:rFonts w:cs="B Badr"/>
          <w:rtl/>
        </w:rPr>
        <w:br/>
      </w:r>
      <w:r w:rsidRPr="000F663A">
        <w:rPr>
          <w:rFonts w:cs="B Badr"/>
          <w:rtl/>
        </w:rPr>
        <w:br/>
        <w:t>51. رسول جعفريان، حيات فكرى و سياسى امامان شيعه عليه السلام، قم: انصاريان، چاپ اول، 1376، ص 280.</w:t>
      </w:r>
      <w:r w:rsidRPr="000F663A">
        <w:rPr>
          <w:rFonts w:cs="B Badr"/>
          <w:rtl/>
        </w:rPr>
        <w:br/>
      </w:r>
      <w:r w:rsidRPr="000F663A">
        <w:rPr>
          <w:rFonts w:cs="B Badr"/>
          <w:rtl/>
        </w:rPr>
        <w:br/>
        <w:t>52. ام ولد، كنيزى را گويند كه از ارباب خود صاحب فرزند شده است.</w:t>
      </w:r>
      <w:r w:rsidRPr="000F663A">
        <w:rPr>
          <w:rFonts w:cs="B Badr"/>
          <w:rtl/>
        </w:rPr>
        <w:br/>
      </w:r>
      <w:r w:rsidRPr="000F663A">
        <w:rPr>
          <w:rFonts w:cs="B Badr"/>
          <w:rtl/>
        </w:rPr>
        <w:br/>
        <w:t>53. مارسل بوازار، اسلام و حقوق بشر، ترجمه محسن مؤيدى، تهران: دفتر نشر فرهنگ اسلامى، 1358، ص 48 و 49.</w:t>
      </w:r>
      <w:r w:rsidRPr="000F663A">
        <w:rPr>
          <w:rFonts w:cs="B Badr"/>
          <w:rtl/>
        </w:rPr>
        <w:br/>
      </w:r>
      <w:r w:rsidRPr="000F663A">
        <w:rPr>
          <w:rFonts w:cs="B Badr"/>
          <w:rtl/>
        </w:rPr>
        <w:br/>
        <w:t>54. براى مطالعه بيشتر ر.ك:</w:t>
      </w:r>
      <w:r w:rsidRPr="000F663A">
        <w:rPr>
          <w:rFonts w:cs="B Badr"/>
          <w:rtl/>
        </w:rPr>
        <w:br/>
      </w:r>
      <w:r w:rsidRPr="000F663A">
        <w:rPr>
          <w:rFonts w:cs="B Badr"/>
          <w:rtl/>
        </w:rPr>
        <w:lastRenderedPageBreak/>
        <w:t>الف) تفسير الميزان، ج 6 (عربى) و ج 12 (فارسى)، ذيل آيات 116 ـ 120.</w:t>
      </w:r>
      <w:r w:rsidRPr="000F663A">
        <w:rPr>
          <w:rFonts w:cs="B Badr"/>
          <w:rtl/>
        </w:rPr>
        <w:br/>
        <w:t>ب) موسوى زنجانى، اسلام و مسئله آزادى.</w:t>
      </w:r>
      <w:r w:rsidRPr="000F663A">
        <w:rPr>
          <w:rFonts w:cs="B Badr"/>
          <w:rtl/>
        </w:rPr>
        <w:br/>
        <w:t>پ) على حجتى كرمانى، از بردگى روم قديم تا ماركسيسم.</w:t>
      </w:r>
      <w:r w:rsidRPr="000F663A">
        <w:rPr>
          <w:rFonts w:cs="B Badr"/>
          <w:rtl/>
        </w:rPr>
        <w:br/>
        <w:t>ث) مكارم شيرازى، فرآورده هاى دينى.</w:t>
      </w:r>
      <w:r w:rsidRPr="000F663A">
        <w:rPr>
          <w:rFonts w:cs="B Badr"/>
          <w:rtl/>
        </w:rPr>
        <w:br/>
        <w:t>ت) برده دارى در روم باستان، بيدار فكر.</w:t>
      </w:r>
      <w:r w:rsidRPr="000F663A">
        <w:rPr>
          <w:rFonts w:cs="B Badr"/>
          <w:rtl/>
        </w:rPr>
        <w:br/>
        <w:t>ج) اسداللَّه مبشرى، حقوق بشر.</w:t>
      </w:r>
      <w:r w:rsidRPr="000F663A">
        <w:rPr>
          <w:rFonts w:cs="B Badr"/>
          <w:rtl/>
        </w:rPr>
        <w:br/>
        <w:t>ح) محمد على گرامى، نگاهى به بردگى.</w:t>
      </w:r>
      <w:r w:rsidRPr="000F663A">
        <w:rPr>
          <w:rFonts w:cs="B Badr"/>
          <w:rtl/>
        </w:rPr>
        <w:br/>
        <w:t>خ) صادق ايرجى، بردگى در اسلام.</w:t>
      </w:r>
      <w:r w:rsidRPr="000F663A">
        <w:rPr>
          <w:rFonts w:cs="B Badr"/>
          <w:rtl/>
        </w:rPr>
        <w:br/>
        <w:t>د) مصطفى حسينى، بردگى از ديدگاه اسلام.</w:t>
      </w:r>
      <w:r w:rsidRPr="000F663A">
        <w:rPr>
          <w:rFonts w:cs="B Badr"/>
          <w:rtl/>
        </w:rPr>
        <w:br/>
        <w:t>ه) يادداشت ها(موضوعى)، شهيد مطهرى.</w:t>
      </w:r>
      <w:r w:rsidRPr="000F663A">
        <w:rPr>
          <w:rFonts w:cs="B Badr"/>
          <w:rtl/>
        </w:rPr>
        <w:br/>
      </w:r>
      <w:r w:rsidRPr="000F663A">
        <w:rPr>
          <w:rFonts w:cs="B Badr"/>
          <w:rtl/>
        </w:rPr>
        <w:br/>
        <w:t>55. بقره 2، آيه 178.</w:t>
      </w:r>
      <w:r w:rsidRPr="000F663A">
        <w:rPr>
          <w:rFonts w:cs="B Badr"/>
          <w:rtl/>
        </w:rPr>
        <w:br/>
      </w:r>
      <w:r w:rsidRPr="000F663A">
        <w:rPr>
          <w:rFonts w:cs="B Badr"/>
          <w:rtl/>
        </w:rPr>
        <w:br/>
        <w:t>56. منتسكيو، روح القوانين، تهران: اميركبير، چاپ هفتم، 1355، ص 428.</w:t>
      </w:r>
      <w:r w:rsidRPr="000F663A">
        <w:rPr>
          <w:rFonts w:cs="B Badr"/>
          <w:rtl/>
        </w:rPr>
        <w:br/>
      </w:r>
      <w:r w:rsidRPr="000F663A">
        <w:rPr>
          <w:rFonts w:cs="B Badr"/>
          <w:rtl/>
        </w:rPr>
        <w:br/>
        <w:t>57. گوستاو لوبون، تمدن اسلام و عرب، ص 482.</w:t>
      </w:r>
      <w:r w:rsidRPr="000F663A">
        <w:rPr>
          <w:rFonts w:cs="B Badr"/>
          <w:rtl/>
        </w:rPr>
        <w:br/>
      </w:r>
      <w:r w:rsidRPr="000F663A">
        <w:rPr>
          <w:rFonts w:cs="B Badr"/>
          <w:rtl/>
        </w:rPr>
        <w:br/>
        <w:t>58. اسلام و حقوق بشر، ص 49.</w:t>
      </w:r>
      <w:r w:rsidRPr="000F663A">
        <w:rPr>
          <w:rFonts w:cs="B Badr"/>
          <w:rtl/>
        </w:rPr>
        <w:br/>
      </w:r>
      <w:r w:rsidRPr="000F663A">
        <w:rPr>
          <w:rFonts w:cs="B Badr"/>
          <w:rtl/>
        </w:rPr>
        <w:br/>
        <w:t>59. بقره 2، آيه 256.</w:t>
      </w:r>
      <w:r w:rsidRPr="000F663A">
        <w:rPr>
          <w:rFonts w:cs="B Badr"/>
          <w:rtl/>
        </w:rPr>
        <w:br/>
      </w:r>
      <w:r w:rsidRPr="000F663A">
        <w:rPr>
          <w:rFonts w:cs="B Badr"/>
          <w:rtl/>
        </w:rPr>
        <w:br/>
        <w:t>60. يوسف 12، آيه 108.</w:t>
      </w:r>
      <w:r w:rsidRPr="000F663A">
        <w:rPr>
          <w:rFonts w:cs="B Badr"/>
          <w:rtl/>
        </w:rPr>
        <w:br/>
      </w:r>
      <w:r w:rsidRPr="000F663A">
        <w:rPr>
          <w:rFonts w:cs="B Badr"/>
          <w:rtl/>
        </w:rPr>
        <w:br/>
        <w:t>61. ر.ك: تفسير نمونه، ج 3، ص 52 - 62.</w:t>
      </w:r>
      <w:r w:rsidRPr="000F663A">
        <w:rPr>
          <w:rFonts w:cs="B Badr"/>
          <w:rtl/>
        </w:rPr>
        <w:br/>
      </w:r>
      <w:r w:rsidRPr="000F663A">
        <w:rPr>
          <w:rFonts w:cs="B Badr"/>
          <w:rtl/>
        </w:rPr>
        <w:br/>
        <w:t>62. كهف 18، آيه 29.</w:t>
      </w:r>
      <w:r w:rsidRPr="000F663A">
        <w:rPr>
          <w:rFonts w:cs="B Badr"/>
          <w:rtl/>
        </w:rPr>
        <w:br/>
      </w:r>
      <w:r w:rsidRPr="000F663A">
        <w:rPr>
          <w:rFonts w:cs="B Badr"/>
          <w:rtl/>
        </w:rPr>
        <w:br/>
        <w:t>63. حجرات 49، آيه 12.</w:t>
      </w:r>
      <w:r w:rsidRPr="000F663A">
        <w:rPr>
          <w:rFonts w:cs="B Badr"/>
          <w:rtl/>
        </w:rPr>
        <w:br/>
      </w:r>
      <w:r w:rsidRPr="000F663A">
        <w:rPr>
          <w:rFonts w:cs="B Badr"/>
          <w:rtl/>
        </w:rPr>
        <w:br/>
      </w:r>
      <w:r w:rsidRPr="000F663A">
        <w:rPr>
          <w:rFonts w:cs="B Badr"/>
          <w:rtl/>
        </w:rPr>
        <w:lastRenderedPageBreak/>
        <w:t>64. آل عمران3، آيه 104.</w:t>
      </w:r>
      <w:r w:rsidRPr="000F663A">
        <w:rPr>
          <w:rFonts w:cs="B Badr"/>
          <w:rtl/>
        </w:rPr>
        <w:br/>
      </w:r>
      <w:r w:rsidRPr="000F663A">
        <w:rPr>
          <w:rFonts w:cs="B Badr"/>
          <w:rtl/>
        </w:rPr>
        <w:br/>
        <w:t>65. ر.ك: هادى معرفت، التمهيد، ج 2، ص 325 ؛ تفسير شبّر، ذيل آيه 256 بقره.</w:t>
      </w:r>
      <w:r w:rsidRPr="000F663A">
        <w:rPr>
          <w:rFonts w:cs="B Badr"/>
          <w:rtl/>
        </w:rPr>
        <w:br/>
      </w:r>
      <w:r w:rsidRPr="000F663A">
        <w:rPr>
          <w:rFonts w:cs="B Badr"/>
          <w:rtl/>
        </w:rPr>
        <w:br/>
        <w:t>66. بقره 2، آيه 256.</w:t>
      </w:r>
      <w:r w:rsidRPr="000F663A">
        <w:rPr>
          <w:rFonts w:cs="B Badr"/>
          <w:rtl/>
        </w:rPr>
        <w:br/>
      </w:r>
      <w:r w:rsidRPr="000F663A">
        <w:rPr>
          <w:rFonts w:cs="B Badr"/>
          <w:rtl/>
        </w:rPr>
        <w:br/>
        <w:t>67. آل عمران 3، آيه 85.</w:t>
      </w:r>
      <w:r w:rsidRPr="000F663A">
        <w:rPr>
          <w:rFonts w:cs="B Badr"/>
          <w:rtl/>
        </w:rPr>
        <w:br/>
      </w:r>
      <w:r w:rsidRPr="000F663A">
        <w:rPr>
          <w:rFonts w:cs="B Badr"/>
          <w:rtl/>
        </w:rPr>
        <w:br/>
        <w:t>68. ر.ك: بقره 2، آيه 285.</w:t>
      </w:r>
      <w:r w:rsidRPr="000F663A">
        <w:rPr>
          <w:rFonts w:cs="B Badr"/>
          <w:rtl/>
        </w:rPr>
        <w:br/>
      </w:r>
      <w:r w:rsidRPr="000F663A">
        <w:rPr>
          <w:rFonts w:cs="B Badr"/>
          <w:rtl/>
        </w:rPr>
        <w:br/>
        <w:t>69. ر.ك مجموعه آثار، ج 1 عدل الهى، ص 277.</w:t>
      </w:r>
      <w:r w:rsidRPr="000F663A">
        <w:rPr>
          <w:rFonts w:cs="B Badr"/>
          <w:rtl/>
        </w:rPr>
        <w:br/>
      </w:r>
      <w:r w:rsidRPr="000F663A">
        <w:rPr>
          <w:rFonts w:cs="B Badr"/>
          <w:rtl/>
        </w:rPr>
        <w:br/>
        <w:t>70. آل عمران 3، آيه 85.</w:t>
      </w:r>
      <w:r w:rsidRPr="000F663A">
        <w:rPr>
          <w:rFonts w:cs="B Badr"/>
          <w:rtl/>
        </w:rPr>
        <w:br/>
      </w:r>
      <w:r w:rsidRPr="000F663A">
        <w:rPr>
          <w:rFonts w:cs="B Badr"/>
          <w:rtl/>
        </w:rPr>
        <w:br/>
        <w:t>71. آل عمران 3، آيه 20.</w:t>
      </w:r>
      <w:r w:rsidRPr="000F663A">
        <w:rPr>
          <w:rFonts w:cs="B Badr"/>
          <w:rtl/>
        </w:rPr>
        <w:br/>
      </w:r>
      <w:r w:rsidRPr="000F663A">
        <w:rPr>
          <w:rFonts w:cs="B Badr"/>
          <w:rtl/>
        </w:rPr>
        <w:br/>
        <w:t>72. بينه 98، آيه 6.</w:t>
      </w:r>
      <w:r w:rsidRPr="000F663A">
        <w:rPr>
          <w:rFonts w:cs="B Badr"/>
          <w:rtl/>
        </w:rPr>
        <w:br/>
      </w:r>
      <w:r w:rsidRPr="000F663A">
        <w:rPr>
          <w:rFonts w:cs="B Badr"/>
          <w:rtl/>
        </w:rPr>
        <w:br/>
        <w:t>73. ر.ك: مائده 5، آيه 69.</w:t>
      </w:r>
      <w:r w:rsidRPr="000F663A">
        <w:rPr>
          <w:rFonts w:cs="B Badr"/>
          <w:rtl/>
        </w:rPr>
        <w:br/>
      </w:r>
      <w:r w:rsidRPr="000F663A">
        <w:rPr>
          <w:rFonts w:cs="B Badr"/>
          <w:rtl/>
        </w:rPr>
        <w:br/>
        <w:t>74. آل عمران 3، آيه 61.</w:t>
      </w:r>
      <w:r w:rsidRPr="000F663A">
        <w:rPr>
          <w:rFonts w:cs="B Badr"/>
          <w:rtl/>
        </w:rPr>
        <w:br/>
      </w:r>
      <w:r w:rsidRPr="000F663A">
        <w:rPr>
          <w:rFonts w:cs="B Badr"/>
          <w:rtl/>
        </w:rPr>
        <w:br/>
        <w:t>75. مجمع البيان، ج 2، ص 308.</w:t>
      </w:r>
      <w:r w:rsidRPr="000F663A">
        <w:rPr>
          <w:rFonts w:cs="B Badr"/>
          <w:rtl/>
        </w:rPr>
        <w:br/>
      </w:r>
      <w:r w:rsidRPr="000F663A">
        <w:rPr>
          <w:rFonts w:cs="B Badr"/>
          <w:rtl/>
        </w:rPr>
        <w:br/>
        <w:t>76. آل عمران 3، آيه 61.</w:t>
      </w:r>
      <w:r w:rsidRPr="000F663A">
        <w:rPr>
          <w:rFonts w:cs="B Badr"/>
          <w:rtl/>
        </w:rPr>
        <w:br/>
      </w:r>
      <w:r w:rsidRPr="000F663A">
        <w:rPr>
          <w:rFonts w:cs="B Badr"/>
          <w:rtl/>
        </w:rPr>
        <w:br/>
        <w:t>77. دعاى شريف ندبه و... .</w:t>
      </w:r>
      <w:r w:rsidRPr="000F663A">
        <w:rPr>
          <w:rFonts w:cs="B Badr"/>
          <w:rtl/>
        </w:rPr>
        <w:br/>
      </w:r>
      <w:r w:rsidRPr="000F663A">
        <w:rPr>
          <w:rFonts w:cs="B Badr"/>
          <w:rtl/>
        </w:rPr>
        <w:br/>
        <w:t>78. زيارت جامعه كبيره.</w:t>
      </w:r>
      <w:r w:rsidRPr="000F663A">
        <w:rPr>
          <w:rFonts w:cs="B Badr"/>
          <w:rtl/>
        </w:rPr>
        <w:br/>
      </w:r>
      <w:r w:rsidRPr="000F663A">
        <w:rPr>
          <w:rFonts w:cs="B Badr"/>
          <w:rtl/>
        </w:rPr>
        <w:lastRenderedPageBreak/>
        <w:br/>
        <w:t>79. مائده 5، آيه 3.</w:t>
      </w:r>
      <w:r w:rsidRPr="000F663A">
        <w:rPr>
          <w:rFonts w:cs="B Badr"/>
          <w:rtl/>
        </w:rPr>
        <w:br/>
      </w:r>
      <w:r w:rsidRPr="000F663A">
        <w:rPr>
          <w:rFonts w:cs="B Badr"/>
          <w:rtl/>
        </w:rPr>
        <w:br/>
        <w:t>80. ابن شهر آشوب، مناقب آل ابى طالب، مطبعة الحيدريه فى النجف، 1376ق، ج 3، ص 105 ؛ محمدبن يوسف زرندى الحنفى، نظم درر السمطين، نجف: مطبعة الامام الميرالمؤمنين، ص 179.</w:t>
      </w:r>
      <w:r w:rsidRPr="000F663A">
        <w:rPr>
          <w:rFonts w:cs="B Badr"/>
          <w:rtl/>
        </w:rPr>
        <w:br/>
      </w:r>
      <w:r w:rsidRPr="000F663A">
        <w:rPr>
          <w:rFonts w:cs="B Badr"/>
          <w:rtl/>
        </w:rPr>
        <w:br/>
        <w:t>81. آل عمران 3، آيه 90.</w:t>
      </w:r>
      <w:r w:rsidRPr="000F663A">
        <w:rPr>
          <w:rFonts w:cs="B Badr"/>
          <w:rtl/>
        </w:rPr>
        <w:br/>
      </w:r>
      <w:r w:rsidRPr="000F663A">
        <w:rPr>
          <w:rFonts w:cs="B Badr"/>
          <w:rtl/>
        </w:rPr>
        <w:br/>
        <w:t>82. بقره 2، آيه 256.</w:t>
      </w:r>
      <w:r w:rsidRPr="000F663A">
        <w:rPr>
          <w:rFonts w:cs="B Badr"/>
          <w:rtl/>
        </w:rPr>
        <w:br/>
      </w:r>
      <w:r w:rsidRPr="000F663A">
        <w:rPr>
          <w:rFonts w:cs="B Badr"/>
          <w:rtl/>
        </w:rPr>
        <w:br/>
        <w:t>83. امام خمينى، تحريرالوسيله، ترجمه على اسلامى، قم: دفتر انتشارات اسلامى، ج 4، ص 244.</w:t>
      </w:r>
      <w:r w:rsidRPr="000F663A">
        <w:rPr>
          <w:rFonts w:cs="B Badr"/>
          <w:rtl/>
        </w:rPr>
        <w:br/>
      </w:r>
      <w:r w:rsidRPr="000F663A">
        <w:rPr>
          <w:rFonts w:cs="B Badr"/>
          <w:rtl/>
        </w:rPr>
        <w:br/>
        <w:t>84. نساء 4، آيه 3.</w:t>
      </w:r>
      <w:r w:rsidRPr="000F663A">
        <w:rPr>
          <w:rFonts w:cs="B Badr"/>
          <w:rtl/>
        </w:rPr>
        <w:br/>
      </w:r>
      <w:r w:rsidRPr="000F663A">
        <w:rPr>
          <w:rFonts w:cs="B Badr"/>
          <w:rtl/>
        </w:rPr>
        <w:br/>
        <w:t>85. نساء 4، آيه 3.</w:t>
      </w:r>
      <w:r w:rsidRPr="000F663A">
        <w:rPr>
          <w:rFonts w:cs="B Badr"/>
          <w:rtl/>
        </w:rPr>
        <w:br/>
      </w:r>
      <w:r w:rsidRPr="000F663A">
        <w:rPr>
          <w:rFonts w:cs="B Badr"/>
          <w:rtl/>
        </w:rPr>
        <w:br/>
        <w:t>86. قمى، سفينه البحار، ج 1، ص 380، باب خ.</w:t>
      </w:r>
      <w:r w:rsidRPr="000F663A">
        <w:rPr>
          <w:rFonts w:cs="B Badr"/>
          <w:rtl/>
        </w:rPr>
        <w:br/>
      </w:r>
      <w:r w:rsidRPr="000F663A">
        <w:rPr>
          <w:rFonts w:cs="B Badr"/>
          <w:rtl/>
        </w:rPr>
        <w:br/>
        <w:t>87. بحارالانوار، ج 18، ص 385.</w:t>
      </w:r>
      <w:r w:rsidRPr="000F663A">
        <w:rPr>
          <w:rFonts w:cs="B Badr"/>
          <w:rtl/>
        </w:rPr>
        <w:br/>
      </w:r>
      <w:r w:rsidRPr="000F663A">
        <w:rPr>
          <w:rFonts w:cs="B Badr"/>
          <w:rtl/>
        </w:rPr>
        <w:br/>
        <w:t>88. استيعاب، ج 2، ص 419.</w:t>
      </w:r>
      <w:r w:rsidRPr="000F663A">
        <w:rPr>
          <w:rFonts w:cs="B Badr"/>
          <w:rtl/>
        </w:rPr>
        <w:br/>
      </w:r>
      <w:r w:rsidRPr="000F663A">
        <w:rPr>
          <w:rFonts w:cs="B Badr"/>
          <w:rtl/>
        </w:rPr>
        <w:br/>
        <w:t>89. عبداللّه جوادى آملى، تفسير موضوعى قرآن فطرت در قرآن، قم: اسرا، 1378، ج 12، ص 24.</w:t>
      </w:r>
      <w:r w:rsidRPr="000F663A">
        <w:rPr>
          <w:rFonts w:cs="B Badr"/>
          <w:rtl/>
        </w:rPr>
        <w:br/>
      </w:r>
      <w:r w:rsidRPr="000F663A">
        <w:rPr>
          <w:rFonts w:cs="B Badr"/>
          <w:rtl/>
        </w:rPr>
        <w:br/>
        <w:t>90. نساء 4، آيه 34.</w:t>
      </w:r>
      <w:r w:rsidRPr="000F663A">
        <w:rPr>
          <w:rFonts w:cs="B Badr"/>
          <w:rtl/>
        </w:rPr>
        <w:br/>
      </w:r>
      <w:r w:rsidRPr="000F663A">
        <w:rPr>
          <w:rFonts w:cs="B Badr"/>
          <w:rtl/>
        </w:rPr>
        <w:br/>
        <w:t>91. نساء 4، آيه 34.</w:t>
      </w:r>
      <w:r w:rsidRPr="000F663A">
        <w:rPr>
          <w:rFonts w:cs="B Badr"/>
          <w:rtl/>
        </w:rPr>
        <w:br/>
      </w:r>
      <w:r w:rsidRPr="000F663A">
        <w:rPr>
          <w:rFonts w:cs="B Badr"/>
          <w:rtl/>
        </w:rPr>
        <w:br/>
        <w:t xml:space="preserve">92. قال النبى صلى الله عليه و آله: «انّى اتعجَّب ممن يضرب امرأته و هو بالضرب اولى منها، لا تضربوا نساءكم بالخشب فان فيه </w:t>
      </w:r>
      <w:r w:rsidRPr="000F663A">
        <w:rPr>
          <w:rFonts w:cs="B Badr"/>
          <w:rtl/>
        </w:rPr>
        <w:lastRenderedPageBreak/>
        <w:t>القصاص»، (بحارالانوار، ج 100 باب احوال الرجال والنساء، ص 249، حديث 238).</w:t>
      </w:r>
      <w:r w:rsidRPr="000F663A">
        <w:rPr>
          <w:rFonts w:cs="B Badr"/>
          <w:rtl/>
        </w:rPr>
        <w:br/>
      </w:r>
      <w:r w:rsidRPr="000F663A">
        <w:rPr>
          <w:rFonts w:cs="B Badr"/>
          <w:rtl/>
        </w:rPr>
        <w:br/>
        <w:t>93. «المرأته تغلب الرجل الكريم و يغلبها الرجل اللئيم أنا احب ان اكون كريم مغلوب ولا لئيم ينتصر»، منتدى الشواهق، ص 11.</w:t>
      </w:r>
      <w:r w:rsidRPr="000F663A">
        <w:rPr>
          <w:rFonts w:cs="B Badr"/>
          <w:rtl/>
        </w:rPr>
        <w:br/>
      </w:r>
      <w:r w:rsidRPr="000F663A">
        <w:rPr>
          <w:rFonts w:cs="B Badr"/>
          <w:rtl/>
        </w:rPr>
        <w:br/>
        <w:t>94. «من اتخذّ امرأته فليكرمها، فانما امرأة احدكم لعبة فمن اتخذها فلايضيعها»، بحارالانوار، ج 100، ص 224.</w:t>
      </w:r>
      <w:r w:rsidRPr="000F663A">
        <w:rPr>
          <w:rFonts w:cs="B Badr"/>
          <w:rtl/>
        </w:rPr>
        <w:br/>
      </w:r>
      <w:r w:rsidRPr="000F663A">
        <w:rPr>
          <w:rFonts w:cs="B Badr"/>
          <w:rtl/>
        </w:rPr>
        <w:br/>
        <w:t>95. بحارالانوار، ج 100، ص 247.</w:t>
      </w:r>
      <w:r w:rsidRPr="000F663A">
        <w:rPr>
          <w:rFonts w:cs="B Badr"/>
          <w:rtl/>
        </w:rPr>
        <w:br/>
      </w:r>
      <w:r w:rsidRPr="000F663A">
        <w:rPr>
          <w:rFonts w:cs="B Badr"/>
          <w:rtl/>
        </w:rPr>
        <w:br/>
        <w:t>96. قال على عليه السلام: «فدارها على كل حال و احسن الصحبة لها ليصفو عيشك»، وسائل الشيعه، تهران، ج 7، ص 120، باب 87، ح 3.</w:t>
      </w:r>
      <w:r w:rsidRPr="000F663A">
        <w:rPr>
          <w:rFonts w:cs="B Badr"/>
          <w:rtl/>
        </w:rPr>
        <w:br/>
      </w:r>
      <w:r w:rsidRPr="000F663A">
        <w:rPr>
          <w:rFonts w:cs="B Badr"/>
          <w:rtl/>
        </w:rPr>
        <w:br/>
        <w:t>97. «الله الله فى النساء و فيما ملكت ايمانكم، فانّ آخر ما تكلّم به نبيكم صلى الله عليه و آله ان قال: «اوصيكم بالضعفين النساء و ما ملكت ايمانكم، الصلوة الصلوة»، حرانى، تحف العقول، ترجمه صادق حسن زاده، ص 334.</w:t>
      </w:r>
      <w:r w:rsidRPr="000F663A">
        <w:rPr>
          <w:rFonts w:cs="B Badr"/>
          <w:rtl/>
        </w:rPr>
        <w:br/>
      </w:r>
      <w:r w:rsidRPr="000F663A">
        <w:rPr>
          <w:rFonts w:cs="B Badr"/>
          <w:rtl/>
        </w:rPr>
        <w:br/>
        <w:t>98. بحارالانوار، ج 104، ص 58 ؛ ر.ك: الميزان، قم، ج 5، ص 349.</w:t>
      </w:r>
      <w:r w:rsidRPr="000F663A">
        <w:rPr>
          <w:rFonts w:cs="B Badr"/>
          <w:rtl/>
        </w:rPr>
        <w:br/>
      </w:r>
      <w:r w:rsidRPr="000F663A">
        <w:rPr>
          <w:rFonts w:cs="B Badr"/>
          <w:rtl/>
        </w:rPr>
        <w:br/>
        <w:t>99. براى اطلاع بيشتر ر.ك: الميزان، ج 5، ص 349 - 351.</w:t>
      </w:r>
      <w:r w:rsidRPr="000F663A">
        <w:rPr>
          <w:rFonts w:cs="B Badr"/>
          <w:rtl/>
        </w:rPr>
        <w:br/>
      </w:r>
      <w:r w:rsidRPr="000F663A">
        <w:rPr>
          <w:rFonts w:cs="B Badr"/>
          <w:rtl/>
        </w:rPr>
        <w:br/>
        <w:t>100. نساء 4، آيه 35.</w:t>
      </w:r>
      <w:r w:rsidRPr="000F663A">
        <w:rPr>
          <w:rFonts w:cs="B Badr"/>
          <w:rtl/>
        </w:rPr>
        <w:br/>
      </w:r>
      <w:r w:rsidRPr="000F663A">
        <w:rPr>
          <w:rFonts w:cs="B Badr"/>
          <w:rtl/>
        </w:rPr>
        <w:br/>
        <w:t>101. نساء 4، آيه 124.</w:t>
      </w:r>
      <w:r w:rsidRPr="000F663A">
        <w:rPr>
          <w:rFonts w:cs="B Badr"/>
          <w:rtl/>
        </w:rPr>
        <w:br/>
      </w:r>
      <w:r w:rsidRPr="000F663A">
        <w:rPr>
          <w:rFonts w:cs="B Badr"/>
          <w:rtl/>
        </w:rPr>
        <w:br/>
        <w:t>102. ر.ك: نساء4، آيه 1؛ شورى(42)، آيه 11؛ حجرات(49)، آيه 13؛ اعراف(7)، آيه 189 و ....</w:t>
      </w:r>
      <w:r w:rsidRPr="000F663A">
        <w:rPr>
          <w:rFonts w:cs="B Badr"/>
          <w:rtl/>
        </w:rPr>
        <w:br/>
      </w:r>
      <w:r w:rsidRPr="000F663A">
        <w:rPr>
          <w:rFonts w:cs="B Badr"/>
          <w:rtl/>
        </w:rPr>
        <w:br/>
        <w:t>103. ر.ك: توبه9، آيه 67 و 68؛ نور(24)، آيه 26 و... .</w:t>
      </w:r>
      <w:r w:rsidRPr="000F663A">
        <w:rPr>
          <w:rFonts w:cs="B Badr"/>
          <w:rtl/>
        </w:rPr>
        <w:br/>
      </w:r>
      <w:r w:rsidRPr="000F663A">
        <w:rPr>
          <w:rFonts w:cs="B Badr"/>
          <w:rtl/>
        </w:rPr>
        <w:br/>
        <w:t>104. ر.ك: بقره2، آيه 183؛ نور(24)، آيه 2، 31 و 32؛ مائده(5)، آيه 38 و ... .</w:t>
      </w:r>
      <w:r w:rsidRPr="000F663A">
        <w:rPr>
          <w:rFonts w:cs="B Badr"/>
          <w:rtl/>
        </w:rPr>
        <w:br/>
      </w:r>
      <w:r w:rsidRPr="000F663A">
        <w:rPr>
          <w:rFonts w:cs="B Badr"/>
          <w:rtl/>
        </w:rPr>
        <w:br/>
        <w:t>105. ر.ك: ممتحنه60، آيه 10 و 12 و ... .</w:t>
      </w:r>
      <w:r w:rsidRPr="000F663A">
        <w:rPr>
          <w:rFonts w:cs="B Badr"/>
          <w:rtl/>
        </w:rPr>
        <w:br/>
      </w:r>
      <w:r w:rsidRPr="000F663A">
        <w:rPr>
          <w:rFonts w:cs="B Badr"/>
          <w:rtl/>
        </w:rPr>
        <w:lastRenderedPageBreak/>
        <w:br/>
        <w:t>106. ر.ك: نساء4، آيه 33.</w:t>
      </w:r>
      <w:r w:rsidRPr="000F663A">
        <w:rPr>
          <w:rFonts w:cs="B Badr"/>
          <w:rtl/>
        </w:rPr>
        <w:br/>
      </w:r>
      <w:r w:rsidRPr="000F663A">
        <w:rPr>
          <w:rFonts w:cs="B Badr"/>
          <w:rtl/>
        </w:rPr>
        <w:br/>
        <w:t>107. ر.ك: عنكبوت29، آيه 8؛ اسراء(17)، آيه 23 و 24؛ بقره(2)، آيه 83؛ مريم(19)، آيه 14؛ انعام(6)، آيه 151؛ نساء(4)، آيه 36؛ لقمان(31)، آيه 14 و 15؛ احقاف(46)، آيه 15.</w:t>
      </w:r>
      <w:r w:rsidRPr="000F663A">
        <w:rPr>
          <w:rFonts w:cs="B Badr"/>
          <w:rtl/>
        </w:rPr>
        <w:br/>
      </w:r>
      <w:r w:rsidRPr="000F663A">
        <w:rPr>
          <w:rFonts w:cs="B Badr"/>
          <w:rtl/>
        </w:rPr>
        <w:br/>
        <w:t>108. ر.ك: نساء4، آيه 124؛ نحل(16)، آيه 97؛ توبه(9)، آيه 72؛ احزاب(33)، آيه 35.</w:t>
      </w:r>
      <w:r w:rsidRPr="000F663A">
        <w:rPr>
          <w:rFonts w:cs="B Badr"/>
          <w:rtl/>
        </w:rPr>
        <w:br/>
      </w:r>
      <w:r w:rsidRPr="000F663A">
        <w:rPr>
          <w:rFonts w:cs="B Badr"/>
          <w:rtl/>
        </w:rPr>
        <w:br/>
        <w:t>109. آل عمران3، آيه 195.</w:t>
      </w:r>
      <w:r w:rsidRPr="000F663A">
        <w:rPr>
          <w:rFonts w:cs="B Badr"/>
          <w:rtl/>
        </w:rPr>
        <w:br/>
      </w:r>
      <w:r w:rsidRPr="000F663A">
        <w:rPr>
          <w:rFonts w:cs="B Badr"/>
          <w:rtl/>
        </w:rPr>
        <w:br/>
        <w:t>110. النحل 16، آيه 97.</w:t>
      </w:r>
      <w:r w:rsidRPr="000F663A">
        <w:rPr>
          <w:rFonts w:cs="B Badr"/>
          <w:rtl/>
        </w:rPr>
        <w:br/>
      </w:r>
      <w:r w:rsidRPr="000F663A">
        <w:rPr>
          <w:rFonts w:cs="B Badr"/>
          <w:rtl/>
        </w:rPr>
        <w:br/>
        <w:t>111. نساء 4، آيه 124.</w:t>
      </w:r>
      <w:r w:rsidRPr="000F663A">
        <w:rPr>
          <w:rFonts w:cs="B Badr"/>
          <w:rtl/>
        </w:rPr>
        <w:br/>
      </w:r>
      <w:r w:rsidRPr="000F663A">
        <w:rPr>
          <w:rFonts w:cs="B Badr"/>
          <w:rtl/>
        </w:rPr>
        <w:br/>
        <w:t>112. غافر 40، آيه 40.</w:t>
      </w:r>
      <w:r w:rsidRPr="000F663A">
        <w:rPr>
          <w:rFonts w:cs="B Badr"/>
          <w:rtl/>
        </w:rPr>
        <w:br/>
      </w:r>
      <w:r w:rsidRPr="000F663A">
        <w:rPr>
          <w:rFonts w:cs="B Badr"/>
          <w:rtl/>
        </w:rPr>
        <w:br/>
        <w:t>113. روم 30، آيه 21.</w:t>
      </w:r>
      <w:r w:rsidRPr="000F663A">
        <w:rPr>
          <w:rFonts w:cs="B Badr"/>
          <w:rtl/>
        </w:rPr>
        <w:br/>
      </w:r>
      <w:r w:rsidRPr="000F663A">
        <w:rPr>
          <w:rFonts w:cs="B Badr"/>
          <w:rtl/>
        </w:rPr>
        <w:br/>
        <w:t>114. وسائل الشيعه، ج 21، ص 362 ؛ الكافى، ج 6، ص 4.</w:t>
      </w:r>
      <w:r w:rsidRPr="000F663A">
        <w:rPr>
          <w:rFonts w:cs="B Badr"/>
          <w:rtl/>
        </w:rPr>
        <w:br/>
      </w:r>
      <w:r w:rsidRPr="000F663A">
        <w:rPr>
          <w:rFonts w:cs="B Badr"/>
          <w:rtl/>
        </w:rPr>
        <w:br/>
        <w:t>115. نساء 4، آيه 176.</w:t>
      </w:r>
      <w:r w:rsidRPr="000F663A">
        <w:rPr>
          <w:rFonts w:cs="B Badr"/>
          <w:rtl/>
        </w:rPr>
        <w:br/>
      </w:r>
      <w:r w:rsidRPr="000F663A">
        <w:rPr>
          <w:rFonts w:cs="B Badr"/>
          <w:rtl/>
        </w:rPr>
        <w:br/>
        <w:t>116. الميزان فى تفسير القرآن، ج 4، ص 215.</w:t>
      </w:r>
      <w:r w:rsidRPr="000F663A">
        <w:rPr>
          <w:rFonts w:cs="B Badr"/>
          <w:rtl/>
        </w:rPr>
        <w:br/>
      </w:r>
      <w:r w:rsidRPr="000F663A">
        <w:rPr>
          <w:rFonts w:cs="B Badr"/>
          <w:rtl/>
        </w:rPr>
        <w:br/>
        <w:t>117. وسائل الشيعه، ج 17، ص 437.</w:t>
      </w:r>
      <w:r w:rsidRPr="000F663A">
        <w:rPr>
          <w:rFonts w:cs="B Badr"/>
          <w:rtl/>
        </w:rPr>
        <w:br/>
      </w:r>
      <w:r w:rsidRPr="000F663A">
        <w:rPr>
          <w:rFonts w:cs="B Badr"/>
          <w:rtl/>
        </w:rPr>
        <w:br/>
        <w:t>118. الميزان فى تفسير القرآن، ج 4، ص 360.</w:t>
      </w:r>
      <w:r w:rsidRPr="000F663A">
        <w:rPr>
          <w:rFonts w:cs="B Badr"/>
          <w:rtl/>
        </w:rPr>
        <w:br/>
      </w:r>
      <w:r w:rsidRPr="000F663A">
        <w:rPr>
          <w:rFonts w:cs="B Badr"/>
          <w:rtl/>
        </w:rPr>
        <w:br/>
        <w:t>119. عبدالله جوادى آملى، زن در آئينه جمال و جلال، قم: اسراء، چاپ سوم، 1377، ص 346.</w:t>
      </w:r>
      <w:r w:rsidRPr="000F663A">
        <w:rPr>
          <w:rFonts w:cs="B Badr"/>
          <w:rtl/>
        </w:rPr>
        <w:br/>
      </w:r>
      <w:r w:rsidRPr="000F663A">
        <w:rPr>
          <w:rFonts w:cs="B Badr"/>
          <w:rtl/>
        </w:rPr>
        <w:lastRenderedPageBreak/>
        <w:br/>
        <w:t>120. مائده 5، آيه 32.</w:t>
      </w:r>
      <w:r w:rsidRPr="000F663A">
        <w:rPr>
          <w:rFonts w:cs="B Badr"/>
          <w:rtl/>
        </w:rPr>
        <w:br/>
      </w:r>
      <w:r w:rsidRPr="000F663A">
        <w:rPr>
          <w:rFonts w:cs="B Badr"/>
          <w:rtl/>
        </w:rPr>
        <w:br/>
        <w:t>121. زن در آئينه جمال و جلال، ص 418.</w:t>
      </w:r>
      <w:r w:rsidRPr="000F663A">
        <w:rPr>
          <w:rFonts w:cs="B Badr"/>
          <w:rtl/>
        </w:rPr>
        <w:br/>
      </w:r>
      <w:r w:rsidRPr="000F663A">
        <w:rPr>
          <w:rFonts w:cs="B Badr"/>
          <w:rtl/>
        </w:rPr>
        <w:br/>
        <w:t>122. رى شهرى، ميزان الحكمه، الباب 2847، الحديث 13445.</w:t>
      </w:r>
      <w:r w:rsidRPr="000F663A">
        <w:rPr>
          <w:rFonts w:cs="B Badr"/>
          <w:rtl/>
        </w:rPr>
        <w:br/>
      </w:r>
      <w:r w:rsidRPr="000F663A">
        <w:rPr>
          <w:rFonts w:cs="B Badr"/>
          <w:rtl/>
        </w:rPr>
        <w:br/>
        <w:t>123. مائده 6، آيه 55.</w:t>
      </w:r>
      <w:r w:rsidRPr="000F663A">
        <w:rPr>
          <w:rFonts w:cs="B Badr"/>
          <w:rtl/>
        </w:rPr>
        <w:br/>
      </w:r>
      <w:r w:rsidRPr="000F663A">
        <w:rPr>
          <w:rFonts w:cs="B Badr"/>
          <w:rtl/>
        </w:rPr>
        <w:br/>
        <w:t>124. در اين بخش به تفاسير معتبر اهل سنت در قرن هاى مختلف مراجعه شد و نام آن تفسير و نويسنده آن و اين كه در كدام قسمت از كتاب خود به اين شأن نزول اشاره كرده است، آورده شده است. با توجه به اين كه قديمى ترين تفاسير مدون موجود، از قرن چهارم مى باشند، از قرن چهارم، اين مطلب را بررسى كرده ايم.</w:t>
      </w:r>
      <w:r w:rsidRPr="000F663A">
        <w:rPr>
          <w:rFonts w:cs="B Badr"/>
          <w:rtl/>
        </w:rPr>
        <w:br/>
      </w:r>
      <w:r w:rsidRPr="000F663A">
        <w:rPr>
          <w:rFonts w:cs="B Badr"/>
          <w:rtl/>
        </w:rPr>
        <w:br/>
        <w:t>125. طه 20، آيه 25 - 33.</w:t>
      </w:r>
      <w:r w:rsidRPr="000F663A">
        <w:rPr>
          <w:rFonts w:cs="B Badr"/>
          <w:rtl/>
        </w:rPr>
        <w:br/>
      </w:r>
      <w:r w:rsidRPr="000F663A">
        <w:rPr>
          <w:rFonts w:cs="B Badr"/>
          <w:rtl/>
        </w:rPr>
        <w:br/>
        <w:t>126. قصص 28، آيه 35.</w:t>
      </w:r>
      <w:r w:rsidRPr="000F663A">
        <w:rPr>
          <w:rFonts w:cs="B Badr"/>
          <w:rtl/>
        </w:rPr>
        <w:br/>
      </w:r>
      <w:r w:rsidRPr="000F663A">
        <w:rPr>
          <w:rFonts w:cs="B Badr"/>
          <w:rtl/>
        </w:rPr>
        <w:br/>
        <w:t>127. التفسير الكبير، ج 12، ص 26.</w:t>
      </w:r>
      <w:r w:rsidRPr="000F663A">
        <w:rPr>
          <w:rFonts w:cs="B Badr"/>
          <w:rtl/>
        </w:rPr>
        <w:br/>
      </w:r>
      <w:r w:rsidRPr="000F663A">
        <w:rPr>
          <w:rFonts w:cs="B Badr"/>
          <w:rtl/>
        </w:rPr>
        <w:br/>
        <w:t xml:space="preserve">128. ر.ك: </w:t>
      </w:r>
      <w:r w:rsidRPr="000F663A">
        <w:rPr>
          <w:rFonts w:cs="B Badr"/>
          <w:rtl/>
        </w:rPr>
        <w:br/>
        <w:t xml:space="preserve">الف) حاكم عبيداللّه حسكانى، شواهد التنزيل، ج 1، ص 175؛ </w:t>
      </w:r>
      <w:r w:rsidRPr="000F663A">
        <w:rPr>
          <w:rFonts w:cs="B Badr"/>
          <w:rtl/>
        </w:rPr>
        <w:br/>
        <w:t>ب) محمد بن عبداللّه الحاكم نيشابورى، معرفة علوم الحديث، ص 102؛</w:t>
      </w:r>
      <w:r w:rsidRPr="000F663A">
        <w:rPr>
          <w:rFonts w:cs="B Badr"/>
          <w:rtl/>
        </w:rPr>
        <w:br/>
        <w:t>ج) ابن كثير دمشقى، البداية والنهايه، ج 7، ص 357؛</w:t>
      </w:r>
      <w:r w:rsidRPr="000F663A">
        <w:rPr>
          <w:rFonts w:cs="B Badr"/>
          <w:rtl/>
        </w:rPr>
        <w:br/>
        <w:t xml:space="preserve">د) ابن مغازى الشافعى، المناقب، ص 113؛ </w:t>
      </w:r>
      <w:r w:rsidRPr="000F663A">
        <w:rPr>
          <w:rFonts w:cs="B Badr"/>
          <w:rtl/>
        </w:rPr>
        <w:br/>
        <w:t xml:space="preserve">ه) على متقى هندى، كنزالعمال، ج 15، ص 146؛ </w:t>
      </w:r>
      <w:r w:rsidRPr="000F663A">
        <w:rPr>
          <w:rFonts w:cs="B Badr"/>
          <w:rtl/>
        </w:rPr>
        <w:br/>
        <w:t xml:space="preserve">و) جلال الدين سيوطى، الحاوى للفتاوى، ج 1، ص 119؛ </w:t>
      </w:r>
      <w:r w:rsidRPr="000F663A">
        <w:rPr>
          <w:rFonts w:cs="B Badr"/>
          <w:rtl/>
        </w:rPr>
        <w:br/>
        <w:t xml:space="preserve">ز) الموفق بن احمد اخطب خوارزم، المناقب، ص 179؛ </w:t>
      </w:r>
      <w:r w:rsidRPr="000F663A">
        <w:rPr>
          <w:rFonts w:cs="B Badr"/>
          <w:rtl/>
        </w:rPr>
        <w:br/>
        <w:t xml:space="preserve">ح) ابراهيم بن محمد المحوئى الجوينى، فرائد المسمطين، ص 105؛ </w:t>
      </w:r>
      <w:r w:rsidRPr="000F663A">
        <w:rPr>
          <w:rFonts w:cs="B Badr"/>
          <w:rtl/>
        </w:rPr>
        <w:br/>
        <w:t>ط) علامه زرندى، نظم درر السمطين، ص 85.</w:t>
      </w:r>
      <w:r w:rsidRPr="000F663A">
        <w:rPr>
          <w:rFonts w:cs="B Badr"/>
          <w:rtl/>
        </w:rPr>
        <w:br/>
      </w:r>
      <w:r w:rsidRPr="000F663A">
        <w:rPr>
          <w:rFonts w:cs="B Badr"/>
          <w:rtl/>
        </w:rPr>
        <w:lastRenderedPageBreak/>
        <w:br/>
        <w:t>129. محمد بن مكرم بن منظور، لسان العرب، ج 15، ص 407؛ حسين بن محمد راغب اصفهانى، المفردات فى غريب القرآن، ص 885؛ فخرالدين الطرايحى، مجمع البحرين، ج 1، ص 456؛ محمدبن يعقوب الفيروزآبادى، القاموس المحيط، ج 3، ص 486.</w:t>
      </w:r>
      <w:r w:rsidRPr="000F663A">
        <w:rPr>
          <w:rFonts w:cs="B Badr"/>
          <w:rtl/>
        </w:rPr>
        <w:br/>
      </w:r>
      <w:r w:rsidRPr="000F663A">
        <w:rPr>
          <w:rFonts w:cs="B Badr"/>
          <w:rtl/>
        </w:rPr>
        <w:br/>
        <w:t>130. لسان العرب، ج 15، ص 407؛ مجمع البحرين، ج 1، ص 456؛ خليل بن احمد فراهيدى، كتاب العين، ج 8، ص 365؛ محمود زمخشرى، اساس البلاغه، ج 2، ص 27؛ القاموس المحيط، ج 3، ص 486.</w:t>
      </w:r>
      <w:r w:rsidRPr="000F663A">
        <w:rPr>
          <w:rFonts w:cs="B Badr"/>
          <w:rtl/>
        </w:rPr>
        <w:br/>
      </w:r>
      <w:r w:rsidRPr="000F663A">
        <w:rPr>
          <w:rFonts w:cs="B Badr"/>
          <w:rtl/>
        </w:rPr>
        <w:br/>
        <w:t>131. لسان العرب، ج 15، ص 411؛ المفردات فى غريب القرآن، ص 885؛ مجمع البحرين، ج 1، ص 456؛ القاموس المحيط، ج 3، ص 486.</w:t>
      </w:r>
      <w:r w:rsidRPr="000F663A">
        <w:rPr>
          <w:rFonts w:cs="B Badr"/>
          <w:rtl/>
        </w:rPr>
        <w:br/>
      </w:r>
      <w:r w:rsidRPr="000F663A">
        <w:rPr>
          <w:rFonts w:cs="B Badr"/>
          <w:rtl/>
        </w:rPr>
        <w:br/>
        <w:t>132. المفردات فى غريب القرآن، ص 885؛ مجمع البحرين، ج 1، ص 456؛ القاموس المحيط، ج 3، ص 486.</w:t>
      </w:r>
      <w:r w:rsidRPr="000F663A">
        <w:rPr>
          <w:rFonts w:cs="B Badr"/>
          <w:rtl/>
        </w:rPr>
        <w:br/>
      </w:r>
      <w:r w:rsidRPr="000F663A">
        <w:rPr>
          <w:rFonts w:cs="B Badr"/>
          <w:rtl/>
        </w:rPr>
        <w:br/>
        <w:t>133. حسين بن محمد دامغانى، الوجوه و النظائر فى القرآن، ص 847 ـ 850.</w:t>
      </w:r>
      <w:r w:rsidRPr="000F663A">
        <w:rPr>
          <w:rFonts w:cs="B Badr"/>
          <w:rtl/>
        </w:rPr>
        <w:br/>
      </w:r>
      <w:r w:rsidRPr="000F663A">
        <w:rPr>
          <w:rFonts w:cs="B Badr"/>
          <w:rtl/>
        </w:rPr>
        <w:br/>
        <w:t>134. مائده 5، آيه 51.</w:t>
      </w:r>
      <w:r w:rsidRPr="000F663A">
        <w:rPr>
          <w:rFonts w:cs="B Badr"/>
          <w:rtl/>
        </w:rPr>
        <w:br/>
      </w:r>
      <w:r w:rsidRPr="000F663A">
        <w:rPr>
          <w:rFonts w:cs="B Badr"/>
          <w:rtl/>
        </w:rPr>
        <w:br/>
        <w:t>135. توبه 9، آيه 71.</w:t>
      </w:r>
      <w:r w:rsidRPr="000F663A">
        <w:rPr>
          <w:rFonts w:cs="B Badr"/>
          <w:rtl/>
        </w:rPr>
        <w:br/>
      </w:r>
      <w:r w:rsidRPr="000F663A">
        <w:rPr>
          <w:rFonts w:cs="B Badr"/>
          <w:rtl/>
        </w:rPr>
        <w:br/>
        <w:t>136. ر.ك: عبداللّه جوادى آملى، شميم ولايت، ص 171 و 172.</w:t>
      </w:r>
      <w:r w:rsidRPr="000F663A">
        <w:rPr>
          <w:rFonts w:cs="B Badr"/>
          <w:rtl/>
        </w:rPr>
        <w:br/>
      </w:r>
      <w:r w:rsidRPr="000F663A">
        <w:rPr>
          <w:rFonts w:cs="B Badr"/>
          <w:rtl/>
        </w:rPr>
        <w:br/>
        <w:t>137. عبدالحسين الامينى، الغدير فى الكتاب والسنة والادب، ج 3، ص 162 و 163، بيروت: دارالكتب العربى. قال السيد حميد الدين عبدالحميد الآلوسى فى كتابه، ص 169، عند ذكره آية الولاية.</w:t>
      </w:r>
      <w:r w:rsidRPr="000F663A">
        <w:rPr>
          <w:rFonts w:cs="B Badr"/>
          <w:rtl/>
        </w:rPr>
        <w:br/>
      </w:r>
      <w:r w:rsidRPr="000F663A">
        <w:rPr>
          <w:rFonts w:cs="B Badr"/>
          <w:rtl/>
        </w:rPr>
        <w:br/>
        <w:t>138. آل عمران 3، آيه 81.</w:t>
      </w:r>
      <w:r w:rsidRPr="000F663A">
        <w:rPr>
          <w:rFonts w:cs="B Badr"/>
          <w:rtl/>
        </w:rPr>
        <w:br/>
      </w:r>
      <w:r w:rsidRPr="000F663A">
        <w:rPr>
          <w:rFonts w:cs="B Badr"/>
          <w:rtl/>
        </w:rPr>
        <w:br/>
        <w:t>139. محمد بن احمد قرطبى، الجامع لاحكام القرآن، ج 4، ص 294؛ اسماعيل بن عمروابن كثير، تاريخ ابن كثير، ج 1، ص 434؛ علاءالدين على بن محمد بغدادى، لباب التأويل فى معانى التنزيل تفسير الخازن، ج 1، ص 322.</w:t>
      </w:r>
      <w:r w:rsidRPr="000F663A">
        <w:rPr>
          <w:rFonts w:cs="B Badr"/>
          <w:rtl/>
        </w:rPr>
        <w:br/>
      </w:r>
      <w:r w:rsidRPr="000F663A">
        <w:rPr>
          <w:rFonts w:cs="B Badr"/>
          <w:rtl/>
        </w:rPr>
        <w:br/>
        <w:t>140. توبه 9، آيه 61.</w:t>
      </w:r>
      <w:r w:rsidRPr="000F663A">
        <w:rPr>
          <w:rFonts w:cs="B Badr"/>
          <w:rtl/>
        </w:rPr>
        <w:br/>
      </w:r>
      <w:r w:rsidRPr="000F663A">
        <w:rPr>
          <w:rFonts w:cs="B Badr"/>
          <w:rtl/>
        </w:rPr>
        <w:lastRenderedPageBreak/>
        <w:br/>
        <w:t>141. الجامع لاحكام القرآن، ج 8، ص 192؛ لباب التأويل فى معانى التنزيل تفسير الخازن، ج 2، ص 253؛ ابن حجر عسقلانى، الاصابه، ج 3، ص 549.</w:t>
      </w:r>
      <w:r w:rsidRPr="000F663A">
        <w:rPr>
          <w:rFonts w:cs="B Badr"/>
          <w:rtl/>
        </w:rPr>
        <w:br/>
      </w:r>
      <w:r w:rsidRPr="000F663A">
        <w:rPr>
          <w:rFonts w:cs="B Badr"/>
          <w:rtl/>
        </w:rPr>
        <w:br/>
        <w:t>142. نساء 4، آيه 10.</w:t>
      </w:r>
      <w:r w:rsidRPr="000F663A">
        <w:rPr>
          <w:rFonts w:cs="B Badr"/>
          <w:rtl/>
        </w:rPr>
        <w:br/>
      </w:r>
      <w:r w:rsidRPr="000F663A">
        <w:rPr>
          <w:rFonts w:cs="B Badr"/>
          <w:rtl/>
        </w:rPr>
        <w:br/>
        <w:t>143. الجامع لأحكام القرآن، ج 5، ص 53؛ ابن حجر عسقلانى، الاصابه، ج 3، ص 397.</w:t>
      </w:r>
      <w:r w:rsidRPr="000F663A">
        <w:rPr>
          <w:rFonts w:cs="B Badr"/>
          <w:rtl/>
        </w:rPr>
        <w:br/>
      </w:r>
      <w:r w:rsidRPr="000F663A">
        <w:rPr>
          <w:rFonts w:cs="B Badr"/>
          <w:rtl/>
        </w:rPr>
        <w:br/>
        <w:t>144. ممتحنه 60، آيه 8.</w:t>
      </w:r>
      <w:r w:rsidRPr="000F663A">
        <w:rPr>
          <w:rFonts w:cs="B Badr"/>
          <w:rtl/>
        </w:rPr>
        <w:br/>
      </w:r>
      <w:r w:rsidRPr="000F663A">
        <w:rPr>
          <w:rFonts w:cs="B Badr"/>
          <w:rtl/>
        </w:rPr>
        <w:br/>
        <w:t>145. اين حديث را بخارى، مسلم، احمد، ابن جرير و ابن حاتم بر طبق تفسير قرطبى، تفسير ابن كثير و تفسير خازن، نقل كرده اند الجامع لاحكام القرآن، ج 18، ص 59؛ تفسير ابن كثير، ج 4، ص 349؛ لباب التأويل فى معانى التنزيل (تفسير الخازن، ج 4، ص 272).</w:t>
      </w:r>
      <w:r w:rsidRPr="000F663A">
        <w:rPr>
          <w:rFonts w:cs="B Badr"/>
          <w:rtl/>
        </w:rPr>
        <w:br/>
        <w:t>ر.ك: الغدير فى الكتاب والسنه و الادب، ج 3، ص 232 ـ 233؛ جمعى از مترجمان، ترجمه الغدير فى الكتاب والسنه والادب، ج 5، ص 275 - 276.</w:t>
      </w:r>
      <w:r w:rsidRPr="000F663A">
        <w:rPr>
          <w:rFonts w:cs="B Badr"/>
          <w:rtl/>
        </w:rPr>
        <w:br/>
      </w:r>
      <w:r w:rsidRPr="000F663A">
        <w:rPr>
          <w:rFonts w:cs="B Badr"/>
          <w:rtl/>
        </w:rPr>
        <w:br/>
        <w:t>146. الكشاف، ج 1، ص 649.</w:t>
      </w:r>
      <w:r w:rsidRPr="000F663A">
        <w:rPr>
          <w:rFonts w:cs="B Badr"/>
          <w:rtl/>
        </w:rPr>
        <w:br/>
      </w:r>
      <w:r w:rsidRPr="000F663A">
        <w:rPr>
          <w:rFonts w:cs="B Badr"/>
          <w:rtl/>
        </w:rPr>
        <w:br/>
        <w:t>147. فضل بن حسن طبرسى، مجمع البيان، ج 3، ص 326.</w:t>
      </w:r>
      <w:r w:rsidRPr="000F663A">
        <w:rPr>
          <w:rFonts w:cs="B Badr"/>
          <w:rtl/>
        </w:rPr>
        <w:br/>
      </w:r>
      <w:r w:rsidRPr="000F663A">
        <w:rPr>
          <w:rFonts w:cs="B Badr"/>
          <w:rtl/>
        </w:rPr>
        <w:br/>
        <w:t>148. شرف الدين موسوى، المراجعات، نامه 42، ص 164.</w:t>
      </w:r>
      <w:r w:rsidRPr="000F663A">
        <w:rPr>
          <w:rFonts w:cs="B Badr"/>
          <w:rtl/>
        </w:rPr>
        <w:br/>
      </w:r>
      <w:r w:rsidRPr="000F663A">
        <w:rPr>
          <w:rFonts w:cs="B Badr"/>
          <w:rtl/>
        </w:rPr>
        <w:br/>
        <w:t>149. مائده 6، آيه 69.</w:t>
      </w:r>
      <w:r w:rsidRPr="000F663A">
        <w:rPr>
          <w:rFonts w:cs="B Badr"/>
          <w:rtl/>
        </w:rPr>
        <w:br/>
      </w:r>
      <w:r w:rsidRPr="000F663A">
        <w:rPr>
          <w:rFonts w:cs="B Badr"/>
          <w:rtl/>
        </w:rPr>
        <w:br/>
        <w:t>150. حج 22، آيه 17</w:t>
      </w:r>
      <w:r w:rsidRPr="000F663A">
        <w:rPr>
          <w:rFonts w:cs="B Badr"/>
          <w:rtl/>
        </w:rPr>
        <w:br/>
      </w:r>
      <w:r w:rsidRPr="000F663A">
        <w:rPr>
          <w:rFonts w:cs="B Badr"/>
          <w:rtl/>
        </w:rPr>
        <w:br/>
        <w:t>151. بقره 2، آيه 253.</w:t>
      </w:r>
      <w:r w:rsidRPr="000F663A">
        <w:rPr>
          <w:rFonts w:cs="B Badr"/>
          <w:rtl/>
        </w:rPr>
        <w:br/>
      </w:r>
      <w:r w:rsidRPr="000F663A">
        <w:rPr>
          <w:rFonts w:cs="B Badr"/>
          <w:rtl/>
        </w:rPr>
        <w:br/>
        <w:t>152. توبه 9، آيه 33.</w:t>
      </w:r>
      <w:r w:rsidRPr="000F663A">
        <w:rPr>
          <w:rFonts w:cs="B Badr"/>
          <w:rtl/>
        </w:rPr>
        <w:br/>
      </w:r>
      <w:r w:rsidRPr="000F663A">
        <w:rPr>
          <w:rFonts w:cs="B Badr"/>
          <w:rtl/>
        </w:rPr>
        <w:lastRenderedPageBreak/>
        <w:br/>
        <w:t>153. آل عمران 3، آيه 67.</w:t>
      </w:r>
      <w:r w:rsidRPr="000F663A">
        <w:rPr>
          <w:rFonts w:cs="B Badr"/>
          <w:rtl/>
        </w:rPr>
        <w:br/>
      </w:r>
      <w:r w:rsidRPr="000F663A">
        <w:rPr>
          <w:rFonts w:cs="B Badr"/>
          <w:rtl/>
        </w:rPr>
        <w:br/>
        <w:t>154. آل عمران 3، آيه 199.</w:t>
      </w:r>
      <w:r w:rsidRPr="000F663A">
        <w:rPr>
          <w:rFonts w:cs="B Badr"/>
          <w:rtl/>
        </w:rPr>
        <w:br/>
      </w:r>
      <w:r w:rsidRPr="000F663A">
        <w:rPr>
          <w:rFonts w:cs="B Badr"/>
          <w:rtl/>
        </w:rPr>
        <w:br/>
        <w:t>155. آل عمران 3، آيه 85.</w:t>
      </w:r>
      <w:r w:rsidRPr="000F663A">
        <w:rPr>
          <w:rFonts w:cs="B Badr"/>
          <w:rtl/>
        </w:rPr>
        <w:br/>
      </w:r>
      <w:r w:rsidRPr="000F663A">
        <w:rPr>
          <w:rFonts w:cs="B Badr"/>
          <w:rtl/>
        </w:rPr>
        <w:br/>
        <w:t>156. ر.ك: تفسير نمونه، ج 1، ص 283 - 284.</w:t>
      </w:r>
      <w:r w:rsidRPr="000F663A">
        <w:rPr>
          <w:rFonts w:cs="B Badr"/>
          <w:rtl/>
        </w:rPr>
        <w:br/>
      </w:r>
      <w:r w:rsidRPr="000F663A">
        <w:rPr>
          <w:rFonts w:cs="B Badr"/>
          <w:rtl/>
        </w:rPr>
        <w:br/>
        <w:t>157. بقره 2، آيه 89.</w:t>
      </w:r>
      <w:r w:rsidRPr="000F663A">
        <w:rPr>
          <w:rFonts w:cs="B Badr"/>
          <w:rtl/>
        </w:rPr>
        <w:br/>
      </w:r>
      <w:r w:rsidRPr="000F663A">
        <w:rPr>
          <w:rFonts w:cs="B Badr"/>
          <w:rtl/>
        </w:rPr>
        <w:br/>
        <w:t>158. ر.ك: الميزان، ج 1، ص 193.</w:t>
      </w:r>
      <w:r w:rsidRPr="000F663A">
        <w:rPr>
          <w:rFonts w:cs="B Badr"/>
          <w:rtl/>
        </w:rPr>
        <w:br/>
      </w:r>
      <w:r w:rsidRPr="000F663A">
        <w:rPr>
          <w:rFonts w:cs="B Badr"/>
          <w:rtl/>
        </w:rPr>
        <w:br/>
        <w:t>159. همان، ص 24.</w:t>
      </w:r>
      <w:r w:rsidRPr="000F663A">
        <w:rPr>
          <w:rFonts w:cs="B Badr"/>
          <w:rtl/>
        </w:rPr>
        <w:br/>
      </w:r>
      <w:r w:rsidRPr="000F663A">
        <w:rPr>
          <w:rFonts w:cs="B Badr"/>
          <w:rtl/>
        </w:rPr>
        <w:br/>
        <w:t>160. بقره 2، آيه 137.</w:t>
      </w:r>
      <w:r w:rsidRPr="000F663A">
        <w:rPr>
          <w:rFonts w:cs="B Badr"/>
          <w:rtl/>
        </w:rPr>
        <w:br/>
      </w:r>
      <w:r w:rsidRPr="000F663A">
        <w:rPr>
          <w:rFonts w:cs="B Badr"/>
          <w:rtl/>
        </w:rPr>
        <w:br/>
        <w:t>161. مائده 5، آيه 90.</w:t>
      </w:r>
      <w:r w:rsidRPr="000F663A">
        <w:rPr>
          <w:rFonts w:cs="B Badr"/>
          <w:rtl/>
        </w:rPr>
        <w:br/>
      </w:r>
      <w:r w:rsidRPr="000F663A">
        <w:rPr>
          <w:rFonts w:cs="B Badr"/>
          <w:rtl/>
        </w:rPr>
        <w:br/>
        <w:t>162. الكافى، ج 1، ص 58، باب البدع؛ «... سَأَلْتُ أَبَا عَبْدِ اللَّهِ عليه السلام عَنِ الْحَلَالِ وَ الْحَرَامِ فَقَالَ حَلَالُ مُحَمَّدٍ حَلَالٌ أَبَداً إِلَى يَوْمِ الْقِيَامَةِ وَ حَرَامُهُ حَرَامٌ أَبَداً إِلَى يَوْمِ الْقِيَامَةِ لَا يَكُونُ غَيْرُهُ وَ لَا يَجِيءُ غيرهُ».</w:t>
      </w:r>
      <w:r w:rsidRPr="000F663A">
        <w:rPr>
          <w:rFonts w:cs="B Badr"/>
          <w:rtl/>
        </w:rPr>
        <w:br/>
      </w:r>
      <w:r w:rsidRPr="000F663A">
        <w:rPr>
          <w:rFonts w:cs="B Badr"/>
          <w:rtl/>
        </w:rPr>
        <w:br/>
        <w:t>163. الكافى، ج 6، ص 419 ؛ «عَنْ أَبِي عَبْدِ اللَّهِ عليه السلام قَالَ كُلُّ عَصِيرٍ أَصَابَتْهُ النَّارُ فَهُوَ حَرَامٌ حَتَّى يَذْهَبَ ثُلُثَاهُ وَ يَبْقَى ثُلُثُهُ».</w:t>
      </w:r>
      <w:r w:rsidRPr="000F663A">
        <w:rPr>
          <w:rFonts w:cs="B Badr"/>
          <w:rtl/>
        </w:rPr>
        <w:br/>
      </w:r>
      <w:r w:rsidRPr="000F663A">
        <w:rPr>
          <w:rFonts w:cs="B Badr"/>
          <w:rtl/>
        </w:rPr>
        <w:br/>
        <w:t>164. مائده 5، آيه 90.</w:t>
      </w:r>
      <w:r w:rsidRPr="000F663A">
        <w:rPr>
          <w:rFonts w:cs="B Badr"/>
          <w:rtl/>
        </w:rPr>
        <w:br/>
      </w:r>
      <w:r w:rsidRPr="000F663A">
        <w:rPr>
          <w:rFonts w:cs="B Badr" w:hint="cs"/>
          <w:rtl/>
        </w:rPr>
        <w:t> </w:t>
      </w:r>
    </w:p>
    <w:p w:rsidR="00B234F1" w:rsidRPr="000F663A" w:rsidRDefault="00B234F1" w:rsidP="00B234F1">
      <w:pPr>
        <w:spacing w:after="240" w:line="240" w:lineRule="auto"/>
        <w:rPr>
          <w:rFonts w:ascii="Times New Roman" w:eastAsia="Times New Roman" w:hAnsi="Times New Roman" w:cs="B Badr"/>
          <w:sz w:val="24"/>
          <w:szCs w:val="24"/>
        </w:rPr>
      </w:pPr>
    </w:p>
    <w:p w:rsidR="00B234F1" w:rsidRPr="000F663A" w:rsidRDefault="00B234F1" w:rsidP="00B234F1">
      <w:pPr>
        <w:bidi/>
        <w:spacing w:after="0" w:line="300" w:lineRule="atLeast"/>
        <w:ind w:left="75" w:right="75"/>
        <w:rPr>
          <w:rFonts w:ascii="Times New Roman" w:eastAsia="Times New Roman" w:hAnsi="Times New Roman" w:cs="B Badr"/>
          <w:sz w:val="24"/>
          <w:szCs w:val="24"/>
        </w:rPr>
      </w:pPr>
      <w:r w:rsidRPr="000F663A">
        <w:rPr>
          <w:rFonts w:ascii="Times New Roman" w:eastAsia="Times New Roman" w:hAnsi="Times New Roman" w:cs="B Badr" w:hint="cs"/>
          <w:b/>
          <w:bCs/>
          <w:sz w:val="24"/>
          <w:szCs w:val="24"/>
          <w:rtl/>
        </w:rPr>
        <w:t>﻿جزء 7</w:t>
      </w:r>
      <w:r w:rsidRPr="000F663A">
        <w:rPr>
          <w:rFonts w:ascii="Times New Roman" w:eastAsia="Times New Roman" w:hAnsi="Times New Roman" w:cs="B Badr" w:hint="cs"/>
          <w:b/>
          <w:bCs/>
          <w:sz w:val="24"/>
          <w:szCs w:val="24"/>
          <w:rtl/>
        </w:rPr>
        <w:br/>
        <w:t>سوره انعام، آيه 38</w:t>
      </w:r>
      <w:r w:rsidRPr="000F663A">
        <w:rPr>
          <w:rFonts w:ascii="Times New Roman" w:eastAsia="Times New Roman" w:hAnsi="Times New Roman" w:cs="B Badr" w:hint="cs"/>
          <w:b/>
          <w:bCs/>
          <w:sz w:val="24"/>
          <w:szCs w:val="24"/>
          <w:rtl/>
        </w:rPr>
        <w:br/>
      </w:r>
      <w:r w:rsidRPr="000F663A">
        <w:rPr>
          <w:rFonts w:ascii="Times New Roman" w:eastAsia="Times New Roman" w:hAnsi="Times New Roman" w:cs="B Badr"/>
          <w:sz w:val="24"/>
          <w:szCs w:val="24"/>
          <w:rtl/>
        </w:rPr>
        <w:lastRenderedPageBreak/>
        <w:br/>
      </w:r>
      <w:r w:rsidRPr="000F663A">
        <w:rPr>
          <w:rFonts w:ascii="Times New Roman" w:eastAsia="Times New Roman" w:hAnsi="Times New Roman" w:cs="B Badr"/>
          <w:b/>
          <w:bCs/>
          <w:sz w:val="24"/>
          <w:szCs w:val="24"/>
          <w:rtl/>
        </w:rPr>
        <w:t>حشر حيوانات</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«وَ ما مِنْ دَابَّةٍ فِي الْأَرْضِ وَ لا طائِرٍ يَطِيرُ بِجَناحَيْهِ إِلاّ أُمَمٌ أَمْثالُكُمْ ما فَرَّطْنا فِي الْكِتابِ مِنْ شَيْءٍ ثُمَّ إِلى رَبِّهِمْ يُحْشَرُونَ»</w:t>
      </w:r>
      <w:r w:rsidRPr="000F663A">
        <w:rPr>
          <w:rFonts w:ascii="Times New Roman" w:eastAsia="Times New Roman" w:hAnsi="Times New Roman" w:cs="B Badr"/>
          <w:sz w:val="24"/>
          <w:szCs w:val="24"/>
          <w:rtl/>
        </w:rPr>
        <w:t>1؛ «و هيچ جنبنده اى در زمين نيست و نه هيچ پرنده اى كه با دو بال خود پرواز مى كند؛ مگر آن كه آنها [نيز ]گروه هايى مانند شما هستند. ما هيچ چيزى را در كتاب [لوح محفوظ]، فروگذار نكرده ايم؛ سپس [همه ]به سوى پروردگارشان، محشور خواهند شد».</w:t>
      </w:r>
      <w:r w:rsidRPr="000F663A">
        <w:rPr>
          <w:rFonts w:ascii="Times New Roman" w:eastAsia="Times New Roman" w:hAnsi="Times New Roman" w:cs="B Badr"/>
          <w:sz w:val="24"/>
          <w:szCs w:val="24"/>
          <w:rtl/>
        </w:rPr>
        <w:br/>
        <w:t>پرسش 1 . آيا حيوانات هم روز قيامت محشور مى شوند؟</w:t>
      </w:r>
      <w:r w:rsidRPr="000F663A">
        <w:rPr>
          <w:rFonts w:ascii="Times New Roman" w:eastAsia="Times New Roman" w:hAnsi="Times New Roman" w:cs="B Badr"/>
          <w:sz w:val="24"/>
          <w:szCs w:val="24"/>
          <w:rtl/>
        </w:rPr>
        <w:br/>
        <w:t>پرسش 2 . با وجود اين كه حيوانات عقل و تكليف ندارند، حشر آنها چه فايده اى دارد؟</w:t>
      </w:r>
      <w:r w:rsidRPr="000F663A">
        <w:rPr>
          <w:rFonts w:ascii="Times New Roman" w:eastAsia="Times New Roman" w:hAnsi="Times New Roman" w:cs="B Badr"/>
          <w:sz w:val="24"/>
          <w:szCs w:val="24"/>
          <w:rtl/>
        </w:rPr>
        <w:br/>
        <w:t>از بعضى آيات چنين فهميده مى شود كه حيوانات نيز در آخرت محشور مى شوند و شكى نيست كه نخستين شرط حساب و جزا، مسئله عقل و شعور و به دنبال آن، تكليف و مسئوليت است. طرفداران اين عقيده مى گويند: مداركى در دست است كه نشان مى دهد حيوانات نيز به اندازه خود، داراى درك و فهمند؛ مثلاً زندگى بسيارى از حيوانات، آميخته با نظام جالب و شگفت انگيزى است كه روشن گر سطح عالى فهم و شعور آنهاست. كيست كه درباره مورچگان و زنبور عسل و تمدن عجيب آنها و نظام شگفت انگيز لانه و كندو، سخنانى نشنيده باشد و بر درك و شعور تحسين آميز آنها، آفرين نگفته باشد؟ گرچه بعضى ميل دارند همه اينها را يك نوع الهام غريزى بدانند، اما هيچ دليلى بر اين موضوع در دست نيست كه اعمال آنها به صورت ناآگاه (غريزه بدون عقل) انجام مى شود. چه مانعى دارد كه اين اعمال، همان طور كه ظواهرشان نشان مى دهد، ناشى از عقل و درك باشد؟</w:t>
      </w:r>
      <w:r w:rsidRPr="000F663A">
        <w:rPr>
          <w:rFonts w:ascii="Times New Roman" w:eastAsia="Times New Roman" w:hAnsi="Times New Roman" w:cs="B Badr"/>
          <w:sz w:val="24"/>
          <w:szCs w:val="24"/>
          <w:rtl/>
        </w:rPr>
        <w:br/>
        <w:t>علاقه اى كه بسيارى از حيوانات به تدريج به صاحب خود پيدا مى كنند، شاهد ديگرى براى اين موضوع است. بسيارى از سگ هاى درنده و خطرناك، نسبت به صاحبان خود و حتى فرزندان كوچك آنان، مانند يك خدمت گزار مهربان رفتار مى كنند. داستان هاى زيادى از وفاق حيوانات و اين كه آنها چگونه خدمات انسانى را جبران مى كنند، در كتاب ها و در ميان مردم شايع است كه همه آنها را نمى توان افسانه دانست و مسلم است كه آنها را به آسانى نمى توان ناشى از غريزه دانست؛ زيرا غريزه، معمولاً سرچشمه كارهاى يكنواخت و مستمر است؛ اما اعمالى كه در شرايط خاصى كه قابل پيش بينى نيست، به عنوان عكس العمل انجام مى گيرد، به فهم و شعور شبيه تر است تا به غريزه.</w:t>
      </w:r>
      <w:r w:rsidRPr="000F663A">
        <w:rPr>
          <w:rFonts w:ascii="Times New Roman" w:eastAsia="Times New Roman" w:hAnsi="Times New Roman" w:cs="B Badr"/>
          <w:sz w:val="24"/>
          <w:szCs w:val="24"/>
          <w:rtl/>
        </w:rPr>
        <w:br/>
        <w:t>امروز بسيارى از حيوانات را براى مقاصد قابل توجهى، تربيت مى كنند. سگ هاى پليس براى گرفتن جنايت كاران، كبوترها براى رساندن نامه ها و بعضى از حيوانات براى خريد جنس از مغازه ها و حيوانات شكارى، براى شكار كردن، آموزش مى بينند و وظايف سنگين خود را با دقت عجيبى انجام مى دهند.</w:t>
      </w:r>
      <w:r w:rsidRPr="000F663A">
        <w:rPr>
          <w:rFonts w:ascii="Times New Roman" w:eastAsia="Times New Roman" w:hAnsi="Times New Roman" w:cs="B Badr"/>
          <w:sz w:val="24"/>
          <w:szCs w:val="24"/>
          <w:rtl/>
        </w:rPr>
        <w:br/>
        <w:t>از همه اينها گذشته، در آيات متعددى از قرآن، مطالبى ديده مى شود كه دليل قابل ملاحظه اى براى فهم و شعور بعضى از حيوانات محسوب مى شود. داستان فرار كردن مورچگان از برابر لشكر سليمان و داستان آمدن هدهد به منطقه «سبا و يمن» و آوردن خبرهاى هيجان انگيز براى سليمان، شاهد اين مدعاست.</w:t>
      </w:r>
      <w:r w:rsidRPr="000F663A">
        <w:rPr>
          <w:rFonts w:ascii="Times New Roman" w:eastAsia="Times New Roman" w:hAnsi="Times New Roman" w:cs="B Badr"/>
          <w:sz w:val="24"/>
          <w:szCs w:val="24"/>
          <w:rtl/>
        </w:rPr>
        <w:br/>
        <w:t xml:space="preserve">قرآن داستان برخورد لشكر سليمان با منطقه مورچگان را اين طور بيان مى فرمايد: </w:t>
      </w:r>
      <w:r w:rsidRPr="000F663A">
        <w:rPr>
          <w:rFonts w:ascii="Times New Roman" w:eastAsia="Times New Roman" w:hAnsi="Times New Roman" w:cs="B Badr"/>
          <w:b/>
          <w:bCs/>
          <w:color w:val="008000"/>
          <w:sz w:val="24"/>
          <w:szCs w:val="24"/>
          <w:rtl/>
        </w:rPr>
        <w:t>«وَ حُشِرَ لِسُلَيْمانَ جُنُودُهُ مِنَ الْجِنِّ وَ الاْءِنْسِ وَ الطَّيْرِ فَهُمْ يُوزَعُونَ. حَتّى إِذا أَتَوْا عَلى وادِ النَّمْلِ قالَتْ نَمْلَةٌ يا أَيُّهَا النَّمْلُ ادْخُلُوا مَساكِنَكُمْ لا يَحْطِمَنَّكُمْ سُلَيْمانُ وَ جُنُودُهُ وَ هُمْ لا يَشْعُرُونَ»</w:t>
      </w:r>
      <w:r w:rsidRPr="000F663A">
        <w:rPr>
          <w:rFonts w:ascii="Times New Roman" w:eastAsia="Times New Roman" w:hAnsi="Times New Roman" w:cs="B Badr"/>
          <w:sz w:val="24"/>
          <w:szCs w:val="24"/>
          <w:rtl/>
        </w:rPr>
        <w:t xml:space="preserve">2؛ «و براى سليمان، سپاهيانش از جن و انس و پرندگان، جمع آورى شدند و [براى رژه ]دسته دسته گرديدند؛ تا آن گاه كه </w:t>
      </w:r>
      <w:r w:rsidRPr="000F663A">
        <w:rPr>
          <w:rFonts w:ascii="Times New Roman" w:eastAsia="Times New Roman" w:hAnsi="Times New Roman" w:cs="B Badr"/>
          <w:sz w:val="24"/>
          <w:szCs w:val="24"/>
          <w:rtl/>
        </w:rPr>
        <w:lastRenderedPageBreak/>
        <w:t>به وادى مورچگان رسيدند. مورچه اى [به زبان خويش ]گفت: «اى مورچگان! به خانه هايتان داخل شويد؛ مبادا سليمان و سپاهيانش - نديده و ندانسته - شما را پايمال كنند».</w:t>
      </w:r>
      <w:r w:rsidRPr="000F663A">
        <w:rPr>
          <w:rFonts w:ascii="Times New Roman" w:eastAsia="Times New Roman" w:hAnsi="Times New Roman" w:cs="B Badr"/>
          <w:sz w:val="24"/>
          <w:szCs w:val="24"/>
          <w:rtl/>
        </w:rPr>
        <w:br/>
        <w:t>اين كه يك مورچه مى فهمد كه افراد آن لشكر، بزرگ تر و سنگين تر از مورچگان هستند و اگر پا بر آنها بگذارند، آنها نابود و له مى شوند، يك درك كلى است (درك جزئى نيست؛ تا گفته شود كه حيوانات داراى درك جزئى و وَهْم هستند) و درك كلى و انطباق آن بر جزئى، همان حقيقت اصطلاحى عقل است.</w:t>
      </w:r>
      <w:r w:rsidRPr="000F663A">
        <w:rPr>
          <w:rFonts w:ascii="Times New Roman" w:eastAsia="Times New Roman" w:hAnsi="Times New Roman" w:cs="B Badr"/>
          <w:sz w:val="24"/>
          <w:szCs w:val="24"/>
          <w:rtl/>
        </w:rPr>
        <w:br/>
        <w:t>در اين حد را قرآن قطعا بيان مى كند و اگر به روايات هم رجوع كنيم احاديث بسيار عجيب و جالبى وجود دارد؛ به عنوان مثال در عيون اخبارالرضا از موسى بن جعفر عليه السلام نقل شده كه فرمود:</w:t>
      </w:r>
      <w:r w:rsidRPr="000F663A">
        <w:rPr>
          <w:rFonts w:ascii="Times New Roman" w:eastAsia="Times New Roman" w:hAnsi="Times New Roman" w:cs="B Badr"/>
          <w:sz w:val="24"/>
          <w:szCs w:val="24"/>
          <w:rtl/>
        </w:rPr>
        <w:br/>
        <w:t>«لما قالت النملة: يا أَيُّهَا النَّمْلُ ادْخُلُوا مَساكِنَكُمْ لا يَحْطِمَنَّكُمْ سُلَيْمانُ وَ جُنُودُهُ حملت الريح صوت النملة الى سليمان عليه السلام و هو مار فى آله واء فالريح قد حملته فوقف و قال: عَلىّ بالنملة، فلما أتى بها قال سليمان: يا أيتها النملة اما علمت انى نبى الله و انى لا أظلم أحدا؟ قالت النملة: بلى قال سليمان: فلم تحذرينهم ظلمى و قلت: يا أَيُّهَا النَّمْلُ ادْخُلُوا مَساكِنَكُمْ؟ قالت النملة: خشيت ان ينظروا الى زينتك فيقيسوا بها فيبعدون عن الله عز و جل... ثم قالت النملة: هل تدرى لم سخرت لك الريح من بين ساير المملكة؟ قال سليمان عليه السلام: ما لى بهذا علم، قالت النملة: يعنى عز و جل بذلك لو سخرت لك جميع المملكة كما سخرت لك هذه الريح لكان زوالها من يديك كزوال الريح، فحينئذ تبسم ضاحكا من قولها»3؛ امام موسى بن جعفر عليه السلام فرمودند: هنگامى كه مورچه گفت: اى مورچگان! داخل خانه هاى خود شويد تا سليمان و لشكريانش شما را زير پاى خويش لِه نكنند، باد، صداى مورچه را به سليمان رسانيد و در حالى كه او در آسمان و هوا طىّ طريق مى كرد، توقف كرد و گفت: آن مورچه را نزد من بياوريد. هنگامى كه مورچه را آوردند، سليمان به مورچه گفت: اى مورچه! آيا نمى دانى كه من پيامبر خدا هستم و به احدى ظلم نمى كنم؟ مورچه گفت: مى دانم. سليمان گفت: پس چرا آنها را از ظلم من بر حذر داشتى و آن حرف را زدى؟ مورچه گفت: ترسيدم آنان (كه زندگى ساده اى دارند)، به زينت و شكوه تو نگاه كنند و زندگى خود را با تو مقايسه كرده، در نتيجه از خدا دور شوند... سپس مورچه گفت: اى سليمان! آيا مى دانى چرا خداوند باد را مسخّر تو كرده است؟ سليمان گفت: نمى دانم! مورچه گفت: براى اين كه به تو بفهماند همان طور كه همه اين مملكت و باد را در اختيار تو قرار دادم، گرفتن آن از دست تو نيز مانند باد است و سريع مى توانم آن را از تو بازستانم؛ پس آن گاه سليمان از آن حرف ها، از روى تعجب، خنديد»!</w:t>
      </w:r>
      <w:r w:rsidRPr="000F663A">
        <w:rPr>
          <w:rFonts w:ascii="Times New Roman" w:eastAsia="Times New Roman" w:hAnsi="Times New Roman" w:cs="B Badr"/>
          <w:sz w:val="24"/>
          <w:szCs w:val="24"/>
          <w:rtl/>
        </w:rPr>
        <w:br/>
        <w:t>درباره داستان هدهد (پرنده شانه به سر) و سليمان نيز قرآن مى فرمايد:</w:t>
      </w:r>
      <w:r w:rsidRPr="000F663A">
        <w:rPr>
          <w:rFonts w:ascii="Times New Roman" w:eastAsia="Times New Roman" w:hAnsi="Times New Roman" w:cs="B Badr"/>
          <w:b/>
          <w:bCs/>
          <w:color w:val="008000"/>
          <w:sz w:val="24"/>
          <w:szCs w:val="24"/>
          <w:rtl/>
        </w:rPr>
        <w:t xml:space="preserve"> «فَتَبَسَّمَ ضاحِكاً مِنْ قَوْلِها وَ قالَ رَبِّ أَوْزِعْنِي أَنْ أَشْكُرَ نِعْمَتَكَ الَّتِي أَنْعَمْتَ عَلَيَّ وَ عَلى والِدَيَّ وَ أَنْ أَعْمَلَ صالِحاً تَرْضاهُ وَ أَدْخِلْنِي بِرَحْمَتِكَ فِي عِبادِكَ الصّالِحِينَ. وَ تَفَقَّدَ الطَّيْرَ فَقالَ ما لِيَ لا أَرَى الْهُدْهُدَ أَمْ كانَ مِنَ الْغائِبِينَ. لَأُعَذِّبَنَّهُ عَذاباً شَدِيداً أَوْ لَأَذْبَحَنَّهُ أَوْ لَيَأْتِيَنِّي بِسُلْطانٍ مُبِينٍ. فَمَكَثَ غَيْرَ بَعِيدٍ فَقالَ أَحَطْتُ بِما لَمْ تُحِطْ بِهِ وَ جِئْتُكَ مِنْ سَبَإٍ بِنَبَإٍ يَقِينٍ . إِنِّي وَجَدْتُ امْرَأَةً تَمْلِكُهُمْ وَ أُوتِيَتْ مِنْ كُلِّ شَيْءٍ وَ لَها عَرْشٌ عَظِيمٌ. وَجَدْتُها وَ قَوْمَها يَسْجُدُونَ لِلشَّمْسِ مِنْ دُونِ اللّهِ وَ زَيَّنَ لَهُمُ الشَّيْطانُ أَعْمالَهُمْ فَصَدَّهُمْ عَنِ السَّبِيلِ فَهُمْ لا يَهْتَدُونَ. أَلاّ يَسْجُدُوا لِلّهِ الَّذِي يُخْرِجُ الْخَبْ ءَ فِي السَّماواتِ وَ الْأَرْضِ وَ يَعْلَمُ ما تُخْفُونَ وَ ما تُعْلِنُونَ. اللّهُ لا إِلهَ إِلاّ هُوَ رَبُّ الْعَرْشِ الْعَظِيمِ»</w:t>
      </w:r>
      <w:r w:rsidRPr="000F663A">
        <w:rPr>
          <w:rFonts w:ascii="Times New Roman" w:eastAsia="Times New Roman" w:hAnsi="Times New Roman" w:cs="B Badr"/>
          <w:sz w:val="24"/>
          <w:szCs w:val="24"/>
          <w:rtl/>
        </w:rPr>
        <w:t xml:space="preserve">4؛ «[سليمان] از گفتار او دهان به خنده گشود و گفت: «پروردگارا! در دلم افكن تا نعمتى را كه به من و پدر و مادرم ارزانى داشته اى، سپاس بگزارم و به كار شايسته اى كه آن را مى پسندى، بپردازم و مرا به رحمت خويش در ميان بندگان شايسته ات، داخل كن و جوياى [حال ]پرندگان شد و گفت: مرا چه شده </w:t>
      </w:r>
      <w:r w:rsidRPr="000F663A">
        <w:rPr>
          <w:rFonts w:ascii="Times New Roman" w:eastAsia="Times New Roman" w:hAnsi="Times New Roman" w:cs="B Badr"/>
          <w:sz w:val="24"/>
          <w:szCs w:val="24"/>
          <w:rtl/>
        </w:rPr>
        <w:lastRenderedPageBreak/>
        <w:t>است كه هدهد را نمى بينم؛ يا شايد از غايبان است؟ قطعاً او را به عذابى سخت، عذاب مى كنم يا سرش را مى برم؛ مگر آن كه دليلى روشن براى من بياورد. پس ديرى نپاييد كه [هدهد آمد و ]گفت: از چيزى آگاهى يافتم كه از آن آگاهى نيافته اى و براى تو از «سبا» گزارشى درست آورده ام. من [آن جا] زنى را يافتم كه بر آنها سلطنت مى كرد و از هر چيزى به او داده شده بود و تختى بزرگ داشت. او و قومش را چنين يافتم كه به جاى خدا، به خورشيد سجده مى كنند و شيطان، اعمالشان را برايشان آراسته و آنان را از راه [راست ]بازداشته است. در نتيجه [به راه حق]، راه نيافته بودند. [آرى، شيطان چنين كرده بود] تا براى خدايى كه نهان را در آسمان ها و زمين بيرون مى آورد و آن چه را پنهان مى داريد و آن چه را آشكار مى نماييد، مى داند، سجده نكنند. خداى يكتا كه هيچ خدايى جز او نيست، پروردگار عرش بزرگ است».</w:t>
      </w:r>
      <w:r w:rsidRPr="000F663A">
        <w:rPr>
          <w:rFonts w:ascii="Times New Roman" w:eastAsia="Times New Roman" w:hAnsi="Times New Roman" w:cs="B Badr"/>
          <w:sz w:val="24"/>
          <w:szCs w:val="24"/>
          <w:rtl/>
        </w:rPr>
        <w:br/>
        <w:t>اگر در مضمون كلمات هدهد دقت شود، خواهيم فهميد كه حتى بسيارى از انسان ها نيز از درك و فهم چنان مطالبى عاجز هستند. ما سعى كرديم نمونه هاى قرآنى را بيشتر ذكر كنيم و اگر به روايات سرى بزنيم، دريايى از اين معارف درباره حيوانات بيان شده است.</w:t>
      </w:r>
      <w:r w:rsidRPr="000F663A">
        <w:rPr>
          <w:rFonts w:ascii="Times New Roman" w:eastAsia="Times New Roman" w:hAnsi="Times New Roman" w:cs="B Badr"/>
          <w:sz w:val="24"/>
          <w:szCs w:val="24"/>
          <w:rtl/>
        </w:rPr>
        <w:br/>
        <w:t>حال با اين وجود آيا سزاوار است به طور كلى گفته شود كه حيوانات عقل ندارند و همه كارهاى آنها از روى وهم و غريزه است؟</w:t>
      </w:r>
      <w:r w:rsidRPr="000F663A">
        <w:rPr>
          <w:rFonts w:ascii="Times New Roman" w:eastAsia="Times New Roman" w:hAnsi="Times New Roman" w:cs="B Badr"/>
          <w:sz w:val="24"/>
          <w:szCs w:val="24"/>
          <w:rtl/>
        </w:rPr>
        <w:br/>
        <w:t>ابوذر مى گويد: ما خدمت پيامبر صلى الله عليه و آله بوديم كه در پيش روى ما دو بز به يكديگر شاخ زدند. پيغمبر صلى الله عليه و آله فرمود: مى دانيد چرا اينها به يكديگر شاخ زدند؟ حاضران عرض كردند: نه. پيامبر صلى الله عليه و آله فرمود: ولى خدا مى داند چرا و به زودى در ميان آنها داورى خواهد كرد.5</w:t>
      </w:r>
      <w:r w:rsidRPr="000F663A">
        <w:rPr>
          <w:rFonts w:ascii="Times New Roman" w:eastAsia="Times New Roman" w:hAnsi="Times New Roman" w:cs="B Badr"/>
          <w:sz w:val="24"/>
          <w:szCs w:val="24"/>
          <w:rtl/>
        </w:rPr>
        <w:br/>
        <w:t xml:space="preserve">در روايتى از طريق اهل تسنن از پيامبر نقل شده كه در تفسير اين آيه فرمود: </w:t>
      </w:r>
      <w:r w:rsidRPr="000F663A">
        <w:rPr>
          <w:rFonts w:ascii="Times New Roman" w:eastAsia="Times New Roman" w:hAnsi="Times New Roman" w:cs="B Badr"/>
          <w:b/>
          <w:bCs/>
          <w:color w:val="008000"/>
          <w:sz w:val="24"/>
          <w:szCs w:val="24"/>
          <w:rtl/>
        </w:rPr>
        <w:t>«ان الله يحشر هذه الامم يوم القيامة و يقتص من بعضها لبعض حتى يقتص للجماء من القرناء</w:t>
      </w:r>
      <w:r w:rsidRPr="000F663A">
        <w:rPr>
          <w:rFonts w:ascii="Times New Roman" w:eastAsia="Times New Roman" w:hAnsi="Times New Roman" w:cs="B Badr"/>
          <w:sz w:val="24"/>
          <w:szCs w:val="24"/>
          <w:rtl/>
        </w:rPr>
        <w:t>6؛ خداوند تمام اين جنبندگان را روز قيامت بر مى انگيزاند و قصاص بعضى را از بعضى مى گيرد؛ حتى قصاص حيوانى را كه شاخ نداشته و ديگرى بى جهت به او شاخ زده، خواهد گرفت».</w:t>
      </w:r>
      <w:r w:rsidRPr="000F663A">
        <w:rPr>
          <w:rFonts w:ascii="Times New Roman" w:eastAsia="Times New Roman" w:hAnsi="Times New Roman" w:cs="B Badr"/>
          <w:sz w:val="24"/>
          <w:szCs w:val="24"/>
          <w:rtl/>
        </w:rPr>
        <w:br/>
        <w:t xml:space="preserve">در آيه 5 سوره تكوير نيز مى خوانيم: </w:t>
      </w:r>
      <w:r w:rsidRPr="000F663A">
        <w:rPr>
          <w:rFonts w:ascii="Times New Roman" w:eastAsia="Times New Roman" w:hAnsi="Times New Roman" w:cs="B Badr"/>
          <w:b/>
          <w:bCs/>
          <w:color w:val="008000"/>
          <w:sz w:val="24"/>
          <w:szCs w:val="24"/>
          <w:rtl/>
        </w:rPr>
        <w:t>«وَ إِذَا الْوُحُوشُ حُشِرَتْ»</w:t>
      </w:r>
      <w:r w:rsidRPr="000F663A">
        <w:rPr>
          <w:rFonts w:ascii="Times New Roman" w:eastAsia="Times New Roman" w:hAnsi="Times New Roman" w:cs="B Badr"/>
          <w:sz w:val="24"/>
          <w:szCs w:val="24"/>
          <w:rtl/>
        </w:rPr>
        <w:t>؛ «هنگامى كه وحوش محشور مى شوند». اگر معنى اين آيه را حشر در قيامت بگيريم (نه حشر و جمع به هنگام پايان اين دنيا) يكى ديگر از دلايل نقلى بحث فوق خواهد بود.</w:t>
      </w:r>
      <w:r w:rsidRPr="000F663A">
        <w:rPr>
          <w:rFonts w:ascii="Times New Roman" w:eastAsia="Times New Roman" w:hAnsi="Times New Roman" w:cs="B Badr"/>
          <w:sz w:val="24"/>
          <w:szCs w:val="24"/>
          <w:rtl/>
        </w:rPr>
        <w:br/>
        <w:t>مگر حيوانات تكليف دارند كه داراى حشر در قيامت باشند؟</w:t>
      </w:r>
      <w:r w:rsidRPr="000F663A">
        <w:rPr>
          <w:rFonts w:ascii="Times New Roman" w:eastAsia="Times New Roman" w:hAnsi="Times New Roman" w:cs="B Badr"/>
          <w:sz w:val="24"/>
          <w:szCs w:val="24"/>
          <w:rtl/>
        </w:rPr>
        <w:br/>
        <w:t>آرى، تا اين سؤال حل نشود، تفسير آيه فوق روشن نخواهد شد. آيا مى توانيم قبول كنيم كه حيوانات تكاليفى دارند؛ با اين كه يكى از شرايط مسلم تكليف، عقل است و به همين جهت، شخص ديوانه، از دايره تكليف بيرون است؟ آيا حيوانات داراى چنان عقلى هستند كه مورد تكليف واقع شوند و آيا مى توان باور كرد كه يك حيوان بيش از يك كودك نابالغ و حتى بيش از ديوانگان، درك داشته باشد و اگر قبول كنيم كه آنها چنان عقل و دركى ندارند، چگونه ممكن است تكليف متوجه آنها شود؟</w:t>
      </w:r>
      <w:r w:rsidRPr="000F663A">
        <w:rPr>
          <w:rFonts w:ascii="Times New Roman" w:eastAsia="Times New Roman" w:hAnsi="Times New Roman" w:cs="B Badr"/>
          <w:sz w:val="24"/>
          <w:szCs w:val="24"/>
          <w:rtl/>
        </w:rPr>
        <w:br/>
        <w:t xml:space="preserve">در پاسخ اين سؤال بايد گفت: تكليف، مراحلى دارد و هر مرحله، ادراك و عقل متناسب خود را مى خواهد. تكاليف فراوانى كه در قوانين اسلامى براى يك انسان بيان شده، به قدرى است كه بدون داشتن يك سطح عالى از عقل و درك، انجام آنها ممكن نيست و ما هرگز نمى توانيم چنان تكاليفى را براى حيوانات بپذيريم؛ زيرا شرط آن تكاليف، در آنها حاصل نيست؛ اما مرحله ساده و پايين ترى از تكليف تصور مى شود كه مختصر فهم و شعور براى آن كافى است و نمى توان چنان فهم و شعور و چنان تكاليفى را به طور كلى درباره حيوانات انكار كرد و حتى درباره كودكان و ديوانگانى كه پاره اى از مسائل را مى فهمند، انكار همه تكاليف مشكل است؛ مثلاً اگر نوجوانان 10 ساله را كه به حد بلوغ نرسيده، ولى كاملاً مطالب خوب و بد را مى فهمند، در نظر بگيريم، اگر آنها عمدا مرتكب </w:t>
      </w:r>
      <w:r w:rsidRPr="000F663A">
        <w:rPr>
          <w:rFonts w:ascii="Times New Roman" w:eastAsia="Times New Roman" w:hAnsi="Times New Roman" w:cs="B Badr"/>
          <w:sz w:val="24"/>
          <w:szCs w:val="24"/>
          <w:rtl/>
        </w:rPr>
        <w:lastRenderedPageBreak/>
        <w:t>قتل نفس شوند، در حالى كه تمام زيان هاى اين عمل را مى دانند، آيا مى توان گفت كه هيچ گناهى از آنها سر نزده است؟ قوانين كيفرى دنيا نيز افراد غير بالغ را در برابر پاره اى از گناهان مجازات مى كند؛ اگر چه مجازات هاى آنها، خفيف تر است.</w:t>
      </w:r>
      <w:r w:rsidRPr="000F663A">
        <w:rPr>
          <w:rFonts w:ascii="Times New Roman" w:eastAsia="Times New Roman" w:hAnsi="Times New Roman" w:cs="B Badr"/>
          <w:sz w:val="24"/>
          <w:szCs w:val="24"/>
          <w:rtl/>
        </w:rPr>
        <w:br/>
        <w:t>بنابراين، بلوغ و عقل كامل، شرط تكليف در مرحله عالى و كامل است و در مراحل پايين تر، يعنى در مورد بعضى از گناهانى كه قبح و زشتى آنها براى افراد پايين تر نيز كاملاً قابل درك است، بلوغ و عقل كامل را نمى توان شرط دانست. با توجه به تفاوت مراتب تكليف و تفاوت مراتب عقل، اشكال مذكور در مورد حيوانات نيز حل مى شود.</w:t>
      </w:r>
      <w:r w:rsidRPr="000F663A">
        <w:rPr>
          <w:rFonts w:ascii="Times New Roman" w:eastAsia="Times New Roman" w:hAnsi="Times New Roman" w:cs="B Badr"/>
          <w:sz w:val="24"/>
          <w:szCs w:val="24"/>
          <w:rtl/>
        </w:rPr>
        <w:br/>
        <w:t>حال بايد ديد كه ملاك حشر و بازگشت انسان به سوى خدا چيست و آيا همان ملاك، به طور مشترك در حيوانات نيز وجود دارد؟ بديهى است كه ملاك محشور شدن، جز نوعى از زندگى ارادى و شعورى كه راهى به سوى سعادت يا بدبختى نشان مى دهد، نيست.</w:t>
      </w:r>
      <w:r w:rsidRPr="000F663A">
        <w:rPr>
          <w:rFonts w:ascii="Times New Roman" w:eastAsia="Times New Roman" w:hAnsi="Times New Roman" w:cs="B Badr"/>
          <w:sz w:val="24"/>
          <w:szCs w:val="24"/>
          <w:rtl/>
        </w:rPr>
        <w:br/>
        <w:t>زيست شناسان در بسيارى از حيوانات (مانند مورچه، زنبور عسل و موريانه) به آثار عجيبى از تمدن و كارهاى ظريف در صنعت و لطايفى در شيوه زندگى آنها برخورده اند كه نظير آن جز در بعضى از ملل متمدن، ديده نشده است.</w:t>
      </w:r>
      <w:r w:rsidRPr="000F663A">
        <w:rPr>
          <w:rFonts w:ascii="Times New Roman" w:eastAsia="Times New Roman" w:hAnsi="Times New Roman" w:cs="B Badr"/>
          <w:sz w:val="24"/>
          <w:szCs w:val="24"/>
          <w:rtl/>
        </w:rPr>
        <w:br/>
        <w:t xml:space="preserve">قرآن كريم مى فرمايد: </w:t>
      </w:r>
      <w:r w:rsidRPr="000F663A">
        <w:rPr>
          <w:rFonts w:ascii="Times New Roman" w:eastAsia="Times New Roman" w:hAnsi="Times New Roman" w:cs="B Badr"/>
          <w:b/>
          <w:bCs/>
          <w:color w:val="008000"/>
          <w:sz w:val="24"/>
          <w:szCs w:val="24"/>
          <w:rtl/>
        </w:rPr>
        <w:t>«وَ فِي خَلْقِكُمْ وَ ما يَبُثُّ مِنْ دابَّةٍ آياتٌ لِقَوْمٍ يُوقِنُونَ»</w:t>
      </w:r>
      <w:r w:rsidRPr="000F663A">
        <w:rPr>
          <w:rFonts w:ascii="Times New Roman" w:eastAsia="Times New Roman" w:hAnsi="Times New Roman" w:cs="B Badr"/>
          <w:sz w:val="24"/>
          <w:szCs w:val="24"/>
          <w:rtl/>
        </w:rPr>
        <w:t>7؛ «و نيز در آفرينش شما و جنبندگانى كه [در سراسر زمين] پراكنده ساخته، نشانه هايى است؛ براى جمعيتى كه يقين دارند».</w:t>
      </w:r>
      <w:r w:rsidRPr="000F663A">
        <w:rPr>
          <w:rFonts w:ascii="Times New Roman" w:eastAsia="Times New Roman" w:hAnsi="Times New Roman" w:cs="B Badr"/>
          <w:sz w:val="24"/>
          <w:szCs w:val="24"/>
          <w:rtl/>
        </w:rPr>
        <w:br/>
        <w:t>اين آيات، مردم را به شناختن عموم حيوانات و تفكّر در كيفيت خلقت آنها و كارهايى كه مى كنند، ترغيب نموده و در آيات ديگرى به عبرت گرفتن از بعضى از آنها (مانند چهارپايان، پرندگان، مورچگان و زنبور عسل)، دعوت كرده است. وقتى كه زندگى بسيارى از حيوانات با نظم جالب و شگفت انگيزى آميخته است، مانعى ندارد كه اين اعمال، همان طور كه ظاهرشان نشان مى دهد، ناشى از عقل و درك باشد و هيچ دليلى براى اين موضوع در دست نيست كه اعمال آنها به صورت ناخودآگاه و غريزى و بدون فهم و شعور انجام مى شود.</w:t>
      </w:r>
      <w:r w:rsidRPr="000F663A">
        <w:rPr>
          <w:rFonts w:ascii="Times New Roman" w:eastAsia="Times New Roman" w:hAnsi="Times New Roman" w:cs="B Badr"/>
          <w:sz w:val="24"/>
          <w:szCs w:val="24"/>
          <w:rtl/>
        </w:rPr>
        <w:br/>
        <w:t>شعور و اراده، در سطحى نازل تر، در حيوانات، به ويژه حيوانات اهلى مشاهده مى شود؛ مثلاً بعضى حيوانات از خود حركاتى نشان مى دهند كه انسان مى فهمد كه اين حيوانات در انجام دادن آن عمل مردّد بوده اند و در بعضى موارد مى بينيم كه حيوانى با توجه به نهىِ صاحبش، از ترس شكنجه و يا به جهت تربيتى كه يافته است، از انجام دادن عملى خوددارى مى كند.</w:t>
      </w:r>
      <w:r w:rsidRPr="000F663A">
        <w:rPr>
          <w:rFonts w:ascii="Times New Roman" w:eastAsia="Times New Roman" w:hAnsi="Times New Roman" w:cs="B Badr"/>
          <w:sz w:val="24"/>
          <w:szCs w:val="24"/>
          <w:rtl/>
        </w:rPr>
        <w:br/>
        <w:t>در واقع همه كارهاى يك حيوان، مانند موش گرفتن گربه و يا فرار موش از گربه اين طور نيست كه حيوان به دليل روشن بودن نفع آن، بدون بهره گيرى از تفكّر، به عمل اقدام كند؛ بلكه در بعضى از موارد، صرف علم به وجود آن، در برانگيختن اراده، كافى نيست؛ زيرا به نافع بودنش، جزم و يقين ندارد و انگيزش اراده به سوى آن، محتاج به تفكّر است. از اين رو، ناگزير است كه فكر و شعور خود را به كار اندازد و ببيند آيا نواقص و موانعى همراه آن هست يا نه و اين كه آيا نافع است يا مُضر؟</w:t>
      </w:r>
      <w:r w:rsidRPr="000F663A">
        <w:rPr>
          <w:rFonts w:ascii="Times New Roman" w:eastAsia="Times New Roman" w:hAnsi="Times New Roman" w:cs="B Badr"/>
          <w:sz w:val="24"/>
          <w:szCs w:val="24"/>
          <w:rtl/>
        </w:rPr>
        <w:br/>
        <w:t>در اين قبيل موارد، آن قدر فكر خود را به كار مى اندازد، تا به يك طرف احتمالات، يقين پيدا كند. اينها دليل بر اين است كه در نفوس حيوانات هم حقيقتى به نام اختيار و استعداد، حكم كردن به شايسته و ناشايست، وجود دارد و او نيز مى تواند يك جا به لزوم فعل حكم كند و جايى ديگر به وجوب ترك آن و ملاك اختيار نيز همين است. البته اين صلاحيت، بسيار ضعيف تر از آن مقدارى است كه نزد انسان ها ديده مى شود.8</w:t>
      </w:r>
      <w:r w:rsidRPr="000F663A">
        <w:rPr>
          <w:rFonts w:ascii="Times New Roman" w:eastAsia="Times New Roman" w:hAnsi="Times New Roman" w:cs="B Badr"/>
          <w:sz w:val="24"/>
          <w:szCs w:val="24"/>
          <w:rtl/>
        </w:rPr>
        <w:br/>
        <w:t xml:space="preserve">حكمت حشر، اِنعام و انتقام (جزاى احسان و ظلم) است و چون اين دو وصف، در بين حيوانات نيز وجود دارد و اجمالاً بعضى از آنها را مى بينيم كه در عمل خود ظلم مى كنند و برخى ديگر را مشاهده مى كنيم كه احسان را رعايت مى كنند، از اين رو، بايد بگوييم كه </w:t>
      </w:r>
      <w:r w:rsidRPr="000F663A">
        <w:rPr>
          <w:rFonts w:ascii="Times New Roman" w:eastAsia="Times New Roman" w:hAnsi="Times New Roman" w:cs="B Badr"/>
          <w:sz w:val="24"/>
          <w:szCs w:val="24"/>
          <w:rtl/>
        </w:rPr>
        <w:lastRenderedPageBreak/>
        <w:t>حيوانات نيز حشر دارند.9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7</w:t>
      </w:r>
      <w:r w:rsidRPr="000F663A">
        <w:rPr>
          <w:rFonts w:ascii="Times New Roman" w:eastAsia="Times New Roman" w:hAnsi="Times New Roman" w:cs="B Badr"/>
          <w:b/>
          <w:bCs/>
          <w:sz w:val="24"/>
          <w:szCs w:val="24"/>
          <w:rtl/>
        </w:rPr>
        <w:br/>
        <w:t>سوره انعام، آيه 59</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وجود همه علوم در قرآن</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«وَ عِنْدَهُ مَفاتِحُ الْغَيْبِ لا يَعْلَمُها إِلاّ هُوَ وَ يَعْلَمُ ما فِي الْبَرِّ وَ الْبَحْرِ وَ ما تَسْقُطُ مِنْ وَرَقَةٍ إِلاّ يَعْلَمُها وَ لا حَبَّةٍ فِي ظُلُماتِ الْأَرْضِ وَ لا رَطْبٍ وَ لا يابِسٍ إِلاّ فِي كِتابٍ مُبِينٍ»</w:t>
      </w:r>
      <w:r w:rsidRPr="000F663A">
        <w:rPr>
          <w:rFonts w:ascii="Times New Roman" w:eastAsia="Times New Roman" w:hAnsi="Times New Roman" w:cs="B Badr"/>
          <w:sz w:val="24"/>
          <w:szCs w:val="24"/>
          <w:rtl/>
        </w:rPr>
        <w:t>10؛ «كليدهاى غيب، تنها نزد اوست و جز خداوند، كسى آن را نمى داند. آن چه در خشكى و درياست، مى داند و هيچ برگى از درخت ساقط نمى شود، مگر اين كه خدا آن را مى داند و هيچ راهنمايى در تاريكى هاى زمين و هيچ تر و خشكى نيست؛ مگر اين كه در كتاب مبين ثبت است».</w:t>
      </w:r>
      <w:r w:rsidRPr="000F663A">
        <w:rPr>
          <w:rFonts w:ascii="Times New Roman" w:eastAsia="Times New Roman" w:hAnsi="Times New Roman" w:cs="B Badr"/>
          <w:sz w:val="24"/>
          <w:szCs w:val="24"/>
          <w:rtl/>
        </w:rPr>
        <w:br/>
        <w:t>پرسش . آيا اين نظر كه همه علوم در قرآن وجود دارند، ادعاى درستى است يا نه؟</w:t>
      </w:r>
      <w:r w:rsidRPr="000F663A">
        <w:rPr>
          <w:rFonts w:ascii="Times New Roman" w:eastAsia="Times New Roman" w:hAnsi="Times New Roman" w:cs="B Badr"/>
          <w:sz w:val="24"/>
          <w:szCs w:val="24"/>
          <w:rtl/>
        </w:rPr>
        <w:br/>
        <w:t>چند ديدگاه، در اين باره وجود دارد كه عبارتند از:</w:t>
      </w:r>
      <w:r w:rsidRPr="000F663A">
        <w:rPr>
          <w:rFonts w:ascii="Times New Roman" w:eastAsia="Times New Roman" w:hAnsi="Times New Roman" w:cs="B Badr"/>
          <w:sz w:val="24"/>
          <w:szCs w:val="24"/>
          <w:rtl/>
        </w:rPr>
        <w:br/>
        <w:t>1. ديدگاه حداكثرى؛</w:t>
      </w:r>
      <w:r w:rsidRPr="000F663A">
        <w:rPr>
          <w:rFonts w:ascii="Times New Roman" w:eastAsia="Times New Roman" w:hAnsi="Times New Roman" w:cs="B Badr"/>
          <w:sz w:val="24"/>
          <w:szCs w:val="24"/>
          <w:rtl/>
        </w:rPr>
        <w:br/>
        <w:t xml:space="preserve">بنابراين ديدگاه، تمام علوم در قرآن موجودند؛ به دليل آيه مذكور و آيه 88 سوره نحل كه مى فرمايد: </w:t>
      </w:r>
      <w:r w:rsidRPr="000F663A">
        <w:rPr>
          <w:rFonts w:ascii="Times New Roman" w:eastAsia="Times New Roman" w:hAnsi="Times New Roman" w:cs="B Badr"/>
          <w:b/>
          <w:bCs/>
          <w:color w:val="008000"/>
          <w:sz w:val="24"/>
          <w:szCs w:val="24"/>
          <w:rtl/>
        </w:rPr>
        <w:t>«وَ نَزَّلْنا عَلَيْكَ الْكِتابَ تِبْياناً لِكُلِّ شَيْءٍ»</w:t>
      </w:r>
      <w:r w:rsidRPr="000F663A">
        <w:rPr>
          <w:rFonts w:ascii="Times New Roman" w:eastAsia="Times New Roman" w:hAnsi="Times New Roman" w:cs="B Badr"/>
          <w:sz w:val="24"/>
          <w:szCs w:val="24"/>
          <w:rtl/>
        </w:rPr>
        <w:t>؛ «ما كتاب را بر تو نازل كرديم كه روشن كننده هر چيزى است». از اين رو، همگان مى توانند با سعى و تلاش خود و متناسب با رشته تخصصى خود، حتى دانش هاى مختلف شيمى و فيزيك را از قرآن استخراج كنند و حقايق را كشف كنند.</w:t>
      </w:r>
      <w:r w:rsidRPr="000F663A">
        <w:rPr>
          <w:rFonts w:ascii="Times New Roman" w:eastAsia="Times New Roman" w:hAnsi="Times New Roman" w:cs="B Badr"/>
          <w:sz w:val="24"/>
          <w:szCs w:val="24"/>
          <w:rtl/>
        </w:rPr>
        <w:br/>
        <w:t>اسكندرانى در «كشف الاسرار النورانيه»، طنطاوى در كتاب «الجواهر فى تفسير القرآن» و ابن كثير در «تفسير القرآن العظيم» و ملا محسن فيض كاشانى، از اين گروهند.</w:t>
      </w:r>
      <w:r w:rsidRPr="000F663A">
        <w:rPr>
          <w:rFonts w:ascii="Times New Roman" w:eastAsia="Times New Roman" w:hAnsi="Times New Roman" w:cs="B Badr"/>
          <w:sz w:val="24"/>
          <w:szCs w:val="24"/>
          <w:rtl/>
        </w:rPr>
        <w:br/>
        <w:t>2. ديدگاه حداقلى؛</w:t>
      </w:r>
      <w:r w:rsidRPr="000F663A">
        <w:rPr>
          <w:rFonts w:ascii="Times New Roman" w:eastAsia="Times New Roman" w:hAnsi="Times New Roman" w:cs="B Badr"/>
          <w:sz w:val="24"/>
          <w:szCs w:val="24"/>
          <w:rtl/>
        </w:rPr>
        <w:br/>
        <w:t>بنابراين ديدگاه، قرآن تنها به بيان عقايد و ارزش ها پرداخته است و طرح مسائل علمى با قدسى بودن قرآن و دين، سازگار نيست. عبدالكريم سروش در «فربه تر از ايدئولوژى» از اين گروه است.</w:t>
      </w:r>
      <w:r w:rsidRPr="000F663A">
        <w:rPr>
          <w:rFonts w:ascii="Times New Roman" w:eastAsia="Times New Roman" w:hAnsi="Times New Roman" w:cs="B Badr"/>
          <w:sz w:val="24"/>
          <w:szCs w:val="24"/>
          <w:rtl/>
        </w:rPr>
        <w:br/>
        <w:t>ناگفته نماند كه طرح مسائل علمى در قرآن، با قدسى بودن آن منافات ندارد؛ چنان كه ظاهر بسيارى از آيات قرآن، درباره كارهاى دنيايى مردم، جنگ و صلح آنها و دقت در پديده هاى طبيعى و زمين و آسمان مى باشد.</w:t>
      </w:r>
      <w:r w:rsidRPr="000F663A">
        <w:rPr>
          <w:rFonts w:ascii="Times New Roman" w:eastAsia="Times New Roman" w:hAnsi="Times New Roman" w:cs="B Badr"/>
          <w:sz w:val="24"/>
          <w:szCs w:val="24"/>
          <w:rtl/>
        </w:rPr>
        <w:br/>
        <w:t>3. ديدگاه اعتدالى؛</w:t>
      </w:r>
      <w:r w:rsidRPr="000F663A">
        <w:rPr>
          <w:rFonts w:ascii="Times New Roman" w:eastAsia="Times New Roman" w:hAnsi="Times New Roman" w:cs="B Badr"/>
          <w:sz w:val="24"/>
          <w:szCs w:val="24"/>
          <w:rtl/>
        </w:rPr>
        <w:br/>
        <w:t>همه علوم در قرآن وجود ندارند؛ بلكه قرآن، كتاب هدايت است و برخى علوم ديگر به مناسبت هاى گوناگون، تنها مورد اشاره قرار گرفته اند. علامه طباطبائى(ره) و شهيد مطهرى از اين گروه مى باشند.</w:t>
      </w:r>
      <w:r w:rsidRPr="000F663A">
        <w:rPr>
          <w:rFonts w:ascii="Times New Roman" w:eastAsia="Times New Roman" w:hAnsi="Times New Roman" w:cs="B Badr"/>
          <w:sz w:val="24"/>
          <w:szCs w:val="24"/>
          <w:rtl/>
        </w:rPr>
        <w:br/>
        <w:t xml:space="preserve">بنا بر اين ديدگاه، آيه شريفه «وَ نَزَّلْنا عَلَيْكَ الْكِتابَ تِبْياناً لِكُلِّ شَيْءٍ»، درست است كه مربوط به همين قرآن كريم است؛ ولى روشن كننده هر چيزى در موضوع خودش است و موضوع قرآن، هدايت بشر است؛ نه علوم تجربى و رياضى و فيزيك؛ بلكه هر چيزى </w:t>
      </w:r>
      <w:r w:rsidRPr="000F663A">
        <w:rPr>
          <w:rFonts w:ascii="Times New Roman" w:eastAsia="Times New Roman" w:hAnsi="Times New Roman" w:cs="B Badr"/>
          <w:sz w:val="24"/>
          <w:szCs w:val="24"/>
          <w:rtl/>
        </w:rPr>
        <w:lastRenderedPageBreak/>
        <w:t>راجع به هدايت لازم باشد، در قرآن هست.</w:t>
      </w:r>
      <w:r w:rsidRPr="000F663A">
        <w:rPr>
          <w:rFonts w:ascii="Times New Roman" w:eastAsia="Times New Roman" w:hAnsi="Times New Roman" w:cs="B Badr"/>
          <w:sz w:val="24"/>
          <w:szCs w:val="24"/>
          <w:rtl/>
        </w:rPr>
        <w:br/>
        <w:t>فرض كنيد در يك كتاب شيمى، دانشمندى مى نويسد: من در اين كتاب، از هيچ مسئله اى فروگذار نكردم؛ منظور چيست؟ مسلماً مقصود او، مسائل مربوط به موضوع همان كتاب، يعنى شيمى است.</w:t>
      </w:r>
      <w:r w:rsidRPr="000F663A">
        <w:rPr>
          <w:rFonts w:ascii="Times New Roman" w:eastAsia="Times New Roman" w:hAnsi="Times New Roman" w:cs="B Badr"/>
          <w:sz w:val="24"/>
          <w:szCs w:val="24"/>
          <w:rtl/>
        </w:rPr>
        <w:br/>
        <w:t>قرآن نيز كتاب هدايت و كتاب انسان سازى است و اگر گفته شود همه چيز در آن است، منظور آن چيزهايى است كه مربوط به هدايت است.</w:t>
      </w:r>
      <w:r w:rsidRPr="000F663A">
        <w:rPr>
          <w:rFonts w:ascii="Times New Roman" w:eastAsia="Times New Roman" w:hAnsi="Times New Roman" w:cs="B Badr"/>
          <w:sz w:val="24"/>
          <w:szCs w:val="24"/>
          <w:rtl/>
        </w:rPr>
        <w:br/>
        <w:t>در آيه شريفه، لفظ «كل شى ء» آمده، اگر منظور آيه خاص هدايت بود، مخصّص آن را مى آورد و حالا كه نياورده، پس مرادش عموم است؛ به ويژه كلمه «كل» كه نص در عموم است؛ پس چرا مى گوييد: قرآن فقط مربوط به هدايت است؟</w:t>
      </w:r>
      <w:r w:rsidRPr="000F663A">
        <w:rPr>
          <w:rFonts w:ascii="Times New Roman" w:eastAsia="Times New Roman" w:hAnsi="Times New Roman" w:cs="B Badr"/>
          <w:sz w:val="24"/>
          <w:szCs w:val="24"/>
          <w:rtl/>
        </w:rPr>
        <w:br/>
        <w:t>گاهى مخصّص، لفظى و گاهى عقلى است. مخصص لفظى هم گاهى متصل است و گاهى منفصل. بايد دانست كه قيد و مخصص عقلى نيز از شمار قرائن متصل محسوب مى شود؛ زيرا مطلب آن قدر روشن بوده كه نياز به ذكر مخصص وجود نداشته، قرينه عقلى گاهى از لفظ هم دلالتش بيشتر است.</w:t>
      </w:r>
      <w:r w:rsidRPr="000F663A">
        <w:rPr>
          <w:rFonts w:ascii="Times New Roman" w:eastAsia="Times New Roman" w:hAnsi="Times New Roman" w:cs="B Badr"/>
          <w:sz w:val="24"/>
          <w:szCs w:val="24"/>
          <w:rtl/>
        </w:rPr>
        <w:br/>
        <w:t>در اين جا قرينه و قيد و مخصص عقلى، اين است كه اگر همه علوم در قرآن وجود مى داشت، امور زير لازم مى آمد:</w:t>
      </w:r>
      <w:r w:rsidRPr="000F663A">
        <w:rPr>
          <w:rFonts w:ascii="Times New Roman" w:eastAsia="Times New Roman" w:hAnsi="Times New Roman" w:cs="B Badr"/>
          <w:sz w:val="24"/>
          <w:szCs w:val="24"/>
          <w:rtl/>
        </w:rPr>
        <w:br/>
        <w:t>اولاً، مثنوى هفتاد من مى شد.</w:t>
      </w:r>
      <w:r w:rsidRPr="000F663A">
        <w:rPr>
          <w:rFonts w:ascii="Times New Roman" w:eastAsia="Times New Roman" w:hAnsi="Times New Roman" w:cs="B Badr"/>
          <w:sz w:val="24"/>
          <w:szCs w:val="24"/>
          <w:rtl/>
        </w:rPr>
        <w:br/>
        <w:t>ثانيا، بايد آن مطالب از قرآن فهميده مى شد و صرف ادعا، فائده ندارد؛ درحالى كه فهم علوم و دانش هاى مختلف، مانند شيمى و فيزيك از قرآن، مشكل است.</w:t>
      </w:r>
      <w:r w:rsidRPr="000F663A">
        <w:rPr>
          <w:rFonts w:ascii="Times New Roman" w:eastAsia="Times New Roman" w:hAnsi="Times New Roman" w:cs="B Badr"/>
          <w:sz w:val="24"/>
          <w:szCs w:val="24"/>
          <w:rtl/>
        </w:rPr>
        <w:br/>
        <w:t>پس به قرينه عقلى در اين آيه و ظهور آيات ديگر، معناى آيه اين است كه قرآن، كتاب هدايت بشر است و آن چه در اين باره لازم است، فروگذار نشده است.</w:t>
      </w:r>
      <w:r w:rsidRPr="000F663A">
        <w:rPr>
          <w:rFonts w:ascii="Times New Roman" w:eastAsia="Times New Roman" w:hAnsi="Times New Roman" w:cs="B Badr"/>
          <w:sz w:val="24"/>
          <w:szCs w:val="24"/>
          <w:rtl/>
        </w:rPr>
        <w:br/>
        <w:t xml:space="preserve">درباره آيه شريفه: </w:t>
      </w:r>
      <w:r w:rsidRPr="000F663A">
        <w:rPr>
          <w:rFonts w:ascii="Times New Roman" w:eastAsia="Times New Roman" w:hAnsi="Times New Roman" w:cs="B Badr"/>
          <w:b/>
          <w:bCs/>
          <w:color w:val="008000"/>
          <w:sz w:val="24"/>
          <w:szCs w:val="24"/>
          <w:rtl/>
        </w:rPr>
        <w:t>«لا رَطْبٍ وَ لا يابِسٍ إِلاّ فِي كِتابٍ مُبِينٍ»</w:t>
      </w:r>
      <w:r w:rsidRPr="000F663A">
        <w:rPr>
          <w:rFonts w:ascii="Times New Roman" w:eastAsia="Times New Roman" w:hAnsi="Times New Roman" w:cs="B Badr"/>
          <w:sz w:val="24"/>
          <w:szCs w:val="24"/>
          <w:rtl/>
        </w:rPr>
        <w:t>11؛ «هيچ تر و خشكى نيست مگر اين كه در كتاب مبين موجود مى باشد»، نيز برخى گفته اند: منظور از «كتاب مبين»، لوح محفوظ و كتاب علم غيب الهى مى باشد كه فراتر از اين قرآن است.</w:t>
      </w:r>
      <w:r w:rsidRPr="000F663A">
        <w:rPr>
          <w:rFonts w:ascii="Times New Roman" w:eastAsia="Times New Roman" w:hAnsi="Times New Roman" w:cs="B Badr"/>
          <w:sz w:val="24"/>
          <w:szCs w:val="24"/>
          <w:rtl/>
        </w:rPr>
        <w:br/>
        <w:t>البته مى توان گفت: قرآن داراى لايه ها و بطون فراوانى است؛ اما كليد فهم آن در اختيار مفسران اصلى و اهل بيت عليهم السلام است و مربوط به عموم مردم نيست و رواياتى كه مى فرمايند: «قرآن، هفت بطن دارد و هر بطنى نيز هفت بطن دارد» يا «ما اهل بيت، همه علوم را از نقطه بسم اللّه در مى آوريم»، از همين دسته هستند.</w:t>
      </w:r>
      <w:r w:rsidRPr="000F663A">
        <w:rPr>
          <w:rFonts w:ascii="Times New Roman" w:eastAsia="Times New Roman" w:hAnsi="Times New Roman" w:cs="B Badr"/>
          <w:sz w:val="24"/>
          <w:szCs w:val="24"/>
          <w:rtl/>
        </w:rPr>
        <w:br/>
        <w:t>بنابراين، سؤال اين بود كه وجود همه علوم بشرى در قرآن آرى يا نه؟ ما معتقديم: نه، بلكه اشاراتى در قرآن هست؛ تشويق به كسب علم در قرآن هست؛ مثلاً «ما آهن را خلق كرديم. در آهن منافعى براى شما هست».</w:t>
      </w:r>
      <w:r w:rsidRPr="000F663A">
        <w:rPr>
          <w:rFonts w:ascii="Times New Roman" w:eastAsia="Times New Roman" w:hAnsi="Times New Roman" w:cs="B Badr"/>
          <w:sz w:val="24"/>
          <w:szCs w:val="24"/>
          <w:rtl/>
        </w:rPr>
        <w:br/>
        <w:t>با اين آيه، خداوند به بشر خط مى دهد كه به سراغ استفاده از آهن برود؛ ولى معناى آن، اين نيست كه هر چه در رابطه با آهن هست، در قرآن به شما ياد داديم يا مثلاً «آيا زمين به دور خورشيد مى چرخد يا خورشيد به دور زمين»؟ يك زمانى نمى شد اين را از قرآن استفاده كرد؛ اما كم كم بر اثر رشد عقل و علم بشرى، از بعضى آيات استفاده شد كه زمين به دور خورشيد مى گردد.</w:t>
      </w:r>
      <w:r w:rsidRPr="000F663A">
        <w:rPr>
          <w:rFonts w:ascii="Times New Roman" w:eastAsia="Times New Roman" w:hAnsi="Times New Roman" w:cs="B Badr"/>
          <w:sz w:val="24"/>
          <w:szCs w:val="24"/>
          <w:rtl/>
        </w:rPr>
        <w:br/>
        <w:t>البته قرآن براى اين نازل نشده، ولى اشارات علمى دارد و حتى از بعضى آيات استفاده مى شود كه تمام كهكشان ها در حال حركت هستند؛ مثل</w:t>
      </w:r>
      <w:r w:rsidRPr="000F663A">
        <w:rPr>
          <w:rFonts w:ascii="Times New Roman" w:eastAsia="Times New Roman" w:hAnsi="Times New Roman" w:cs="B Badr"/>
          <w:b/>
          <w:bCs/>
          <w:color w:val="008000"/>
          <w:sz w:val="24"/>
          <w:szCs w:val="24"/>
          <w:rtl/>
        </w:rPr>
        <w:t xml:space="preserve"> «كُلٌّ فِي فَلَكٍ يَسْبَحُونَ»</w:t>
      </w:r>
      <w:r w:rsidRPr="000F663A">
        <w:rPr>
          <w:rFonts w:ascii="Times New Roman" w:eastAsia="Times New Roman" w:hAnsi="Times New Roman" w:cs="B Badr"/>
          <w:sz w:val="24"/>
          <w:szCs w:val="24"/>
          <w:rtl/>
        </w:rPr>
        <w:t xml:space="preserve"> همه چيز در حال سير است؛ ولى معناى آن اين نيست كه قرآن تمام علوم نجوم را بيان نموده است. بنابراين، اگر گفته شود تمام علوم و يا بسيارى از دانش ها از قرآن قابل استخراج است، مى گوييم: چنين كارى فقط توسط </w:t>
      </w:r>
      <w:r w:rsidRPr="000F663A">
        <w:rPr>
          <w:rFonts w:ascii="Times New Roman" w:eastAsia="Times New Roman" w:hAnsi="Times New Roman" w:cs="B Badr"/>
          <w:sz w:val="24"/>
          <w:szCs w:val="24"/>
          <w:rtl/>
        </w:rPr>
        <w:lastRenderedPageBreak/>
        <w:t>پيامبر و امامان عليهم السلام امكان دارد.</w:t>
      </w:r>
      <w:r w:rsidRPr="000F663A">
        <w:rPr>
          <w:rFonts w:ascii="Times New Roman" w:eastAsia="Times New Roman" w:hAnsi="Times New Roman" w:cs="B Badr"/>
          <w:sz w:val="24"/>
          <w:szCs w:val="24"/>
          <w:rtl/>
        </w:rPr>
        <w:br/>
        <w:t>اگر انسان به روايت ذيل توجه كند، مطلب دقيقى را دريافت خواهد كرد:</w:t>
      </w:r>
      <w:r w:rsidRPr="000F663A">
        <w:rPr>
          <w:rFonts w:ascii="Times New Roman" w:eastAsia="Times New Roman" w:hAnsi="Times New Roman" w:cs="B Badr"/>
          <w:sz w:val="24"/>
          <w:szCs w:val="24"/>
          <w:rtl/>
        </w:rPr>
        <w:br/>
        <w:t>«</w:t>
      </w:r>
      <w:r w:rsidRPr="000F663A">
        <w:rPr>
          <w:rFonts w:ascii="Times New Roman" w:eastAsia="Times New Roman" w:hAnsi="Times New Roman" w:cs="B Badr"/>
          <w:b/>
          <w:bCs/>
          <w:color w:val="008000"/>
          <w:sz w:val="24"/>
          <w:szCs w:val="24"/>
          <w:rtl/>
        </w:rPr>
        <w:t>قال ابو عبد الله عليه السلام ما من امر يختلف فيه اثنان الا و له اصل فى كتاب الله عز و جل و لكن لا تبلغه عقول الرجال</w:t>
      </w:r>
      <w:r w:rsidRPr="000F663A">
        <w:rPr>
          <w:rFonts w:ascii="Times New Roman" w:eastAsia="Times New Roman" w:hAnsi="Times New Roman" w:cs="B Badr"/>
          <w:sz w:val="24"/>
          <w:szCs w:val="24"/>
          <w:rtl/>
        </w:rPr>
        <w:t>12؛ امام صادق عليه السلام فرمود: هيچ چيزى نيست كه دو نفر در آن اختلاف كنند؛ مگر آن كه براى آن در كتاب خداى عز و جل، اصلى مى باشد؛ ولى انديشه و عقل مردم بدان نمى رسد».</w:t>
      </w:r>
      <w:r w:rsidRPr="000F663A">
        <w:rPr>
          <w:rFonts w:ascii="Times New Roman" w:eastAsia="Times New Roman" w:hAnsi="Times New Roman" w:cs="B Badr"/>
          <w:sz w:val="24"/>
          <w:szCs w:val="24"/>
          <w:rtl/>
        </w:rPr>
        <w:br/>
        <w:t>مراد از «اصل»، قاعده كلى است؛ يعنى همه جزئيات در قرآن نيست؛ ولى قواعد كلى آنها وجود دارد؛ مانند تشويق به تدبر و تعقل و عدالت و سعى و تلاش و امثال آن. البته ديگر مردمان نيز به هر مقدار كه در متن آيات قرآن و ارتباط آنها با يكديگر، تعقل و تدبر كنند و از احاديث معصومان و محبت و ولايت آنان بيشتر بهره مند باشند، براى نيازهاى علمى خود در سطوح مختلف فردى و اجتماعى، بيشتر مى توانند از راهنمايى هاى قرآن بهره مند شوند و به عبارت ديگر، اگر چه شأن اوليه و اصلى قرآن، بهره گيرى از آن در جهت هدايت فرد و جامعه است و همه علوم در ظاهر الفاظ قرآن نيامده، اما از آن جا كه راه يابى به حقايق هستى و بهره مندى از نور علم، نياز به قابليت و لياقت دارد، اعتصام و چنگ آويختن به ريسمان آيات قرآن و ولايت معصومان عليهم السلام مى تواند بهترين امكان و شرايط را براى انسان فراهم آورد؛ تا به «حقيقت ملكوتى علم»، دست يابد و از طريق مراجعه و انس با قرآن، جرقه هاى علمى و معنوى در انسان زده شود؛ چنان كه موارد متعددى ديده و تجربه شده و بسيارى از علوم و مجهولات بشرى از اين طريق، كشف شده است، بنابراين، مى توان به صاحبان علم و خرد توصيه كرد كه براى دست يابى به سررشته هاى علمى و پى ريزى بنيان هاى علمى، در رشته هاى مختلف، از قرآن بيشترين استفاده را ببرند.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8 </w:t>
      </w:r>
      <w:r w:rsidRPr="000F663A">
        <w:rPr>
          <w:rFonts w:ascii="Times New Roman" w:eastAsia="Times New Roman" w:hAnsi="Times New Roman" w:cs="B Badr"/>
          <w:b/>
          <w:bCs/>
          <w:sz w:val="24"/>
          <w:szCs w:val="24"/>
          <w:rtl/>
        </w:rPr>
        <w:br/>
        <w:t>سوره اعراف، آيه 20</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دليل گول خوردن آدم و حوا</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«فَوَسْوَسَ لَهُمَا الشَّيْطانُ لِيُبْدِيَ لَهُما ما وُرِيَ عَنْهُما مِنْ سَوْآتِهِما وَ قالَ ما نَهاكُما رَبُّكُما عَنْ هذِهِ الشَّجَرَةِ إِلاّ أَنْ تَكُونا مَلَكَيْنِ أَوْ تَكُونا مِنَ الْخالِدِينَ»</w:t>
      </w:r>
      <w:r w:rsidRPr="000F663A">
        <w:rPr>
          <w:rFonts w:ascii="Times New Roman" w:eastAsia="Times New Roman" w:hAnsi="Times New Roman" w:cs="B Badr"/>
          <w:sz w:val="24"/>
          <w:szCs w:val="24"/>
          <w:rtl/>
        </w:rPr>
        <w:t>13؛ «پس شيطان، آن دو را وسوسه كرد؛ تا آن چه را از عورت هايشان برايشان پوشيده مانده بود، براى آنان نمايان گرداند و گفت: «پروردگارتان شما را از اين درخت منع نكرد؛ جز [براى] آن كه [مبادا] دو فرشته گرديد يا از [زمره ]جاودانان شويد».</w:t>
      </w:r>
      <w:r w:rsidRPr="000F663A">
        <w:rPr>
          <w:rFonts w:ascii="Times New Roman" w:eastAsia="Times New Roman" w:hAnsi="Times New Roman" w:cs="B Badr"/>
          <w:sz w:val="24"/>
          <w:szCs w:val="24"/>
          <w:rtl/>
        </w:rPr>
        <w:br/>
        <w:t>پرسش 1 . با اين كه حضرت آدم پيغمبر بود، چگونه شيطان توانست او را فريب دهد و سر او را كلاه بگذارد؟</w:t>
      </w:r>
      <w:r w:rsidRPr="000F663A">
        <w:rPr>
          <w:rFonts w:ascii="Times New Roman" w:eastAsia="Times New Roman" w:hAnsi="Times New Roman" w:cs="B Badr"/>
          <w:sz w:val="24"/>
          <w:szCs w:val="24"/>
          <w:rtl/>
        </w:rPr>
        <w:br/>
        <w:t>پرسش 2 . آيا خوردن از درخت ممنوع، سرپيچى از فرمان خداوند و گناه نبود؟</w:t>
      </w:r>
      <w:r w:rsidRPr="000F663A">
        <w:rPr>
          <w:rFonts w:ascii="Times New Roman" w:eastAsia="Times New Roman" w:hAnsi="Times New Roman" w:cs="B Badr"/>
          <w:sz w:val="24"/>
          <w:szCs w:val="24"/>
          <w:rtl/>
        </w:rPr>
        <w:br/>
        <w:t xml:space="preserve">پاسخ اين پرسش، بسيار مهم است و اگر نكته اش مشخص و معلوم شود، براى امروز ما مفيد است. ممكن است 60 يا 70 سال زحمت بكشيم، تهذيب نفس و اخلاق و كسب علم كنيم، اما يك دفعه شيطان همان فرمول را به كار ببندد و سرمان را كلاه بگذارد؛ </w:t>
      </w:r>
      <w:r w:rsidRPr="000F663A">
        <w:rPr>
          <w:rFonts w:ascii="Times New Roman" w:eastAsia="Times New Roman" w:hAnsi="Times New Roman" w:cs="B Badr"/>
          <w:sz w:val="24"/>
          <w:szCs w:val="24"/>
          <w:rtl/>
        </w:rPr>
        <w:lastRenderedPageBreak/>
        <w:t xml:space="preserve">حتى اگر بحث گناه حضرت آدم عليه السلام هم نباشد؛ چنان كه قول صحيح مفسرين اين است كه خطاى حضرت آدم عليه السلام، به دلايلى گناه نبود؛ زيرا آن جا عالم تكليف نبوده، ولى بالاخره حضرت آدم عليه السلام زيرك بود و آن قدر علم و ظرفيت داشته كه پيغمبر شود؛ اما باز هم شيطان زورش به او رسيد. اين، نكته مهمى براى امروز ماست كه چطور شد سرش كلاه رفت؛ حالا به عنوان گناه باشد يا ترك اولى و اين مسئله، اختصاص به مردان يا زنان هم ندارد؛ چنان كه در آيه شريفه مى خوانيم: </w:t>
      </w:r>
      <w:r w:rsidRPr="000F663A">
        <w:rPr>
          <w:rFonts w:ascii="Times New Roman" w:eastAsia="Times New Roman" w:hAnsi="Times New Roman" w:cs="B Badr"/>
          <w:b/>
          <w:bCs/>
          <w:color w:val="008000"/>
          <w:sz w:val="24"/>
          <w:szCs w:val="24"/>
          <w:rtl/>
        </w:rPr>
        <w:t>«فَوَسْوَسَ لَهُمَا الشَّيْطانُ»</w:t>
      </w:r>
      <w:r w:rsidRPr="000F663A">
        <w:rPr>
          <w:rFonts w:ascii="Times New Roman" w:eastAsia="Times New Roman" w:hAnsi="Times New Roman" w:cs="B Badr"/>
          <w:sz w:val="24"/>
          <w:szCs w:val="24"/>
          <w:rtl/>
        </w:rPr>
        <w:t>14؛ «شيطان وسوسه كرد براى هر دوى آنها».</w:t>
      </w:r>
      <w:r w:rsidRPr="000F663A">
        <w:rPr>
          <w:rFonts w:ascii="Times New Roman" w:eastAsia="Times New Roman" w:hAnsi="Times New Roman" w:cs="B Badr"/>
          <w:sz w:val="24"/>
          <w:szCs w:val="24"/>
          <w:rtl/>
        </w:rPr>
        <w:br/>
        <w:t>اين كه اول آدم را وسوسه كرده باشد و بعد زورش به او نرسيده، سراغ حوا رفته، انصافاً از قرآن برنمى آيد. وسوسه آنها در طول هم نبود كه تقصير را به گردن يكى از آنها بيندازيم و بگوييم كه شيطان از طريق حوا وارد شد. آن چه درباره وسوسه آدم از طريق حوا مطرح شده، مطالب بى اساسى است كه از تورات تحريف شده، برخاسته است.</w:t>
      </w:r>
      <w:r w:rsidRPr="000F663A">
        <w:rPr>
          <w:rFonts w:ascii="Times New Roman" w:eastAsia="Times New Roman" w:hAnsi="Times New Roman" w:cs="B Badr"/>
          <w:sz w:val="24"/>
          <w:szCs w:val="24"/>
          <w:rtl/>
        </w:rPr>
        <w:br/>
        <w:t>از آيات قرآن استفاده مى شود كه به چهار دليل، سر آدم و حوا كلاه رفت كه سه دليل را آيه 20 و 21 سوره اعراف گفته و يك دليل را هم آيه 120 سوره طه بيان فرموده است.</w:t>
      </w:r>
      <w:r w:rsidRPr="000F663A">
        <w:rPr>
          <w:rFonts w:ascii="Times New Roman" w:eastAsia="Times New Roman" w:hAnsi="Times New Roman" w:cs="B Badr"/>
          <w:sz w:val="24"/>
          <w:szCs w:val="24"/>
          <w:rtl/>
        </w:rPr>
        <w:br/>
        <w:t>دليل اول</w:t>
      </w:r>
      <w:r w:rsidRPr="000F663A">
        <w:rPr>
          <w:rFonts w:ascii="Times New Roman" w:eastAsia="Times New Roman" w:hAnsi="Times New Roman" w:cs="B Badr"/>
          <w:sz w:val="24"/>
          <w:szCs w:val="24"/>
          <w:rtl/>
        </w:rPr>
        <w:br/>
        <w:t xml:space="preserve">حس تكامل طلبى آدم و حوا؛ شيطان از همين ويژگى سوء استفاده كرد و گفت: </w:t>
      </w:r>
      <w:r w:rsidRPr="000F663A">
        <w:rPr>
          <w:rFonts w:ascii="Times New Roman" w:eastAsia="Times New Roman" w:hAnsi="Times New Roman" w:cs="B Badr"/>
          <w:b/>
          <w:bCs/>
          <w:color w:val="008000"/>
          <w:sz w:val="24"/>
          <w:szCs w:val="24"/>
          <w:rtl/>
        </w:rPr>
        <w:t>«ما نَهاكُما رَبُّكُما عَنْ هذِهِ الشَّجَرَةِ إِلاّ أَنْ تَكُونا مَلَكَيْنِ»</w:t>
      </w:r>
      <w:r w:rsidRPr="000F663A">
        <w:rPr>
          <w:rFonts w:ascii="Times New Roman" w:eastAsia="Times New Roman" w:hAnsi="Times New Roman" w:cs="B Badr"/>
          <w:sz w:val="24"/>
          <w:szCs w:val="24"/>
          <w:rtl/>
        </w:rPr>
        <w:t xml:space="preserve">15. نهى خدا از خوردن ميوه اين درخت، به خاطر اين است كه اگر بخوريد، ملائكه مى شويد! من شيطان، سابقه ام از تو آدم و حوا بيشتر است. هر كسى از اين درخت خورد، ملائكه شد! خدا خواست آدم خلق كند براى كره زمين؛ </w:t>
      </w:r>
      <w:r w:rsidRPr="000F663A">
        <w:rPr>
          <w:rFonts w:ascii="Times New Roman" w:eastAsia="Times New Roman" w:hAnsi="Times New Roman" w:cs="B Badr"/>
          <w:b/>
          <w:bCs/>
          <w:color w:val="008000"/>
          <w:sz w:val="24"/>
          <w:szCs w:val="24"/>
          <w:rtl/>
        </w:rPr>
        <w:t>«إِنِّي جاعِلٌ فِي الْأَرْضِ خَلِيفَةً»</w:t>
      </w:r>
      <w:r w:rsidRPr="000F663A">
        <w:rPr>
          <w:rFonts w:ascii="Times New Roman" w:eastAsia="Times New Roman" w:hAnsi="Times New Roman" w:cs="B Badr"/>
          <w:sz w:val="24"/>
          <w:szCs w:val="24"/>
          <w:rtl/>
        </w:rPr>
        <w:t xml:space="preserve"> و به شما گفت كه از اين نخوريد و اگر بخوريد، اشكالى ندارد و شما هم مَلَك مى شويد و خدا دوباره آدم ديگرى خلق مى كند!</w:t>
      </w:r>
      <w:r w:rsidRPr="000F663A">
        <w:rPr>
          <w:rFonts w:ascii="Times New Roman" w:eastAsia="Times New Roman" w:hAnsi="Times New Roman" w:cs="B Badr"/>
          <w:sz w:val="24"/>
          <w:szCs w:val="24"/>
          <w:rtl/>
        </w:rPr>
        <w:br/>
        <w:t>آيا انصافاً مَلَك شدن بد است؟ آيا مَلَك شدن، گناه است؟ جبرئيل و ميكائيل و اسرافيل شدن، چه گناهى دارد؛ به خصوص اين كه آدم آن مقام بالاى ملائكه را ديده بود كه سراسر عقل و نورند و خوشش آمده بود؟ از اين رو، او قصد سرپيچى از فرامين خدا را نداشت؛ بلكه حس تكامل يابى داشت. اگرچه حضرت آدم از جهت علمى و مقام خلافت الهى، بر فرشتگان برترى داشت، اما از جهت يكپارچگى نورانيت، نسبت به فرشتگان، براى خودش نقص مى ديد و مى خواست از اين جهت نيز برترى پيدا كند.</w:t>
      </w:r>
      <w:r w:rsidRPr="000F663A">
        <w:rPr>
          <w:rFonts w:ascii="Times New Roman" w:eastAsia="Times New Roman" w:hAnsi="Times New Roman" w:cs="B Badr"/>
          <w:sz w:val="24"/>
          <w:szCs w:val="24"/>
          <w:rtl/>
        </w:rPr>
        <w:br/>
        <w:t>دليل دوم</w:t>
      </w:r>
      <w:r w:rsidRPr="000F663A">
        <w:rPr>
          <w:rFonts w:ascii="Times New Roman" w:eastAsia="Times New Roman" w:hAnsi="Times New Roman" w:cs="B Badr"/>
          <w:sz w:val="24"/>
          <w:szCs w:val="24"/>
          <w:rtl/>
        </w:rPr>
        <w:br/>
        <w:t xml:space="preserve">حس جاودانگى؛ بشر دوست دارد جاودانه باشد و در ضمير ناخودآگاه همه ما اين است كه دوست داريم هميشه بمانيم. نوع بشر، چنين است كه اگر مشكل حادّى نباشد، دوست ندارد از بين برود؛ حتى اگر زندگى سختى داشته باشد. جدّ ما، حضرت آدم نيز داراى اين خصلت بود و شيطان نيز از همين ويژگى سوء استفاده كرد و گفت: </w:t>
      </w:r>
      <w:r w:rsidRPr="000F663A">
        <w:rPr>
          <w:rFonts w:ascii="Times New Roman" w:eastAsia="Times New Roman" w:hAnsi="Times New Roman" w:cs="B Badr"/>
          <w:b/>
          <w:bCs/>
          <w:color w:val="008000"/>
          <w:sz w:val="24"/>
          <w:szCs w:val="24"/>
          <w:rtl/>
        </w:rPr>
        <w:t>«أَوْ تَكُونا مِنَ الْخالِدِينَ»</w:t>
      </w:r>
      <w:r w:rsidRPr="000F663A">
        <w:rPr>
          <w:rFonts w:ascii="Times New Roman" w:eastAsia="Times New Roman" w:hAnsi="Times New Roman" w:cs="B Badr"/>
          <w:sz w:val="24"/>
          <w:szCs w:val="24"/>
          <w:rtl/>
        </w:rPr>
        <w:t>16.</w:t>
      </w:r>
      <w:r w:rsidRPr="000F663A">
        <w:rPr>
          <w:rFonts w:ascii="Times New Roman" w:eastAsia="Times New Roman" w:hAnsi="Times New Roman" w:cs="B Badr"/>
          <w:sz w:val="24"/>
          <w:szCs w:val="24"/>
          <w:rtl/>
        </w:rPr>
        <w:br/>
        <w:t>دليل سوم</w:t>
      </w:r>
      <w:r w:rsidRPr="000F663A">
        <w:rPr>
          <w:rFonts w:ascii="Times New Roman" w:eastAsia="Times New Roman" w:hAnsi="Times New Roman" w:cs="B Badr"/>
          <w:sz w:val="24"/>
          <w:szCs w:val="24"/>
          <w:rtl/>
        </w:rPr>
        <w:br/>
        <w:t xml:space="preserve">زودباورى؛ </w:t>
      </w:r>
      <w:r w:rsidRPr="000F663A">
        <w:rPr>
          <w:rFonts w:ascii="Times New Roman" w:eastAsia="Times New Roman" w:hAnsi="Times New Roman" w:cs="B Badr"/>
          <w:b/>
          <w:bCs/>
          <w:color w:val="008000"/>
          <w:sz w:val="24"/>
          <w:szCs w:val="24"/>
          <w:rtl/>
        </w:rPr>
        <w:t>«وَ قاسَمَهُما إِنِّي لَكُما لَمِنَ النّاصِحِينَ»</w:t>
      </w:r>
      <w:r w:rsidRPr="000F663A">
        <w:rPr>
          <w:rFonts w:ascii="Times New Roman" w:eastAsia="Times New Roman" w:hAnsi="Times New Roman" w:cs="B Badr"/>
          <w:sz w:val="24"/>
          <w:szCs w:val="24"/>
          <w:rtl/>
        </w:rPr>
        <w:t>17؛ «قسم خورد براى آدم و حوا كه آن دو حرفى كه برايتان زدم، خيرخواهى بود».</w:t>
      </w:r>
      <w:r w:rsidRPr="000F663A">
        <w:rPr>
          <w:rFonts w:ascii="Times New Roman" w:eastAsia="Times New Roman" w:hAnsi="Times New Roman" w:cs="B Badr"/>
          <w:sz w:val="24"/>
          <w:szCs w:val="24"/>
          <w:rtl/>
        </w:rPr>
        <w:br/>
        <w:t>قصد جهنم بردنتان را ندارم؛ غرض من نصيحت است. تا به حال آدم و حوا قسم دروغ از كسى نشنيده بودند و به همين جهت، باورشان شد.</w:t>
      </w:r>
      <w:r w:rsidRPr="000F663A">
        <w:rPr>
          <w:rFonts w:ascii="Times New Roman" w:eastAsia="Times New Roman" w:hAnsi="Times New Roman" w:cs="B Badr"/>
          <w:sz w:val="24"/>
          <w:szCs w:val="24"/>
          <w:rtl/>
        </w:rPr>
        <w:br/>
        <w:t>دليل چهارم</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lastRenderedPageBreak/>
        <w:t xml:space="preserve">حب رياست؛ از آيه 120 طه، </w:t>
      </w:r>
      <w:r w:rsidRPr="000F663A">
        <w:rPr>
          <w:rFonts w:ascii="Times New Roman" w:eastAsia="Times New Roman" w:hAnsi="Times New Roman" w:cs="B Badr"/>
          <w:b/>
          <w:bCs/>
          <w:color w:val="008000"/>
          <w:sz w:val="24"/>
          <w:szCs w:val="24"/>
          <w:rtl/>
        </w:rPr>
        <w:t>«فَوَسْوَسَ إِلَيْهِ الشَّيْطانُ قالَ يا آدَمُ هَلْ أَدُلُّكَ عَلى شَجَرَةِ الْخُلْدِ وَ مُلْكٍ لا يَبْلى»</w:t>
      </w:r>
      <w:r w:rsidRPr="000F663A">
        <w:rPr>
          <w:rFonts w:ascii="Times New Roman" w:eastAsia="Times New Roman" w:hAnsi="Times New Roman" w:cs="B Badr"/>
          <w:sz w:val="24"/>
          <w:szCs w:val="24"/>
          <w:rtl/>
        </w:rPr>
        <w:t>، استفاده مى شود كه منظور از «ملك لايبلى»، يك رياستى است كه تمام شدنى نيست. انسان، خواهان ملك است؛ خواهان دارايى و رياست است و اين هم چيز بدى نيست؛ بلكه گاهى مقدس است. حضرت حجت(عج) انتظار مى كشد تا يك زمانى زمامدار عالم شود.</w:t>
      </w:r>
      <w:r w:rsidRPr="000F663A">
        <w:rPr>
          <w:rFonts w:ascii="Times New Roman" w:eastAsia="Times New Roman" w:hAnsi="Times New Roman" w:cs="B Badr"/>
          <w:sz w:val="24"/>
          <w:szCs w:val="24"/>
          <w:rtl/>
        </w:rPr>
        <w:br/>
        <w:t>حضرت امير عليه السلام فرمود: «اگر زير بار خلافت مى روم، فقط به اين دليل است كه حق مظلومى را بگيرم يا ظالمى را عقاب دهم».</w:t>
      </w:r>
      <w:r w:rsidRPr="000F663A">
        <w:rPr>
          <w:rFonts w:ascii="Times New Roman" w:eastAsia="Times New Roman" w:hAnsi="Times New Roman" w:cs="B Badr"/>
          <w:sz w:val="24"/>
          <w:szCs w:val="24"/>
          <w:rtl/>
        </w:rPr>
        <w:br/>
        <w:t>از اين رو، خلقت انسان طورى است كه به اين چهار مطلب (تكامل خواهى، جاودانگى، خيرخواهى و فرمانروايى) گرايش دارد و به همين علت، شيطان از همين جا وارد شد و هر چهار مورد را براى آدم به كار برد؛ تا بتواند او را فريب دهد. گمان مى رود كه يكى از آنها براى آدم هاى معمولى، حتى كسانى كه ادعاى خودسازى دارند، بس است كه وسوسه شوند؛ چه رسد به هر چهار مورد!</w:t>
      </w:r>
      <w:r w:rsidRPr="000F663A">
        <w:rPr>
          <w:rFonts w:ascii="Times New Roman" w:eastAsia="Times New Roman" w:hAnsi="Times New Roman" w:cs="B Badr"/>
          <w:sz w:val="24"/>
          <w:szCs w:val="24"/>
          <w:rtl/>
        </w:rPr>
        <w:br/>
        <w:t>چرا آدم دوست داشت مَلَك شود؛ در حالى كه مقام خود آدم، بالاتر از ملائكه است؟</w:t>
      </w:r>
      <w:r w:rsidRPr="000F663A">
        <w:rPr>
          <w:rFonts w:ascii="Times New Roman" w:eastAsia="Times New Roman" w:hAnsi="Times New Roman" w:cs="B Badr"/>
          <w:sz w:val="24"/>
          <w:szCs w:val="24"/>
          <w:rtl/>
        </w:rPr>
        <w:br/>
        <w:t xml:space="preserve">در اين باره گفتنى است كه ميان جنبه جسمى و شخصى حضرت آدم عليه السلام و جنبه خلافت الهى و شخصيت حضرت آدم، بايد تفاوت قايل باشيم. چنين نيست كه شخص حضرت آدم و جنبه جسمى او از جبرئيل و ميكائيل بالاتر باشد؛ زيرا ملائكه، عقل محض مى باشند و در روايت چنين آمده است: </w:t>
      </w:r>
      <w:r w:rsidRPr="000F663A">
        <w:rPr>
          <w:rFonts w:ascii="Times New Roman" w:eastAsia="Times New Roman" w:hAnsi="Times New Roman" w:cs="B Badr"/>
          <w:b/>
          <w:bCs/>
          <w:color w:val="008000"/>
          <w:sz w:val="24"/>
          <w:szCs w:val="24"/>
          <w:rtl/>
        </w:rPr>
        <w:t>«رَكَّب فى الملائكة عقلاً بلا شهوة»</w:t>
      </w:r>
      <w:r w:rsidRPr="000F663A">
        <w:rPr>
          <w:rFonts w:ascii="Times New Roman" w:eastAsia="Times New Roman" w:hAnsi="Times New Roman" w:cs="B Badr"/>
          <w:sz w:val="24"/>
          <w:szCs w:val="24"/>
          <w:rtl/>
        </w:rPr>
        <w:t>18؛ «خداوند، آفرينش فرشتگان را با عقل و بدون شهوت قرار داده است».</w:t>
      </w:r>
      <w:r w:rsidRPr="000F663A">
        <w:rPr>
          <w:rFonts w:ascii="Times New Roman" w:eastAsia="Times New Roman" w:hAnsi="Times New Roman" w:cs="B Badr"/>
          <w:sz w:val="24"/>
          <w:szCs w:val="24"/>
          <w:rtl/>
        </w:rPr>
        <w:br/>
        <w:t>وقتى خدا گفت: سجده كنيد، با عقل شان جور درنيامد و ديدند كارى خلاف عقل آنهاست و به خاطر اين كه عقل محض بودند، خوب و بد را مى فهميدند. وقتى خدا فرمود: سجده كنيد، همه تعجب كردند و با عقل جور در نمى آمد كه افضل بر فاضل يا فاضل بر مفضول، سجده كند و به همين جهت، خداوند نسبت به ملائكه عصبانى نشد؛ بلكه نظر آنها را با سكوتش امضا كرد.</w:t>
      </w:r>
      <w:r w:rsidRPr="000F663A">
        <w:rPr>
          <w:rFonts w:ascii="Times New Roman" w:eastAsia="Times New Roman" w:hAnsi="Times New Roman" w:cs="B Badr"/>
          <w:sz w:val="24"/>
          <w:szCs w:val="24"/>
          <w:rtl/>
        </w:rPr>
        <w:br/>
        <w:t xml:space="preserve">خداوند نفرمود دروغ مى گوييد يا اشتباه مى كنيد؛ بلكه فرمود: </w:t>
      </w:r>
      <w:r w:rsidRPr="000F663A">
        <w:rPr>
          <w:rFonts w:ascii="Times New Roman" w:eastAsia="Times New Roman" w:hAnsi="Times New Roman" w:cs="B Badr"/>
          <w:b/>
          <w:bCs/>
          <w:color w:val="008000"/>
          <w:sz w:val="24"/>
          <w:szCs w:val="24"/>
          <w:rtl/>
        </w:rPr>
        <w:t>«انّى أَعْلَمُ ما لا تَعْلَمُونَ»</w:t>
      </w:r>
      <w:r w:rsidRPr="000F663A">
        <w:rPr>
          <w:rFonts w:ascii="Times New Roman" w:eastAsia="Times New Roman" w:hAnsi="Times New Roman" w:cs="B Badr"/>
          <w:sz w:val="24"/>
          <w:szCs w:val="24"/>
          <w:rtl/>
        </w:rPr>
        <w:t>؛ «من يك چيزى مى دانم كه شما نمى دانيد» و آن چيز، اين است كه هدف خلقت من از آدم، مقام خليفه اللهى است و علت غايى خلقت، ظهور چهارده معصوم عليهم السلام است و سجده فرشتگان بر آن مقام خلافت الهى آنان و بر آن مقام نوريّه است كه وسائط فيض مى باشند.</w:t>
      </w:r>
      <w:r w:rsidRPr="000F663A">
        <w:rPr>
          <w:rFonts w:ascii="Times New Roman" w:eastAsia="Times New Roman" w:hAnsi="Times New Roman" w:cs="B Badr"/>
          <w:sz w:val="24"/>
          <w:szCs w:val="24"/>
          <w:rtl/>
        </w:rPr>
        <w:br/>
        <w:t xml:space="preserve">در زيارت جامعه كبيره مى خوانيم: </w:t>
      </w:r>
      <w:r w:rsidRPr="000F663A">
        <w:rPr>
          <w:rFonts w:ascii="Times New Roman" w:eastAsia="Times New Roman" w:hAnsi="Times New Roman" w:cs="B Badr"/>
          <w:b/>
          <w:bCs/>
          <w:color w:val="008000"/>
          <w:sz w:val="24"/>
          <w:szCs w:val="24"/>
          <w:rtl/>
        </w:rPr>
        <w:t>«خلقكم اللّه انوارا فجعلكم بعرشه محدقين»</w:t>
      </w:r>
      <w:r w:rsidRPr="000F663A">
        <w:rPr>
          <w:rFonts w:ascii="Times New Roman" w:eastAsia="Times New Roman" w:hAnsi="Times New Roman" w:cs="B Badr"/>
          <w:sz w:val="24"/>
          <w:szCs w:val="24"/>
          <w:rtl/>
        </w:rPr>
        <w:t>؛ يعنى در زمانى كه نه آدمى بود و نه ملائكه اى، انوار شما در عرش خدا وجود داشت.</w:t>
      </w:r>
      <w:r w:rsidRPr="000F663A">
        <w:rPr>
          <w:rFonts w:ascii="Times New Roman" w:eastAsia="Times New Roman" w:hAnsi="Times New Roman" w:cs="B Badr"/>
          <w:sz w:val="24"/>
          <w:szCs w:val="24"/>
          <w:rtl/>
        </w:rPr>
        <w:br/>
        <w:t>ملائكه آن قدر عاقل بودند كه حتى يك نسل از آدم نگذشت كه حرف آنها راست درآمد و انسان، خون ريزى و فساد كرد - قابيل، هابيل را كشت - بنابراين حق داشتند دليل سجده را بپرسند.</w:t>
      </w:r>
      <w:r w:rsidRPr="000F663A">
        <w:rPr>
          <w:rFonts w:ascii="Times New Roman" w:eastAsia="Times New Roman" w:hAnsi="Times New Roman" w:cs="B Badr"/>
          <w:sz w:val="24"/>
          <w:szCs w:val="24"/>
          <w:rtl/>
        </w:rPr>
        <w:br/>
        <w:t xml:space="preserve">خداوند هم از آن جا كه انصاف و عدالت دارد، به خاطر سؤال آنها عصبانى نشد و عذابشان نكرد؛ بلكه برايشان دليل آورد كه اگر فقط شما بوديد و شخص آدم و نسل آدم، شما برتر بوديد؛ در حالى كه سجده شما در برابر آدم، به جهت مقام خلافت الهى اوست و به جهت آن است كه صلب آدم، حامل نور چهارده معصوم عليهم السلام است كه مقام اينان برتر از مقام حضرت آدم و تمامى انبياى الهى است؛ به طورى كه حضرت محمد صلى الله عليه و آله، گل سرسبد خلقت است و حجه بن الحسن عسگرى، جهان را پر از عدل و داد مى كند؛ پس سجده، در واقع، بر شخص حضرت آدم نبود؛ بلكه بر انسان كامل و بر كسانى بود كه گرد عرش خداوند موجود بودند و بنا بود از صلب آدم، به صورت بشر خلق شوند؛ </w:t>
      </w:r>
      <w:r w:rsidRPr="000F663A">
        <w:rPr>
          <w:rFonts w:ascii="Times New Roman" w:eastAsia="Times New Roman" w:hAnsi="Times New Roman" w:cs="B Badr"/>
          <w:b/>
          <w:bCs/>
          <w:color w:val="008000"/>
          <w:sz w:val="24"/>
          <w:szCs w:val="24"/>
          <w:rtl/>
        </w:rPr>
        <w:t xml:space="preserve">«حتّى منَّ عَلينا بِكُم فَجَعَلكم فِي بُيُوتٍ أَذِنَ اللّه أَنْ تُرْفَعَ وَ يُذْكَرَ فِيهَا </w:t>
      </w:r>
      <w:r w:rsidRPr="000F663A">
        <w:rPr>
          <w:rFonts w:ascii="Times New Roman" w:eastAsia="Times New Roman" w:hAnsi="Times New Roman" w:cs="B Badr"/>
          <w:b/>
          <w:bCs/>
          <w:color w:val="008000"/>
          <w:sz w:val="24"/>
          <w:szCs w:val="24"/>
          <w:rtl/>
        </w:rPr>
        <w:lastRenderedPageBreak/>
        <w:t>اسْمُهُ»</w:t>
      </w:r>
      <w:r w:rsidRPr="000F663A">
        <w:rPr>
          <w:rFonts w:ascii="Times New Roman" w:eastAsia="Times New Roman" w:hAnsi="Times New Roman" w:cs="B Badr"/>
          <w:sz w:val="24"/>
          <w:szCs w:val="24"/>
          <w:rtl/>
        </w:rPr>
        <w:t>19؛ خدا بر ما انسان ها منت گذاشت كه شما را در قالب بشر خلق نمود.</w:t>
      </w:r>
      <w:r w:rsidRPr="000F663A">
        <w:rPr>
          <w:rFonts w:ascii="Times New Roman" w:eastAsia="Times New Roman" w:hAnsi="Times New Roman" w:cs="B Badr"/>
          <w:sz w:val="24"/>
          <w:szCs w:val="24"/>
          <w:rtl/>
        </w:rPr>
        <w:br/>
        <w:t>بنا بر آن چه گفته شد، اگر جنبه شخصى و جسمى حضرت آدم ملاحظه شود، لطافت و نورانيت فرشتگان برتر است و براى حضرت آدم، ارتقا به آن لطافت و مقام فرشتگان، جالب بود و شيطان از همين حس تكامل جويى آدم از جنبه شخصى و جسمى، سوء استفاده كرد و او را وسوسه كرد؛ تا از ميوه ممنوع بخورد؛ اگر چه از جهت شخصيت علمى و مقام خلافت الهى، حضرت آدم بر فرشتگان برترى داشت و معلم فرشتگان بوده است.</w:t>
      </w:r>
      <w:r w:rsidRPr="000F663A">
        <w:rPr>
          <w:rFonts w:ascii="Times New Roman" w:eastAsia="Times New Roman" w:hAnsi="Times New Roman" w:cs="B Badr"/>
          <w:sz w:val="24"/>
          <w:szCs w:val="24"/>
          <w:rtl/>
        </w:rPr>
        <w:br/>
        <w:t>خداوند حضرت آدم و حوا را نسبت به خوردن از درخت ممنوع هشدار داده بود و از سختى هاى بعد از آن، خبر داده بود؛ پس چرا آدم و حوا رعايت نكردند؟</w:t>
      </w:r>
      <w:r w:rsidRPr="000F663A">
        <w:rPr>
          <w:rFonts w:ascii="Times New Roman" w:eastAsia="Times New Roman" w:hAnsi="Times New Roman" w:cs="B Badr"/>
          <w:sz w:val="24"/>
          <w:szCs w:val="24"/>
          <w:rtl/>
        </w:rPr>
        <w:br/>
        <w:t>خداوند در قرآن به آدم مى فرمايد:</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«إِنَّ لَكَ أَلاّ تَجُوعَ فِيها وَ لا تَعْرى وَ أَنَّكَ لا تَظْمَو</w:t>
      </w:r>
      <w:r w:rsidRPr="000F663A">
        <w:rPr>
          <w:rFonts w:ascii="Times New Roman" w:eastAsia="Times New Roman" w:hAnsi="Times New Roman" w:cs="B Badr" w:hint="cs"/>
          <w:b/>
          <w:bCs/>
          <w:color w:val="008000"/>
          <w:sz w:val="24"/>
          <w:szCs w:val="24"/>
          <w:rtl/>
        </w:rPr>
        <w:t>ٔا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فِيها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وَ</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لا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تَضْحى»</w:t>
      </w:r>
      <w:r w:rsidRPr="000F663A">
        <w:rPr>
          <w:rFonts w:ascii="Times New Roman" w:eastAsia="Times New Roman" w:hAnsi="Times New Roman" w:cs="B Badr"/>
          <w:sz w:val="24"/>
          <w:szCs w:val="24"/>
          <w:rtl/>
        </w:rPr>
        <w:t>20؛ «در زندگى بهشتى، نه گرسنه مى شوى؛ نه برهنه مى مانى؛ نه تشنه مى گردى و نه آفتاب زده مى شوى».</w:t>
      </w:r>
      <w:r w:rsidRPr="000F663A">
        <w:rPr>
          <w:rFonts w:ascii="Times New Roman" w:eastAsia="Times New Roman" w:hAnsi="Times New Roman" w:cs="B Badr"/>
          <w:sz w:val="24"/>
          <w:szCs w:val="24"/>
          <w:rtl/>
        </w:rPr>
        <w:br/>
        <w:t>با اين وجود، وقتى شيطان او را وسوسه به جاودانه ماندن كرد و رهنمون به شجره خلد توهمى نمود، هميشه ماندن را بر آن همه راحتى بهشت ترجيح داد. يكى از ويژگى هاى ممتاز انسان، اين است كه براى جاودانگى و حفظ آينده خود، حاضر است بسيارى از سختى ها و مشكلات را تحمل كند؛ اما چه بسا شيطان و افراد شيطان صفت، از همين ويژگى انسان سوء استفاده كنند و به عنوان تأمين زندگى آينده و بار زندگى را بستن و...، آدمى را به انحراف بكشانند و او را در ورطه هلاكت قرار دهند.</w:t>
      </w:r>
      <w:r w:rsidRPr="000F663A">
        <w:rPr>
          <w:rFonts w:ascii="Times New Roman" w:eastAsia="Times New Roman" w:hAnsi="Times New Roman" w:cs="B Badr"/>
          <w:sz w:val="24"/>
          <w:szCs w:val="24"/>
          <w:rtl/>
        </w:rPr>
        <w:br/>
        <w:t>آيا خوردن از درخت ممنوع توسط حضرت آدم عليه السلام، سرپيچى از فرمان خدا و گناه نبود و با عصمت او ناسازگار نيست؟</w:t>
      </w:r>
      <w:r w:rsidRPr="000F663A">
        <w:rPr>
          <w:rFonts w:ascii="Times New Roman" w:eastAsia="Times New Roman" w:hAnsi="Times New Roman" w:cs="B Badr"/>
          <w:sz w:val="24"/>
          <w:szCs w:val="24"/>
          <w:rtl/>
        </w:rPr>
        <w:br/>
        <w:t>در اين باره بايد دانست كه ميان «نهى مولوى» و «نهى ارشادى»، تفاوت است. نهى مولوى در مورد كارهاى حرام مى باشد كه وعده جهنم براى آنها داده شده است؛ مانند ارتكاب قتل و يا ترك عبادت واجب؛ اما «نهى ارشادى»، توصيه و سفارش است؛ به طورى كه اگر انجام دهد، آسايش و آرامش بيشترى خواهد داشت؛ مانند توصيه به رعايت مسائل بهداشتى و مصرف دارو كه اگر كسى رعايت نكرد، بيمارى خودش طولانى خواهد شد و در دنيا، آسايش و آرامش خودش را از دست خواهد داد.</w:t>
      </w:r>
      <w:r w:rsidRPr="000F663A">
        <w:rPr>
          <w:rFonts w:ascii="Times New Roman" w:eastAsia="Times New Roman" w:hAnsi="Times New Roman" w:cs="B Badr"/>
          <w:sz w:val="24"/>
          <w:szCs w:val="24"/>
          <w:rtl/>
        </w:rPr>
        <w:br/>
        <w:t>با توجه به آن چه گفته شد، خوردن از درخت ممنوع، مورد نهى ارشادى خداوند بود و موجب هبوط حضرت آدم به دنيا و سختى كشيدن او شد؛ اما كار حرامى نبود؛ تا مورد «نهى مولوى» باشد و با عصمت ناسازگار باشد.</w:t>
      </w:r>
      <w:r w:rsidRPr="000F663A">
        <w:rPr>
          <w:rFonts w:ascii="Times New Roman" w:eastAsia="Times New Roman" w:hAnsi="Times New Roman" w:cs="B Badr"/>
          <w:sz w:val="24"/>
          <w:szCs w:val="24"/>
          <w:rtl/>
        </w:rPr>
        <w:br/>
        <w:t>علاوه بر اين، امر و نهى مولوى و تكليف، مخصوص اين عالم است و ثابت نشده كه در آن عالم نيز تكليفى وجود داشته، تا عصيان معنا پيدا كند.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9</w:t>
      </w:r>
      <w:r w:rsidRPr="000F663A">
        <w:rPr>
          <w:rFonts w:ascii="Times New Roman" w:eastAsia="Times New Roman" w:hAnsi="Times New Roman" w:cs="B Badr"/>
          <w:b/>
          <w:bCs/>
          <w:sz w:val="24"/>
          <w:szCs w:val="24"/>
          <w:rtl/>
        </w:rPr>
        <w:br/>
        <w:t>سوره اعراف، آيه 157</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آزادى در قرآن</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lastRenderedPageBreak/>
        <w:t>«وَ يَضَعُ عَنْهُمْ إِصْرَهُمْ وَ الْأَغْلالَ الَّتِي كانَتْ عَلَيْهِمْ»</w:t>
      </w:r>
      <w:r w:rsidRPr="000F663A">
        <w:rPr>
          <w:rFonts w:ascii="Times New Roman" w:eastAsia="Times New Roman" w:hAnsi="Times New Roman" w:cs="B Badr"/>
          <w:sz w:val="24"/>
          <w:szCs w:val="24"/>
          <w:rtl/>
        </w:rPr>
        <w:t>21؛ «و از دوش آنان قيد و بندهايى را كه برايشان بوده است، برمى دارد».</w:t>
      </w:r>
      <w:r w:rsidRPr="000F663A">
        <w:rPr>
          <w:rFonts w:ascii="Times New Roman" w:eastAsia="Times New Roman" w:hAnsi="Times New Roman" w:cs="B Badr"/>
          <w:sz w:val="24"/>
          <w:szCs w:val="24"/>
          <w:rtl/>
        </w:rPr>
        <w:br/>
        <w:t>پرسش . معنى آزادى از نظر قرآن چيست؟</w:t>
      </w:r>
      <w:r w:rsidRPr="000F663A">
        <w:rPr>
          <w:rFonts w:ascii="Times New Roman" w:eastAsia="Times New Roman" w:hAnsi="Times New Roman" w:cs="B Badr"/>
          <w:sz w:val="24"/>
          <w:szCs w:val="24"/>
          <w:rtl/>
        </w:rPr>
        <w:br/>
        <w:t>درباره «آزادى»، بايد چند مطلب به عنوان مبادى و مبانى پاسخ، مورد نظر قرار گيرند. اين مبادى و مقدمات عبارتند از:</w:t>
      </w:r>
      <w:r w:rsidRPr="000F663A">
        <w:rPr>
          <w:rFonts w:ascii="Times New Roman" w:eastAsia="Times New Roman" w:hAnsi="Times New Roman" w:cs="B Badr"/>
          <w:sz w:val="24"/>
          <w:szCs w:val="24"/>
          <w:rtl/>
        </w:rPr>
        <w:br/>
        <w:t>1. واژه «آزادى»، به معناى باز بودن راه، جهت انجام و يا ترك كار است.</w:t>
      </w:r>
      <w:r w:rsidRPr="000F663A">
        <w:rPr>
          <w:rFonts w:ascii="Times New Roman" w:eastAsia="Times New Roman" w:hAnsi="Times New Roman" w:cs="B Badr"/>
          <w:sz w:val="24"/>
          <w:szCs w:val="24"/>
          <w:rtl/>
        </w:rPr>
        <w:br/>
        <w:t>انسان بر حسب آفرينش ويژه اش، مقيد به يكى از دو طرف نشده است و اين نوع آزادى انسان را «آزادى تكوينى» مى نامند.</w:t>
      </w:r>
      <w:r w:rsidRPr="000F663A">
        <w:rPr>
          <w:rFonts w:ascii="Times New Roman" w:eastAsia="Times New Roman" w:hAnsi="Times New Roman" w:cs="B Badr"/>
          <w:sz w:val="24"/>
          <w:szCs w:val="24"/>
          <w:rtl/>
        </w:rPr>
        <w:br/>
        <w:t>2. تعريف آزادى، ارتباط تنگاتنگى با تعريف انسان دارد؛ زيرا متعلَق آزادى، خود انسان است. از اين رو، هر تعريفى از انسان، در برداشت از آزادى و تعيين محدوده هاى آن دخيل خواهد بود و بالاتر اين كه بدون ارائه تعريف انسان، تعريف آزادى، ممكن نخواهد بود.</w:t>
      </w:r>
      <w:r w:rsidRPr="000F663A">
        <w:rPr>
          <w:rFonts w:ascii="Times New Roman" w:eastAsia="Times New Roman" w:hAnsi="Times New Roman" w:cs="B Badr"/>
          <w:sz w:val="24"/>
          <w:szCs w:val="24"/>
          <w:rtl/>
        </w:rPr>
        <w:br/>
        <w:t>3. انسان قدرت دارد كه بر همه مخلوقات ديگر سلطه يابد؛ اما اين مسئوليت را نيز بر عهده دارد كه از همه اين مخلوقات، مراقبت نمايد.22</w:t>
      </w:r>
      <w:r w:rsidRPr="000F663A">
        <w:rPr>
          <w:rFonts w:ascii="Times New Roman" w:eastAsia="Times New Roman" w:hAnsi="Times New Roman" w:cs="B Badr"/>
          <w:sz w:val="24"/>
          <w:szCs w:val="24"/>
          <w:rtl/>
        </w:rPr>
        <w:br/>
        <w:t>4. انسان داراى دو ضلع وجودى است؛ طبيعت و فطرت و از همين رو، نقطه صفرى است كه قابليت تا بى نهايت صعود يا سقوط را دارا است.23</w:t>
      </w:r>
      <w:r w:rsidRPr="000F663A">
        <w:rPr>
          <w:rFonts w:ascii="Times New Roman" w:eastAsia="Times New Roman" w:hAnsi="Times New Roman" w:cs="B Badr"/>
          <w:sz w:val="24"/>
          <w:szCs w:val="24"/>
          <w:rtl/>
        </w:rPr>
        <w:br/>
        <w:t>راز تعبيرات دوگانه و متضاد برخى آيات قرآن كريم از انسان، در همين خصوصيت نهفته است. در برخى از آيات، انسان ضعيف و ناتوان،24 ستم كار،25 جهول26 و بسيار نادان27، ناسپاس و سركش28 و در بعضى آيات ديگر، خودآگاه،29 حق گرا30 و مسئوليت پذير31، خوانده شده است.</w:t>
      </w:r>
      <w:r w:rsidRPr="000F663A">
        <w:rPr>
          <w:rFonts w:ascii="Times New Roman" w:eastAsia="Times New Roman" w:hAnsi="Times New Roman" w:cs="B Badr"/>
          <w:sz w:val="24"/>
          <w:szCs w:val="24"/>
          <w:rtl/>
        </w:rPr>
        <w:br/>
        <w:t>با توجه به حقيقت انسان، بايد به اين نكته دقت كرد كه جسم انسان، محدود است و نيازهاى خاص خود را دارد. از اين رو، وقتى كه در مفهوم و حقيقت آزادى خوب مى انديشيم، متوجه مى شويم كه آزادى، يك خواست و گرايش روحى است؛ يعنى آن كه مى خواهد آزاد باشد، روح آدمى است؛ نه جسم او.</w:t>
      </w:r>
      <w:r w:rsidRPr="000F663A">
        <w:rPr>
          <w:rFonts w:ascii="Times New Roman" w:eastAsia="Times New Roman" w:hAnsi="Times New Roman" w:cs="B Badr"/>
          <w:sz w:val="24"/>
          <w:szCs w:val="24"/>
          <w:rtl/>
        </w:rPr>
        <w:br/>
        <w:t>مرغ باغ ملكوتم نيم از عالم ملك</w:t>
      </w:r>
      <w:r w:rsidRPr="000F663A">
        <w:rPr>
          <w:rFonts w:ascii="Times New Roman" w:eastAsia="Times New Roman" w:hAnsi="Times New Roman" w:cs="B Badr"/>
          <w:sz w:val="24"/>
          <w:szCs w:val="24"/>
          <w:rtl/>
        </w:rPr>
        <w:br/>
        <w:t>چند روزى قفسى ساخته اند از بدنم</w:t>
      </w:r>
      <w:r w:rsidRPr="000F663A">
        <w:rPr>
          <w:rFonts w:ascii="Times New Roman" w:eastAsia="Times New Roman" w:hAnsi="Times New Roman" w:cs="B Badr"/>
          <w:sz w:val="24"/>
          <w:szCs w:val="24"/>
          <w:rtl/>
        </w:rPr>
        <w:br/>
        <w:t>بنابراين، آن چه آزادى روح آدمى را از او مى گيرد، تعلق، وابستگى و دل بستگى به جسم و دنياست. پس انسان، هر مقدار كه بتواند روح خود را از تعلقّات طبيعت خود جدا كند، به همان اندازه آزادى را به دست آورده است و در اين ميان، شيطان با كمك نفس اماره در صدد است تا بين خواست روحى با خواست طبيعى و جسمى بشر، خلط ايجاد كنند و آزادى جسمى را كه همان آزادى حيوانى است، خواست او جلوه دهد؛ در حالى كه ما مى بينيم انسان ها با داشتن آزادى در پوشش و آزادى در بيان، باز دنبال آزادى هستند؛ زيرا در واقع، روح آنها اسير دنيا و شهوات شده و اسلام با تفكيك بين روح و جسم بيان مى كند كه نياز به آزادى، نياز روحى بشر است و آزادى حقيقى، در گرو آزادى از تعلقات دنيايى است.</w:t>
      </w:r>
      <w:r w:rsidRPr="000F663A">
        <w:rPr>
          <w:rFonts w:ascii="Times New Roman" w:eastAsia="Times New Roman" w:hAnsi="Times New Roman" w:cs="B Badr"/>
          <w:sz w:val="24"/>
          <w:szCs w:val="24"/>
          <w:rtl/>
        </w:rPr>
        <w:br/>
        <w:t>حاصل آن كه به طور كلى، اسلام، آدمى را محدود در همين دنيا نمى بيند؛ بلكه براى او آرمانى فراتر از بينش طبيعى و مادى در نظر دارد. اسلام مى خواهد انسانى آرمانى (ايده آل) بسازد؛ نه انسانى صرفاً معمولى كه تنها با جامعه بسازد و با ديگران هماهنگ باشد.</w:t>
      </w:r>
      <w:r w:rsidRPr="000F663A">
        <w:rPr>
          <w:rFonts w:ascii="Times New Roman" w:eastAsia="Times New Roman" w:hAnsi="Times New Roman" w:cs="B Badr"/>
          <w:sz w:val="24"/>
          <w:szCs w:val="24"/>
          <w:rtl/>
        </w:rPr>
        <w:br/>
        <w:t>آزادى و مفهوم «انسان»</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lastRenderedPageBreak/>
        <w:t xml:space="preserve">با توجه به حقيقت وجودى انسان (طبيعت و فطرت؛ سقوط و صعود)، خداوند، هم «آزادى تكوينى» به بشر عطا فرموده و هم بر «آزادى تشريعى» او مهر تأييد زده است؛ تا در پرتو آن، آدمى بر ترميم كاستى ها و ايجاد مصونيت از آسيب هاى ناشى از كژى هاى ضلع طبيعت خود، توانا گردد و با شناخت و پرداخت آزادانه به ضلع فطرت خويش، مرتبه خلافت الهى و كارگزارى خداوند را به دست آورد و به عبارت ديگر، اسلام، انسان را واجد قابليت ها و صلاحيت هايى مى داند كه سبب شايستگى و بايستگى بهره مندى او از موهبت «آزادى» است. از اين رو، قرآن يكى از اهداف بعثت پيامبر گرامى صلى الله عليه و آله را تحقق آزادى تلقّى كرده است؛ </w:t>
      </w:r>
      <w:r w:rsidRPr="000F663A">
        <w:rPr>
          <w:rFonts w:ascii="Times New Roman" w:eastAsia="Times New Roman" w:hAnsi="Times New Roman" w:cs="B Badr"/>
          <w:b/>
          <w:bCs/>
          <w:color w:val="008000"/>
          <w:sz w:val="24"/>
          <w:szCs w:val="24"/>
          <w:rtl/>
        </w:rPr>
        <w:t>«وَ يَضَعُ عَنْهُمْ إِصْرَهُمْ وَ اْلأَغْلالَ الَّتى كانَتْ عَلَيْهِمْ»</w:t>
      </w:r>
      <w:r w:rsidRPr="000F663A">
        <w:rPr>
          <w:rFonts w:ascii="Times New Roman" w:eastAsia="Times New Roman" w:hAnsi="Times New Roman" w:cs="B Badr"/>
          <w:sz w:val="24"/>
          <w:szCs w:val="24"/>
          <w:rtl/>
        </w:rPr>
        <w:t>32؛ «و از [دوش] آنان قيد و بندهايى را كه بر ايشان بوده است، برمى دارد». گويا با نبود آزادى، دعوت به دين و دين دارى، لغو و عبث است. البته به جهت جلوگيرى از خلط اصطلاحات و رهزنى عبارات، بهتر آن است كه ما به جاى واژه آزادى، از واژه ارزشمند «آزادگى» سخن بگوييم و در زندگى خود و ديگران، به دنبال آن باشيم؛ زيرا واژه آزادى مانند واژه هنر و هنرمندى، گاهى از معناى اصلى خودش دور مى شود و به جاى اين كه با «مسئوليت و فعاليت» همراه باشد، با شهوت و بى بند و بارى آميخته مى شود!</w:t>
      </w:r>
      <w:r w:rsidRPr="000F663A">
        <w:rPr>
          <w:rFonts w:ascii="Times New Roman" w:eastAsia="Times New Roman" w:hAnsi="Times New Roman" w:cs="B Badr"/>
          <w:sz w:val="24"/>
          <w:szCs w:val="24"/>
          <w:rtl/>
        </w:rPr>
        <w:br/>
        <w:t>آزادى در اسلام</w:t>
      </w:r>
      <w:r w:rsidRPr="000F663A">
        <w:rPr>
          <w:rFonts w:ascii="Times New Roman" w:eastAsia="Times New Roman" w:hAnsi="Times New Roman" w:cs="B Badr"/>
          <w:sz w:val="24"/>
          <w:szCs w:val="24"/>
          <w:rtl/>
        </w:rPr>
        <w:br/>
        <w:t>نتيجه آزادى واقعى، نجات يافتن از بندگى هم نوعان و بردگى فرضيه ها و مدل ها و پذيرفتن بندگى خداست و اهميت اين اصل اساسى تا بدان جاست كه خداوند حتى درباره پيامبران مى فرمايد: «هيچ بشرى را نسزد كه خدا به او كتاب و حكم و پيامبرى بدهد؛ سپس او به مردم بگويد: به جاى خدا، بندگان من باشيد»! اين گونه آزادى و آزادگى، نويد و بشارت واقعى را براى آدمى به ارمغان مى آورد.</w:t>
      </w:r>
      <w:r w:rsidRPr="000F663A">
        <w:rPr>
          <w:rFonts w:ascii="Times New Roman" w:eastAsia="Times New Roman" w:hAnsi="Times New Roman" w:cs="B Badr"/>
          <w:sz w:val="24"/>
          <w:szCs w:val="24"/>
          <w:rtl/>
        </w:rPr>
        <w:br/>
        <w:t xml:space="preserve">در قرآن مى خوانيم: </w:t>
      </w:r>
      <w:r w:rsidRPr="000F663A">
        <w:rPr>
          <w:rFonts w:ascii="Times New Roman" w:eastAsia="Times New Roman" w:hAnsi="Times New Roman" w:cs="B Badr"/>
          <w:b/>
          <w:bCs/>
          <w:color w:val="008000"/>
          <w:sz w:val="24"/>
          <w:szCs w:val="24"/>
          <w:rtl/>
        </w:rPr>
        <w:t>«وَ الَّذِينَ اجْتَنَبُوا الطّاغُوتَ أَنْ يَعْبُدُوها وَ أَنابُوا إِلَى اللّهِ لَهُمُ الْبُشْرى فَبَشِّرْ عِبادِ الَّذِينَ يَسْتَمِعُونَ الْقَوْلَ فَيَتَّبِعُونَ أَحْسَنَهُ أُولئِكَ الَّذِينَ هَداهُمُ اللّهُ وَ أُولئِكَ هُمْ أُولُوا الْأَلْبابِ»</w:t>
      </w:r>
      <w:r w:rsidRPr="000F663A">
        <w:rPr>
          <w:rFonts w:ascii="Times New Roman" w:eastAsia="Times New Roman" w:hAnsi="Times New Roman" w:cs="B Badr"/>
          <w:sz w:val="24"/>
          <w:szCs w:val="24"/>
          <w:rtl/>
        </w:rPr>
        <w:t>33؛ «و آنان كه خود را از طاغوت به دور مى دارند، تا مبادا او را بپرستند و به سوى خدا بازگشته اند، آنان را مژده باد؛ پس بشارت ده به آن بندگان من كه به سخن گوش فرامى دهند و بهترين آن را پيروى مى كنند. اينانند كه خدايشان راه نموده و اينانند همان خردمندان».</w:t>
      </w:r>
      <w:r w:rsidRPr="000F663A">
        <w:rPr>
          <w:rFonts w:ascii="Times New Roman" w:eastAsia="Times New Roman" w:hAnsi="Times New Roman" w:cs="B Badr"/>
          <w:sz w:val="24"/>
          <w:szCs w:val="24"/>
          <w:rtl/>
        </w:rPr>
        <w:br/>
        <w:t>اين همان آزادى اى است كه حضرت على عليه السلام در وصيت خود به فرزندش امام حسن عليه السلام اين گونه سفارش كرد: «نفست را از هر پستى، گرامى دار؛ هر چند دنائت، تو را به خواهش هايت برساند؛ زيرا هرگز در برابر نفس [ارجمند] خودت كه مى بخشى، چيز ارزنده اى به دست نخواهى آورد. بنده دگرى مباش؛ زيرا خدايت تو را آزاد آفريده است»34!</w:t>
      </w:r>
      <w:r w:rsidRPr="000F663A">
        <w:rPr>
          <w:rFonts w:ascii="Times New Roman" w:eastAsia="Times New Roman" w:hAnsi="Times New Roman" w:cs="B Badr"/>
          <w:sz w:val="24"/>
          <w:szCs w:val="24"/>
          <w:rtl/>
        </w:rPr>
        <w:br/>
        <w:t>براساس روح توحيدى كه در نگرش اسلامى از جايگاه ويژه اى برخوردار است، انسان تنها بايد بنده خداوند باشد؛ نه غير خدا و چنان كه گفته شد، اراده خود را تابع مشيت و اراده خداوند قرار دهد و آزادى تكوينى خود را محدود و مقيد به خواست خداوند گرداند كه در اين صورت، به زندگى با سعادت، در دنيا و آخرت، دست خواهد يافت.</w:t>
      </w:r>
      <w:r w:rsidRPr="000F663A">
        <w:rPr>
          <w:rFonts w:ascii="Times New Roman" w:eastAsia="Times New Roman" w:hAnsi="Times New Roman" w:cs="B Badr"/>
          <w:sz w:val="24"/>
          <w:szCs w:val="24"/>
          <w:rtl/>
        </w:rPr>
        <w:br/>
        <w:t>آزادى تشريعى نيز ـ با تعريفى كه از آن، از ديدگاه قرآن ارائه شد ـ حق مسلم و طبيعى بشر است و هيچ انسانى حق بازستانى آن را ندارد؛ البته براى آزادى بيان و عمل از نظر عقل و شرع، خطوط قرمزى وجود دارد كه رعايت حقوق ديگران، تعرّض نكردن به مال و جان و آبروى انسان ها و نگه داشتن احترام خالق از آن جمله است.</w:t>
      </w:r>
      <w:r w:rsidRPr="000F663A">
        <w:rPr>
          <w:rFonts w:ascii="Times New Roman" w:eastAsia="Times New Roman" w:hAnsi="Times New Roman" w:cs="B Badr"/>
          <w:sz w:val="24"/>
          <w:szCs w:val="24"/>
          <w:rtl/>
        </w:rPr>
        <w:br/>
        <w:t xml:space="preserve">اصولاً انسان در مباحات، مكروهات و مستحبات و سليقه هاى شخصى، تا وقتى كه به حق انسان هاى ديگر و حق خالق، تعرّض و </w:t>
      </w:r>
      <w:r w:rsidRPr="000F663A">
        <w:rPr>
          <w:rFonts w:ascii="Times New Roman" w:eastAsia="Times New Roman" w:hAnsi="Times New Roman" w:cs="B Badr"/>
          <w:sz w:val="24"/>
          <w:szCs w:val="24"/>
          <w:rtl/>
        </w:rPr>
        <w:lastRenderedPageBreak/>
        <w:t>تعدّى نكند، از نظر قرآن، آزادى در عمل دارد.</w:t>
      </w:r>
      <w:r w:rsidRPr="000F663A">
        <w:rPr>
          <w:rFonts w:ascii="Times New Roman" w:eastAsia="Times New Roman" w:hAnsi="Times New Roman" w:cs="B Badr"/>
          <w:sz w:val="24"/>
          <w:szCs w:val="24"/>
          <w:rtl/>
        </w:rPr>
        <w:br/>
        <w:t>در تفسير آيه شريفه «لا إِكْراهَ فِي الدِّينِ» (جزء سوم)، توضيحات ديگرى نيز درباره آزادى بيان نموديم كه انضمام آن به اين بحث، مفيد خواهد بود.</w:t>
      </w:r>
      <w:r w:rsidRPr="000F663A">
        <w:rPr>
          <w:rFonts w:ascii="Times New Roman" w:eastAsia="Times New Roman" w:hAnsi="Times New Roman" w:cs="B Badr"/>
          <w:sz w:val="24"/>
          <w:szCs w:val="24"/>
          <w:rtl/>
        </w:rPr>
        <w:br/>
        <w:t xml:space="preserve">در پايان بايد توجه داشت كه فلسفه خلقت انسان، بندگى خداست؛ </w:t>
      </w:r>
      <w:r w:rsidRPr="000F663A">
        <w:rPr>
          <w:rFonts w:ascii="Times New Roman" w:eastAsia="Times New Roman" w:hAnsi="Times New Roman" w:cs="B Badr"/>
          <w:b/>
          <w:bCs/>
          <w:color w:val="008000"/>
          <w:sz w:val="24"/>
          <w:szCs w:val="24"/>
          <w:rtl/>
        </w:rPr>
        <w:t>«وَ ما خَلَقْتُ الْجِنَّ وَ الاْءِنْسَ إِلاّ لِيَعْبُدُونِ»</w:t>
      </w:r>
      <w:r w:rsidRPr="000F663A">
        <w:rPr>
          <w:rFonts w:ascii="Times New Roman" w:eastAsia="Times New Roman" w:hAnsi="Times New Roman" w:cs="B Badr"/>
          <w:sz w:val="24"/>
          <w:szCs w:val="24"/>
          <w:rtl/>
        </w:rPr>
        <w:t>. انسان، خليفه خداوند بر روى زمين است و به همين جهت، خليفه بايد مطيع، عبد و فرمان بردار خواست و اراده مستخلف عنه باشد و در نتيجه، آزادى در مقابل خداوند، چيزى جز طغيان نيست.</w:t>
      </w:r>
      <w:r w:rsidRPr="000F663A">
        <w:rPr>
          <w:rFonts w:ascii="Times New Roman" w:eastAsia="Times New Roman" w:hAnsi="Times New Roman" w:cs="B Badr"/>
          <w:sz w:val="24"/>
          <w:szCs w:val="24"/>
          <w:rtl/>
        </w:rPr>
        <w:br/>
        <w:t>قرآن مى فرمايد:</w:t>
      </w:r>
      <w:r w:rsidRPr="000F663A">
        <w:rPr>
          <w:rFonts w:ascii="Times New Roman" w:eastAsia="Times New Roman" w:hAnsi="Times New Roman" w:cs="B Badr"/>
          <w:b/>
          <w:bCs/>
          <w:color w:val="008000"/>
          <w:sz w:val="24"/>
          <w:szCs w:val="24"/>
          <w:rtl/>
        </w:rPr>
        <w:t xml:space="preserve"> «بَلْ يُرِيدُ الاْءِنْسانُ لِيَفْجُرَ أَمامَهُ»</w:t>
      </w:r>
      <w:r w:rsidRPr="000F663A">
        <w:rPr>
          <w:rFonts w:ascii="Times New Roman" w:eastAsia="Times New Roman" w:hAnsi="Times New Roman" w:cs="B Badr"/>
          <w:color w:val="008000"/>
          <w:sz w:val="24"/>
          <w:szCs w:val="24"/>
          <w:rtl/>
        </w:rPr>
        <w:t>.</w:t>
      </w:r>
      <w:r w:rsidRPr="000F663A">
        <w:rPr>
          <w:rFonts w:ascii="Times New Roman" w:eastAsia="Times New Roman" w:hAnsi="Times New Roman" w:cs="B Badr"/>
          <w:sz w:val="24"/>
          <w:szCs w:val="24"/>
          <w:rtl/>
        </w:rPr>
        <w:t xml:space="preserve"> انسانى كه به مقام تكامل و بندگى نرسيده، همواره مى خواهد كه آزاد و طغيان گر باشد و اين مسئله، يكى از همان خطوط قرمز در بحث آزادى است كه تعرض به آن، موجب انحطاط فرد و جامعه مى گردد.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9</w:t>
      </w:r>
      <w:r w:rsidRPr="000F663A">
        <w:rPr>
          <w:rFonts w:ascii="Times New Roman" w:eastAsia="Times New Roman" w:hAnsi="Times New Roman" w:cs="B Badr"/>
          <w:b/>
          <w:bCs/>
          <w:sz w:val="24"/>
          <w:szCs w:val="24"/>
          <w:rtl/>
        </w:rPr>
        <w:br/>
        <w:t>سوره اعراف، آيه 172</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عالم ذر</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«وَ إِذْ أَخَذَ رَبُّكَ مِنْ بَنِي آدَمَ مِنْ ظُهُورِهِمْ ذُرِّيَّتَهُمْ وَ أَشْهَدَهُمْ عَلى أَنْفُسِهِمْ أَ لَسْتُ بِرَبِّكُمْ قالُوا بَلى شَهِدْنا أَنْ تَقُولُوا يَوْمَ الْقِيامَةِ إِنّا كُنّا عَنْ هذا غافِلِينَ»</w:t>
      </w:r>
      <w:r w:rsidRPr="000F663A">
        <w:rPr>
          <w:rFonts w:ascii="Times New Roman" w:eastAsia="Times New Roman" w:hAnsi="Times New Roman" w:cs="B Badr"/>
          <w:sz w:val="24"/>
          <w:szCs w:val="24"/>
          <w:rtl/>
        </w:rPr>
        <w:t>35؛ «به خاطر بياور زمانى را كه پروردگار تو از پشت بنى آدم، فرزندانشان را بيرون آورد و آنان را بر خودشان گواه گرفت و پرسيد: آيا من پروردگارتان نيستم؟ گفتند: آرى، گواهى مى دهيم؛ تا اين كه در روز رستاخيز (نتوانيد بهانه آورده) بگوييد: ما از اين غافل بوديم».</w:t>
      </w:r>
      <w:r w:rsidRPr="000F663A">
        <w:rPr>
          <w:rFonts w:ascii="Times New Roman" w:eastAsia="Times New Roman" w:hAnsi="Times New Roman" w:cs="B Badr"/>
          <w:sz w:val="24"/>
          <w:szCs w:val="24"/>
          <w:rtl/>
        </w:rPr>
        <w:br/>
        <w:t>پرسش . اين ميثاق الهى در چه عالمى و با چه شرايطى انجام گرفته است و چرا ما از آن عالم، چيزى در خاطر نداريم؟</w:t>
      </w:r>
      <w:r w:rsidRPr="000F663A">
        <w:rPr>
          <w:rFonts w:ascii="Times New Roman" w:eastAsia="Times New Roman" w:hAnsi="Times New Roman" w:cs="B Badr"/>
          <w:sz w:val="24"/>
          <w:szCs w:val="24"/>
          <w:rtl/>
        </w:rPr>
        <w:br/>
        <w:t>در مورد «عالم ذر»، در ميان دانشمندان، مفسران، متكلمان و ارباب حديث، گفت و گوهاى زيادى واقع شده است و اين، نشان گر پيچيدگى موضوع عالم ذر يا همان عالم الست است.</w:t>
      </w:r>
      <w:r w:rsidRPr="000F663A">
        <w:rPr>
          <w:rFonts w:ascii="Times New Roman" w:eastAsia="Times New Roman" w:hAnsi="Times New Roman" w:cs="B Badr"/>
          <w:sz w:val="24"/>
          <w:szCs w:val="24"/>
          <w:rtl/>
        </w:rPr>
        <w:br/>
        <w:t>مهم ترين نظرات مطرح در اين مسئله عبارتند از:</w:t>
      </w:r>
      <w:r w:rsidRPr="000F663A">
        <w:rPr>
          <w:rFonts w:ascii="Times New Roman" w:eastAsia="Times New Roman" w:hAnsi="Times New Roman" w:cs="B Badr"/>
          <w:sz w:val="24"/>
          <w:szCs w:val="24"/>
          <w:rtl/>
        </w:rPr>
        <w:br/>
        <w:t>1. محدّثان مى گويند: در بعضى از احاديث، چنين آمده است: فرزندان آدم تا پايان دنيا به صورت ذرّات كوچكى از پشت آدم خارج شدند و فضا را پر كردند؛ در حالى كه داراى عقل و شعور بودند و قادر بر سخن و تكلم بودند. خداوند آنان را مخاطب قرار داد كه آيا من پروردگار شما نيستم؛ «أَلَسْتُ بِرَبِّكُمْ»؛ و همگى در پاسخ گفتند: آرى (بلى) و به اين ترتيب، نخستين پيمان بر توحيد گرفته شد.</w:t>
      </w:r>
      <w:r w:rsidRPr="000F663A">
        <w:rPr>
          <w:rFonts w:ascii="Times New Roman" w:eastAsia="Times New Roman" w:hAnsi="Times New Roman" w:cs="B Badr"/>
          <w:sz w:val="24"/>
          <w:szCs w:val="24"/>
          <w:rtl/>
        </w:rPr>
        <w:br/>
        <w:t>2. گروهى از مفسران مى گويند: منظور از «ذر»، ذرات نخستين وجود انسان (نطفه) است كه از پشت پدران، به رحم مادران انتقال يافت و به تدريج در عالم جنين به صورت انسان كاملى درآمد و در همان حال، خداوند استعدادهايى به او داد كه بتواند حقيقت توحيد را درك كند. از اين رو، عالم ذر، عالم جنين است و سؤال و پاسخ، به زبان حال صورت گرفته است.</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lastRenderedPageBreak/>
        <w:t>3. منظور از عالم «ذر»، عالم «ارواح» است؛ يعنى خداوند در آغاز، ارواح انسان ها را آفريد و مخاطب ساخت و از آنان اقرار بر توحيد گرفت.</w:t>
      </w:r>
      <w:r w:rsidRPr="000F663A">
        <w:rPr>
          <w:rFonts w:ascii="Times New Roman" w:eastAsia="Times New Roman" w:hAnsi="Times New Roman" w:cs="B Badr"/>
          <w:sz w:val="24"/>
          <w:szCs w:val="24"/>
          <w:rtl/>
        </w:rPr>
        <w:br/>
        <w:t>4. منظور از «ذر»، اجزاى بسيار كوچك نيست؛ بلكه ذر به معناى ذريّه (فرزندان) است؛ خواه كوچك و صغير باشند يا بزرگ و كبير. بنابراين، سؤال و جواب در ميان انسان و خداوند، به وسيله پيامبران و به زبان «قال» مى باشد.</w:t>
      </w:r>
      <w:r w:rsidRPr="000F663A">
        <w:rPr>
          <w:rFonts w:ascii="Times New Roman" w:eastAsia="Times New Roman" w:hAnsi="Times New Roman" w:cs="B Badr"/>
          <w:sz w:val="24"/>
          <w:szCs w:val="24"/>
          <w:rtl/>
        </w:rPr>
        <w:br/>
        <w:t>5. سؤال و جواب (در عالم ذر) بين انسان و خداوند، به زبان حال، صورت گرفته است؛ آن هم بعد از بلوغ و كمال و عقل.</w:t>
      </w:r>
      <w:r w:rsidRPr="000F663A">
        <w:rPr>
          <w:rFonts w:ascii="Times New Roman" w:eastAsia="Times New Roman" w:hAnsi="Times New Roman" w:cs="B Badr"/>
          <w:sz w:val="24"/>
          <w:szCs w:val="24"/>
          <w:rtl/>
        </w:rPr>
        <w:br/>
        <w:t>برخى چون زمخشرى، بيضاوى، شيخ طوسى، سيد قطب، علامه شرف الدين عاملى و ميرداماد و از معاصرين، استاد محمدتقى جعفرى و ديگران، قائل به اين نظر هستند و خلاصه آن اين است كه آيه در مقام بيان واقع نيست؛ بلكه از طريق تمثيل، به مسئله فطرت اشاره دارد. به نظر اينان، منظور آيه اين است كه خداوند با اعطاى نعمت هاى بى شمار و اعطاى عقل به انسان، گويا توقع و انتظار دارد كه انسان در مقابلش تعظيم كند و انسان هم طبق ذات و فطرت خود، به اين خطاب مجازى خداوند، لبيك گفته است.</w:t>
      </w:r>
      <w:r w:rsidRPr="000F663A">
        <w:rPr>
          <w:rFonts w:ascii="Times New Roman" w:eastAsia="Times New Roman" w:hAnsi="Times New Roman" w:cs="B Badr"/>
          <w:sz w:val="24"/>
          <w:szCs w:val="24"/>
          <w:rtl/>
        </w:rPr>
        <w:br/>
        <w:t>6. استاد جوادى آملى معتقد است كه مراد از آيه، بيان واقعيت خارجى است و خداوند متعال به لسان عقل و وحى و با زبان انبيا، از انسان ميثاق گرفته است؛ يعنى خداوند در برابر درك عقلى و رسالت وحى، از مردم پيمان گرفته است كه معارف دين را بپذيرند. وى در تأييد نظريه خود به پنج نكته اشاره مى كند و مى گويد: «اين معنا، تحميلى بر ظاهر آيه مورد بحث نيست؛ زيرا براى عقل و وحى، نحوه اى تقدم نسبت به مرحله تكليف وجود دارد. از اين رو ظاهر كلمه «اذ»، محفوظ مى ماند. منظور از نحوه تقدم، اين است كه اول پيامبران مى آيند و مقدمات پذيرش را فراهم مى كنند؛ سپس تكليف حادث مى شود».36</w:t>
      </w:r>
      <w:r w:rsidRPr="000F663A">
        <w:rPr>
          <w:rFonts w:ascii="Times New Roman" w:eastAsia="Times New Roman" w:hAnsi="Times New Roman" w:cs="B Badr"/>
          <w:sz w:val="24"/>
          <w:szCs w:val="24"/>
          <w:rtl/>
        </w:rPr>
        <w:br/>
        <w:t>7. علاّمه طباطبايى مى گويند: موجودات داراى دو نوع وجودند؛ يك وجود جمعى در نزد خدا كه در قرآن به عنوان ملكوت از آن ياد شده است و ديگرى وجودات پراكنده كه با گذشت زمان، به تدريج، ظاهر مى شوند. به اين ترتيب، عالم انسانيت دنيوى، مسبوق به عالم انسانيت ديگرى است كه در آن جا هيچ موجودى محجوب از پروردگار نيست و با شهود باطنى، او را مشاهده كرده، به واحديت او اعتراف مى كند و سؤال و جواب در عالم «ذر»، مربوط به آن جا مى شود.37</w:t>
      </w:r>
      <w:r w:rsidRPr="000F663A">
        <w:rPr>
          <w:rFonts w:ascii="Times New Roman" w:eastAsia="Times New Roman" w:hAnsi="Times New Roman" w:cs="B Badr"/>
          <w:sz w:val="24"/>
          <w:szCs w:val="24"/>
          <w:rtl/>
        </w:rPr>
        <w:br/>
        <w:t>وى معتقد است: مقصود آيه، بُعد ملكوتى انسان هاست؛ يعنى جايگاه شهود و ميثاق، جهان ملكوت است و با توجه به ظاهر آيه كه فرمود: «وَ إِذْ أَخَذَ»؛ «به ياد بياور»، چنين استفاده مى شود:</w:t>
      </w:r>
      <w:r w:rsidRPr="000F663A">
        <w:rPr>
          <w:rFonts w:ascii="Times New Roman" w:eastAsia="Times New Roman" w:hAnsi="Times New Roman" w:cs="B Badr"/>
          <w:sz w:val="24"/>
          <w:szCs w:val="24"/>
          <w:rtl/>
        </w:rPr>
        <w:br/>
        <w:t>اولاً، قبل از اين جهان محسوس، عالم نامحسوس ديگرى وجود داشته كه در آن جا ميثاق انجام گرفته است.</w:t>
      </w:r>
      <w:r w:rsidRPr="000F663A">
        <w:rPr>
          <w:rFonts w:ascii="Times New Roman" w:eastAsia="Times New Roman" w:hAnsi="Times New Roman" w:cs="B Badr"/>
          <w:sz w:val="24"/>
          <w:szCs w:val="24"/>
          <w:rtl/>
        </w:rPr>
        <w:br/>
        <w:t>ثانياً، صحنه اخذ ميثاق، بر عالم مادى و جهان طبيعت، مقدم است.</w:t>
      </w:r>
      <w:r w:rsidRPr="000F663A">
        <w:rPr>
          <w:rFonts w:ascii="Times New Roman" w:eastAsia="Times New Roman" w:hAnsi="Times New Roman" w:cs="B Badr"/>
          <w:sz w:val="24"/>
          <w:szCs w:val="24"/>
          <w:rtl/>
        </w:rPr>
        <w:br/>
        <w:t>ثالثاً، چون اين دو جايگاه با هم متحدند و از هم جدا نيستند، خداوند به انسان در جهان مادى، امر مى كند كه به ياد آن جنبه ملكوتى نيز باشد؛ زيرا وقتى انسان ها به ياد آن باشند، آن را حفظ مى كنند.</w:t>
      </w:r>
      <w:r w:rsidRPr="000F663A">
        <w:rPr>
          <w:rFonts w:ascii="Times New Roman" w:eastAsia="Times New Roman" w:hAnsi="Times New Roman" w:cs="B Badr"/>
          <w:sz w:val="24"/>
          <w:szCs w:val="24"/>
          <w:rtl/>
        </w:rPr>
        <w:br/>
        <w:t xml:space="preserve">8. شهيد بهشتى در اين باره مى نويسد: «آن چه درباره اين آيه مى توان گفت، اين است كه در آن اجمالاً از يك مرحله از هستى انسان ها ياد مى شود كه در آن، به خداوندگارى خدا اعتراف داشته اند؛ اعترافى نه آن قدر پُر بُرد كه همه انسان ها را براى هميشه در راه حق و حق پرستى نگه دارد؛ ولى داراى اين اندازه اثر كه همواره زمينه فكرى و وجدانى آنها را براى «خدايابى» آماده بدارد؛ به طورى كه در روز رستاخيز نتوانند اين عذر را بياورند كه «ما از اين مطلب به كلى بى خبر بوديم». اين آمادگى، حتى در آن حد است كه به هر انسان، امكان آن را مى دهد كه از عقايد خرافى پدران و گذشتگان خود، دست بردارد و به راه حق، درآيد و عذر نتراشد كه </w:t>
      </w:r>
      <w:r w:rsidRPr="000F663A">
        <w:rPr>
          <w:rFonts w:ascii="Times New Roman" w:eastAsia="Times New Roman" w:hAnsi="Times New Roman" w:cs="B Badr"/>
          <w:sz w:val="24"/>
          <w:szCs w:val="24"/>
          <w:rtl/>
        </w:rPr>
        <w:lastRenderedPageBreak/>
        <w:t>«پدران ما از پيش مشرك بودند و ما دنباله روى آنها بوديم»؛ اما درباره خصوصيات اين مرحله، از خود قرآن هيچ توضيح ديگرى به دست نمى آيد.38</w:t>
      </w:r>
      <w:r w:rsidRPr="000F663A">
        <w:rPr>
          <w:rFonts w:ascii="Times New Roman" w:eastAsia="Times New Roman" w:hAnsi="Times New Roman" w:cs="B Badr"/>
          <w:sz w:val="24"/>
          <w:szCs w:val="24"/>
          <w:rtl/>
        </w:rPr>
        <w:br/>
        <w:t>هر يك از نظريه هاى مذكور، مورد نقد و ايراداتى واقع شده، مثلاً درباره نظريه اول كه نظر علامه مجلسى و آقا جمال الدين خوانسارى است، چنين گفته شده است:</w:t>
      </w:r>
      <w:r w:rsidRPr="000F663A">
        <w:rPr>
          <w:rFonts w:ascii="Times New Roman" w:eastAsia="Times New Roman" w:hAnsi="Times New Roman" w:cs="B Badr"/>
          <w:sz w:val="24"/>
          <w:szCs w:val="24"/>
          <w:rtl/>
        </w:rPr>
        <w:br/>
        <w:t>الف) اين نظريه با ظاهر آيه مخالف است؛ زيرا آيه مى گويد كه خدا از صلب بنى آدم، ذريه آنها را خارج كرد و نه از صلب آدم.</w:t>
      </w:r>
      <w:r w:rsidRPr="000F663A">
        <w:rPr>
          <w:rFonts w:ascii="Times New Roman" w:eastAsia="Times New Roman" w:hAnsi="Times New Roman" w:cs="B Badr"/>
          <w:sz w:val="24"/>
          <w:szCs w:val="24"/>
          <w:rtl/>
        </w:rPr>
        <w:br/>
        <w:t>ب) نظريه فوق مستلزم تناسخ است و تناسخ به حكم عقل، باطل است؛ زيرا بر اين اساس، تمام انسان ها يك بار به اين جهان گام نهاده اند و پس از يك زندگى كوتاه، از اين جهان رخت بربسته اند و بار ديگر به تدريج، به اين جهان بازگشته اند و اين، همان تناسخ است.39</w:t>
      </w:r>
      <w:r w:rsidRPr="000F663A">
        <w:rPr>
          <w:rFonts w:ascii="Times New Roman" w:eastAsia="Times New Roman" w:hAnsi="Times New Roman" w:cs="B Badr"/>
          <w:sz w:val="24"/>
          <w:szCs w:val="24"/>
          <w:rtl/>
        </w:rPr>
        <w:br/>
        <w:t>ج) اگر اين پيمان با آگاهى كامل اخذ شده است، چرا كسى فعلاً از اين پيمان خبرى ندارد؟40</w:t>
      </w:r>
      <w:r w:rsidRPr="000F663A">
        <w:rPr>
          <w:rFonts w:ascii="Times New Roman" w:eastAsia="Times New Roman" w:hAnsi="Times New Roman" w:cs="B Badr"/>
          <w:sz w:val="24"/>
          <w:szCs w:val="24"/>
          <w:rtl/>
        </w:rPr>
        <w:br/>
        <w:t>درباره نظريه فطرت نيز گفته شده كه مهم ترين اشكال آن، مخالفت با ظاهر كلام الهى مى باشد؛ زيرا آيه با كلمه «اذ» كه دلالت بر گذشته دارد، مطلب را بيان فرموده است. همچنين اقوالى كه مسئله را به زبان حال برمى گردانند، مبتلا به برداشت خلاف ظاهر از قرآن هستند؛ زيرا ظاهر آيه، اخذ ميثاق با زبان قال و توسط خود خداوند است.</w:t>
      </w:r>
      <w:r w:rsidRPr="000F663A">
        <w:rPr>
          <w:rFonts w:ascii="Times New Roman" w:eastAsia="Times New Roman" w:hAnsi="Times New Roman" w:cs="B Badr"/>
          <w:sz w:val="24"/>
          <w:szCs w:val="24"/>
          <w:rtl/>
        </w:rPr>
        <w:br/>
        <w:t>پاسخ كامل و حق در مسئله اين است:</w:t>
      </w:r>
      <w:r w:rsidRPr="000F663A">
        <w:rPr>
          <w:rFonts w:ascii="Times New Roman" w:eastAsia="Times New Roman" w:hAnsi="Times New Roman" w:cs="B Badr"/>
          <w:sz w:val="24"/>
          <w:szCs w:val="24"/>
          <w:rtl/>
        </w:rPr>
        <w:br/>
        <w:t>اولاً، گرچه نكات مبهم و دقيقى در اين بحث وجود دارد، ولى اين آيه، به روشنى دلالت مى كند كه خدا با فرد فرد انسان ها مواجهه داشته و به آنان گفته است: «آيا من خداى شما نيستم؟» و آنان گفته اند: «آرى، تويى خداى ما».</w:t>
      </w:r>
      <w:r w:rsidRPr="000F663A">
        <w:rPr>
          <w:rFonts w:ascii="Times New Roman" w:eastAsia="Times New Roman" w:hAnsi="Times New Roman" w:cs="B Badr"/>
          <w:sz w:val="24"/>
          <w:szCs w:val="24"/>
          <w:rtl/>
        </w:rPr>
        <w:br/>
        <w:t>منشأ ابهام اين است كه ما خودمان چنين چيزى را به خاطر نداريم. برخى از اين مطلب روشن، نتيجه اى جالب گرفته اند و گفته اند: چنين گفت و گوى حضورى و عذر براندازى كه خطاى در تطبيق را هم نفى مى كند، جز با علم حضورى و شهود قلبى، حاصل نمى شود. از اين رو، معرفتى كه در آيه به آن اشاره شده، معرفتى شخصى خواهد بود؛ نه شناختى كلى كه با مفاهيم عقلى حاصل مى شود و تفاوت اولى با دومى در اين است كه در اولى، شخص خالق و اوصاف آن همچون يگانگى و ربوبيت او مشخص مى گردد؛ ولى در دومى، تنها نفس خالق كلى، بدون تشخص، معلوم مى شود.41</w:t>
      </w:r>
      <w:r w:rsidRPr="000F663A">
        <w:rPr>
          <w:rFonts w:ascii="Times New Roman" w:eastAsia="Times New Roman" w:hAnsi="Times New Roman" w:cs="B Badr"/>
          <w:sz w:val="24"/>
          <w:szCs w:val="24"/>
          <w:rtl/>
        </w:rPr>
        <w:br/>
        <w:t>ثانيا، استفاده از تمثيل و مجاز در قرآن، فراوان صورت گرفته است و آن اشكال كه مجاز و تمثيل خلاف ظاهر آيات است، به نظر ما وارد نيست.</w:t>
      </w:r>
      <w:r w:rsidRPr="000F663A">
        <w:rPr>
          <w:rFonts w:ascii="Times New Roman" w:eastAsia="Times New Roman" w:hAnsi="Times New Roman" w:cs="B Badr"/>
          <w:sz w:val="24"/>
          <w:szCs w:val="24"/>
          <w:rtl/>
        </w:rPr>
        <w:br/>
        <w:t>در نتيجه، نظريه فطرت و نظريه استاد جوادى آملى، مى توانند قابل قبول باشند و استفاده از كلمه «اذ» كه دلالت بر گذشته مى كند نيز به جهت قطعى بودن مسئله است؛ گرچه نظر علامه نيز براى اهل تفكر قابل توجه مى باشد.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9</w:t>
      </w:r>
      <w:r w:rsidRPr="000F663A">
        <w:rPr>
          <w:rFonts w:ascii="Times New Roman" w:eastAsia="Times New Roman" w:hAnsi="Times New Roman" w:cs="B Badr"/>
          <w:b/>
          <w:bCs/>
          <w:sz w:val="24"/>
          <w:szCs w:val="24"/>
          <w:rtl/>
        </w:rPr>
        <w:br/>
        <w:t>سوره اعراف، آيه 183 -182</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lastRenderedPageBreak/>
        <w:t>استدراج كافران</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«وَ الَّذِينَ كَذَّبُوا بِآياتِنا سَنَسْتَدْرِجُهُمْ مِنْ حَيْثُ لا يَعْلَمُونَ. وَ أُمْلِي لَهُمْ إِنَّ كَيْدِي مَتِينٌ»</w:t>
      </w:r>
      <w:r w:rsidRPr="000F663A">
        <w:rPr>
          <w:rFonts w:ascii="Times New Roman" w:eastAsia="Times New Roman" w:hAnsi="Times New Roman" w:cs="B Badr"/>
          <w:sz w:val="24"/>
          <w:szCs w:val="24"/>
          <w:rtl/>
        </w:rPr>
        <w:t>42؛ «و كسانى كه آيات ما را تكذيب كردند، به تدريج، از جايى كه نمى دانند گريبانشان را خواهيم گرفت و به آنان مهلت مى دهم كه تدبير من استوار است».</w:t>
      </w:r>
      <w:r w:rsidRPr="000F663A">
        <w:rPr>
          <w:rFonts w:ascii="Times New Roman" w:eastAsia="Times New Roman" w:hAnsi="Times New Roman" w:cs="B Badr"/>
          <w:sz w:val="24"/>
          <w:szCs w:val="24"/>
          <w:rtl/>
        </w:rPr>
        <w:br/>
        <w:t>پرسش . چرا بيشتر مسلمين با وجود اين كه به خداى متعال ايمان دارند، ولى داراى مشكلات و نيازهاى فراوان هستند؟</w:t>
      </w:r>
      <w:r w:rsidRPr="000F663A">
        <w:rPr>
          <w:rFonts w:ascii="Times New Roman" w:eastAsia="Times New Roman" w:hAnsi="Times New Roman" w:cs="B Badr"/>
          <w:sz w:val="24"/>
          <w:szCs w:val="24"/>
          <w:rtl/>
        </w:rPr>
        <w:br/>
        <w:t>اين سؤال در ذهن خيلى ها هست و براى پاسخ در ابتدا لازم است به چند نكته زير توجه شود:</w:t>
      </w:r>
      <w:r w:rsidRPr="000F663A">
        <w:rPr>
          <w:rFonts w:ascii="Times New Roman" w:eastAsia="Times New Roman" w:hAnsi="Times New Roman" w:cs="B Badr"/>
          <w:sz w:val="24"/>
          <w:szCs w:val="24"/>
          <w:rtl/>
        </w:rPr>
        <w:br/>
        <w:t>1. رفاه، پول دارى و دارايى انسان ها در دنيا، دلايل و زمينه هاى متعددى دارد. يكى از راه هاى اصلى و عمومى آن، كار و تلاش و دسترسى يا دست اندازى به امكانات و منابع است.</w:t>
      </w:r>
      <w:r w:rsidRPr="000F663A">
        <w:rPr>
          <w:rFonts w:ascii="Times New Roman" w:eastAsia="Times New Roman" w:hAnsi="Times New Roman" w:cs="B Badr"/>
          <w:sz w:val="24"/>
          <w:szCs w:val="24"/>
          <w:rtl/>
        </w:rPr>
        <w:br/>
        <w:t xml:space="preserve">چنان كه در قرآن مى خوانيم: </w:t>
      </w:r>
      <w:r w:rsidRPr="000F663A">
        <w:rPr>
          <w:rFonts w:ascii="Times New Roman" w:eastAsia="Times New Roman" w:hAnsi="Times New Roman" w:cs="B Badr"/>
          <w:b/>
          <w:bCs/>
          <w:color w:val="008000"/>
          <w:sz w:val="24"/>
          <w:szCs w:val="24"/>
          <w:rtl/>
        </w:rPr>
        <w:t>«مَنْ كانَ يُرِيدُ الْحَياةَ الدُّنْيا وَ زِينَتَها نُوَفِّ إِلَيْهِمْ أَعْمالَهُمْ فِيها وَ هُمْ فِيها لا يُبْخَسُونَ»</w:t>
      </w:r>
      <w:r w:rsidRPr="000F663A">
        <w:rPr>
          <w:rFonts w:ascii="Times New Roman" w:eastAsia="Times New Roman" w:hAnsi="Times New Roman" w:cs="B Badr"/>
          <w:sz w:val="24"/>
          <w:szCs w:val="24"/>
          <w:rtl/>
        </w:rPr>
        <w:t>43؛ «كسانى كه زندگى دنيا و زيور آن را بخواهند، [جزاى ]كارهايشان را در آن جا به طور كامل به آنان مى دهيم و به آنان در آن جا كم داده نخواهد شد».</w:t>
      </w:r>
      <w:r w:rsidRPr="000F663A">
        <w:rPr>
          <w:rFonts w:ascii="Times New Roman" w:eastAsia="Times New Roman" w:hAnsi="Times New Roman" w:cs="B Badr"/>
          <w:sz w:val="24"/>
          <w:szCs w:val="24"/>
          <w:rtl/>
        </w:rPr>
        <w:br/>
        <w:t>اگرچه به دليل مزاحمت ها، رقابت ها و محدوديت ها، همه انسان ها به همه آرزوهاى دنيايى خودشان نمى رسند.</w:t>
      </w:r>
      <w:r w:rsidRPr="000F663A">
        <w:rPr>
          <w:rFonts w:ascii="Times New Roman" w:eastAsia="Times New Roman" w:hAnsi="Times New Roman" w:cs="B Badr"/>
          <w:sz w:val="24"/>
          <w:szCs w:val="24"/>
          <w:rtl/>
        </w:rPr>
        <w:br/>
        <w:t xml:space="preserve">در قرآن مجيد مى خوانيم: </w:t>
      </w:r>
      <w:r w:rsidRPr="000F663A">
        <w:rPr>
          <w:rFonts w:ascii="Times New Roman" w:eastAsia="Times New Roman" w:hAnsi="Times New Roman" w:cs="B Badr"/>
          <w:b/>
          <w:bCs/>
          <w:color w:val="008000"/>
          <w:sz w:val="24"/>
          <w:szCs w:val="24"/>
          <w:rtl/>
        </w:rPr>
        <w:t>«وَ مَنْ كانَ يُرِيدُ حَرْثَ الدُّنْيا نُو</w:t>
      </w:r>
      <w:r w:rsidRPr="000F663A">
        <w:rPr>
          <w:rFonts w:ascii="Times New Roman" w:eastAsia="Times New Roman" w:hAnsi="Times New Roman" w:cs="B Badr" w:hint="cs"/>
          <w:b/>
          <w:bCs/>
          <w:color w:val="008000"/>
          <w:sz w:val="24"/>
          <w:szCs w:val="24"/>
          <w:rtl/>
        </w:rPr>
        <w:t>ٔتِهِ</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مِنْها»</w:t>
      </w:r>
      <w:r w:rsidRPr="000F663A">
        <w:rPr>
          <w:rFonts w:ascii="Times New Roman" w:eastAsia="Times New Roman" w:hAnsi="Times New Roman" w:cs="B Badr"/>
          <w:sz w:val="24"/>
          <w:szCs w:val="24"/>
          <w:rtl/>
        </w:rPr>
        <w:t>44؛ «و كسى كه كشت اين دنيا را بخواهد، به او از آن مى دهيم» كه منظور از «منها»، بخشى از آن است.</w:t>
      </w:r>
      <w:r w:rsidRPr="000F663A">
        <w:rPr>
          <w:rFonts w:ascii="Times New Roman" w:eastAsia="Times New Roman" w:hAnsi="Times New Roman" w:cs="B Badr"/>
          <w:sz w:val="24"/>
          <w:szCs w:val="24"/>
          <w:rtl/>
        </w:rPr>
        <w:br/>
        <w:t>بنا بر آن چه گفته شد، مسلمان و غيرمسلمان، انسان هاى وارسته و يا گناهكار، اگر در دنيا تلاش كنند، بهره مند خواهند شد و پول دارى و رفاه، فقط به كافران يا مؤمنان اختصاص ندارد كه در اصطلاح از آن به قانون و سنّت ياد مى شود.</w:t>
      </w:r>
      <w:r w:rsidRPr="000F663A">
        <w:rPr>
          <w:rFonts w:ascii="Times New Roman" w:eastAsia="Times New Roman" w:hAnsi="Times New Roman" w:cs="B Badr"/>
          <w:sz w:val="24"/>
          <w:szCs w:val="24"/>
          <w:rtl/>
        </w:rPr>
        <w:br/>
        <w:t>2. واقعيت اين است كه ميان دنياگرايى و آخرت گرايى و به عبارت ديگر بهره مندى بيش از نياز در دنيا و بهره مندى در بهشت الهى، رابطه عكس وجود دارد و به همين جهت، مؤمنان به لحاظ رعايت تقوا، به دنبال فزون خواهى نيستند و خداوند نيز شرايطى را براى آنها فراهم مى آورد كه آنها از دنياگرايى به دور باشند؛ به طورى كه گاهى خداوند آنها را گرفتار بلا، بيمارى و محروميت مى كند كه از آن به قانون و سنّت «امتحان الهى» ياد مى شود.</w:t>
      </w:r>
      <w:r w:rsidRPr="000F663A">
        <w:rPr>
          <w:rFonts w:ascii="Times New Roman" w:eastAsia="Times New Roman" w:hAnsi="Times New Roman" w:cs="B Badr"/>
          <w:sz w:val="24"/>
          <w:szCs w:val="24"/>
          <w:rtl/>
        </w:rPr>
        <w:br/>
        <w:t xml:space="preserve">مؤمنان در صورت موفقيت و پيروزى در اين امتحان الهى، به مقامات و درجات بهشت نايل مى شوند45 و در مقابل، كافران به جهت بى مبالاتى، به دنبال فزون خواهى از هر راهى هستند و خداوند نيز به آنها فرصت فزون خواهى و غوطه ورى در زر و زيور مى دهد؛ تا آن جا كه خداوند درباره آنها مى فرمايد: </w:t>
      </w:r>
      <w:r w:rsidRPr="000F663A">
        <w:rPr>
          <w:rFonts w:ascii="Times New Roman" w:eastAsia="Times New Roman" w:hAnsi="Times New Roman" w:cs="B Badr"/>
          <w:b/>
          <w:bCs/>
          <w:color w:val="008000"/>
          <w:sz w:val="24"/>
          <w:szCs w:val="24"/>
          <w:rtl/>
        </w:rPr>
        <w:t>«وَ لَوْ لا أَنْ يَكُونَ النّاسُ أُمَّةً واحِدَةً لَجَعَلْنا لِمَنْ يَكْفُرُ بِالرَّحْمنِ لِبُيُوتِهِمْ سُقُفاً مِنْ فِضَّةٍ وَ مَعارِجَ عَلَيْها يَظْهَرُونَ»</w:t>
      </w:r>
      <w:r w:rsidRPr="000F663A">
        <w:rPr>
          <w:rFonts w:ascii="Times New Roman" w:eastAsia="Times New Roman" w:hAnsi="Times New Roman" w:cs="B Badr"/>
          <w:sz w:val="24"/>
          <w:szCs w:val="24"/>
          <w:rtl/>
        </w:rPr>
        <w:t>46؛ «و اگر نه آن بود كه [همه ]مردم [در انكار خدا ]امتى واحد گردند، قطعاً براى خانه هاى آنان كه به [خداى ]رحمان كفر مى ورزيدند، سقف ها و نردبان هايى از نقره كه بر آنها بالا روند، قرار مى داديم» كه در اصطلاح به آن «سنّت استدراج» گفته مى شود.</w:t>
      </w:r>
      <w:r w:rsidRPr="000F663A">
        <w:rPr>
          <w:rFonts w:ascii="Times New Roman" w:eastAsia="Times New Roman" w:hAnsi="Times New Roman" w:cs="B Badr"/>
          <w:sz w:val="24"/>
          <w:szCs w:val="24"/>
          <w:rtl/>
        </w:rPr>
        <w:br/>
        <w:t xml:space="preserve">استدراج به معناى درجه درجه دادن و يك دفعه گرفتن است. خداوند مى فرمايد: بعضى ها چون مقيّد به احكام و دين نيستند، به آنها نعمت مى دهم؛ فقط به اين دليل كه چون با من بدند، به آنها بيشتر مى دهم و روز به روز هم زيادش مى كنم؛ براى اين كه در خواب غفلت فرو روند و يا بعضى از آنها خيال كنند خدا خيلى دوستشان دارد! اين، يك نوع مكر است؛ تا عذابشان كنم؛ </w:t>
      </w:r>
      <w:r w:rsidRPr="000F663A">
        <w:rPr>
          <w:rFonts w:ascii="Times New Roman" w:eastAsia="Times New Roman" w:hAnsi="Times New Roman" w:cs="B Badr"/>
          <w:b/>
          <w:bCs/>
          <w:color w:val="008000"/>
          <w:sz w:val="24"/>
          <w:szCs w:val="24"/>
          <w:rtl/>
        </w:rPr>
        <w:t>«وَ مَكَرُوا مَكْراً وَ مَكَرْنا مَكْراً و هم لا يشعرون»</w:t>
      </w:r>
      <w:r w:rsidRPr="000F663A">
        <w:rPr>
          <w:rFonts w:ascii="Times New Roman" w:eastAsia="Times New Roman" w:hAnsi="Times New Roman" w:cs="B Badr"/>
          <w:sz w:val="24"/>
          <w:szCs w:val="24"/>
          <w:rtl/>
        </w:rPr>
        <w:t>47؛ «و دست به نيرنگ زدند و [ما نيز ]دست به نيرنگ زديم و خبر نداشتند».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lastRenderedPageBreak/>
        <w:t xml:space="preserve">اگر به شما گفته شود كه يك مكر از مكرهاى خدا مثال بزنيد، بگوييد: «قانون استدراج»؛ زيرا قاعده اوليه ايجاب مى كند كه خدا با دشمنان خودش سخت بگيرد و به مؤمنين، نعمت و رفاه دهد؛ ولى اين جا بر عكس است. خداوند مى گويد: در دنيا به آنها آسان مى گيرم، روز به روز بيشتر به آنها مى دهم؛ اما براى مؤمنين سخت مى گيرم؛ </w:t>
      </w:r>
      <w:r w:rsidRPr="000F663A">
        <w:rPr>
          <w:rFonts w:ascii="Times New Roman" w:eastAsia="Times New Roman" w:hAnsi="Times New Roman" w:cs="B Badr"/>
          <w:b/>
          <w:bCs/>
          <w:color w:val="008000"/>
          <w:sz w:val="24"/>
          <w:szCs w:val="24"/>
          <w:rtl/>
        </w:rPr>
        <w:t>«وَ الَّذِينَ كَذَّبُوا بِآياتِنا سَنَسْتَدْرِجُهُمْ مِنْ حَيْثُ لا يَعْلَمُونَ. وَ أُمْلِي لَهُمْ إِنَّ كَيْدِي مَتِينٌ»</w:t>
      </w:r>
      <w:r w:rsidRPr="000F663A">
        <w:rPr>
          <w:rFonts w:ascii="Times New Roman" w:eastAsia="Times New Roman" w:hAnsi="Times New Roman" w:cs="B Badr"/>
          <w:sz w:val="24"/>
          <w:szCs w:val="24"/>
          <w:rtl/>
        </w:rPr>
        <w:t>48؛ «و كسانى كه آيات ما را تكذيب كردند، به تدريج از جايى كه نمى دانند، گريبانشان را خواهيم گرفت و به آنها مهلت مى دهيم و كيد و مكر ما استوار است».</w:t>
      </w:r>
      <w:r w:rsidRPr="000F663A">
        <w:rPr>
          <w:rFonts w:ascii="Times New Roman" w:eastAsia="Times New Roman" w:hAnsi="Times New Roman" w:cs="B Badr"/>
          <w:sz w:val="24"/>
          <w:szCs w:val="24"/>
          <w:rtl/>
        </w:rPr>
        <w:br/>
        <w:t xml:space="preserve">آنان درجه درجه و به تدريج، در حال غوطه ورى در نعمت هستند و به جهنم، نزديك مى شوند. كافران خيال مى كنند مؤمنين آدم هاى تنبل و بى خودى هستند كه از نظر دنيايى، فقيرند و روز به روز، غرور به آنها دست مى دهد. خدا مى گويد: من گريبانشان را مى گيرم؛ زيرا آن چه به آنها دادم، مهلت بود و به عبارت ديگر، سرشان را كلاه مى گذاشتيم؛ </w:t>
      </w:r>
      <w:r w:rsidRPr="000F663A">
        <w:rPr>
          <w:rFonts w:ascii="Times New Roman" w:eastAsia="Times New Roman" w:hAnsi="Times New Roman" w:cs="B Badr"/>
          <w:b/>
          <w:bCs/>
          <w:color w:val="008000"/>
          <w:sz w:val="24"/>
          <w:szCs w:val="24"/>
          <w:rtl/>
        </w:rPr>
        <w:t>«وَ يَمْكُرُونَ وَ يَمْكُرُ اللّهُ وَ اللّهُ خَيْرُ الْماكِرِينَ»</w:t>
      </w:r>
      <w:r w:rsidRPr="000F663A">
        <w:rPr>
          <w:rFonts w:ascii="Times New Roman" w:eastAsia="Times New Roman" w:hAnsi="Times New Roman" w:cs="B Badr"/>
          <w:sz w:val="24"/>
          <w:szCs w:val="24"/>
          <w:rtl/>
        </w:rPr>
        <w:t>49؛ «آنها مكر و حيله مى كنند و خداوند، مكر مى كند و خداوند، بهترين مكركنندگان است».</w:t>
      </w:r>
      <w:r w:rsidRPr="000F663A">
        <w:rPr>
          <w:rFonts w:ascii="Times New Roman" w:eastAsia="Times New Roman" w:hAnsi="Times New Roman" w:cs="B Badr"/>
          <w:sz w:val="24"/>
          <w:szCs w:val="24"/>
          <w:rtl/>
        </w:rPr>
        <w:br/>
        <w:t>اگر اولين گناهى كه مى كرد، سرش را به ديوار مى زديم، تب مى كرد يا مبتلا به مرضى مى شد يا بچه اش را از دست مى داد و گناه دومى كه مى كرد، مشكل ديگرى برايش پيش مى آورديم، به طرف ما مى آمد. اگر قابليّتش را داشت، اين كار را با او مى كرديم؛ يعنى هر كار بدى مى كرد، تنبيهش مى كرديم... اگر قابل هدايت بود، به حال خودش واگذارش نمى كرديم و نمى گذاشتيم اين قدر خوش باشد؛ بلكه تا گناهى مى كرد، فورى بيدارش مى كرديم.</w:t>
      </w:r>
      <w:r w:rsidRPr="000F663A">
        <w:rPr>
          <w:rFonts w:ascii="Times New Roman" w:eastAsia="Times New Roman" w:hAnsi="Times New Roman" w:cs="B Badr"/>
          <w:sz w:val="24"/>
          <w:szCs w:val="24"/>
          <w:rtl/>
        </w:rPr>
        <w:br/>
        <w:t xml:space="preserve">همچنين خداوند مى فرمايد: </w:t>
      </w:r>
      <w:r w:rsidRPr="000F663A">
        <w:rPr>
          <w:rFonts w:ascii="Times New Roman" w:eastAsia="Times New Roman" w:hAnsi="Times New Roman" w:cs="B Badr"/>
          <w:b/>
          <w:bCs/>
          <w:color w:val="008000"/>
          <w:sz w:val="24"/>
          <w:szCs w:val="24"/>
          <w:rtl/>
        </w:rPr>
        <w:t>«وَ لَقَدْ أَرْسَلْنا إِلى أُمَمٍ مِنْ قَبْلِكَ فَأَخَذْناهُمْ بِالْبَأْساءِ وَ الضَّرّاءِ لَعَلَّهُمْ يَتَضَرَّعُونَ»</w:t>
      </w:r>
      <w:r w:rsidRPr="000F663A">
        <w:rPr>
          <w:rFonts w:ascii="Times New Roman" w:eastAsia="Times New Roman" w:hAnsi="Times New Roman" w:cs="B Badr"/>
          <w:sz w:val="24"/>
          <w:szCs w:val="24"/>
          <w:rtl/>
        </w:rPr>
        <w:t xml:space="preserve">50؛ «اى پيغمبر! فقط مسلمانان نيستند كه گرفتارند؛ امّت هاى پيغمبران پيشين نيز با سختى و گرفتارى عجينشان كرديم»؛ چرا؟ براى اين كه تضرع كنند؛ زارى كنند و دل هايشان متوجه خدا شود. اگر روز به روز به آنها نعمت مى داديم، غافل مى شدند و يك دفعه سر از جهنّم در مى آوردند؛ </w:t>
      </w:r>
      <w:r w:rsidRPr="000F663A">
        <w:rPr>
          <w:rFonts w:ascii="Times New Roman" w:eastAsia="Times New Roman" w:hAnsi="Times New Roman" w:cs="B Badr"/>
          <w:b/>
          <w:bCs/>
          <w:color w:val="008000"/>
          <w:sz w:val="24"/>
          <w:szCs w:val="24"/>
          <w:rtl/>
        </w:rPr>
        <w:t>«فَلَوْ لا إِذْ جاءَهُمْ بَأْسُنا تَضَرَّعُوا»</w:t>
      </w:r>
      <w:r w:rsidRPr="000F663A">
        <w:rPr>
          <w:rFonts w:ascii="Times New Roman" w:eastAsia="Times New Roman" w:hAnsi="Times New Roman" w:cs="B Badr"/>
          <w:sz w:val="24"/>
          <w:szCs w:val="24"/>
          <w:rtl/>
        </w:rPr>
        <w:t xml:space="preserve">51. اگر انسان از انسان هايى بشود كه هر وقت به او سختى وارد شود، تضرّع كند، چنين شخصى، هدايت مى شود؛ ولى اگر چنين نشد، </w:t>
      </w:r>
      <w:r w:rsidRPr="000F663A">
        <w:rPr>
          <w:rFonts w:ascii="Times New Roman" w:eastAsia="Times New Roman" w:hAnsi="Times New Roman" w:cs="B Badr"/>
          <w:b/>
          <w:bCs/>
          <w:color w:val="008000"/>
          <w:sz w:val="24"/>
          <w:szCs w:val="24"/>
          <w:rtl/>
        </w:rPr>
        <w:t>«وَ لكِنْ قَسَتْ قُلُوبُهُمْ وَ زَيَّنَ لَهُمُ الشَّيْطانُ ما كانُوا يَعْمَلُونَ»</w:t>
      </w:r>
      <w:r w:rsidRPr="000F663A">
        <w:rPr>
          <w:rFonts w:ascii="Times New Roman" w:eastAsia="Times New Roman" w:hAnsi="Times New Roman" w:cs="B Badr"/>
          <w:sz w:val="24"/>
          <w:szCs w:val="24"/>
          <w:rtl/>
        </w:rPr>
        <w:t>؛ «قلب قسى شد و انسان به خود واگذار شد و شيطان، اعمال را برايش زينت داد» و اين، همان قانون استدراج است؛ يعنى انسان را به حال خودش واگذار كردن؛ امّا نه براى هميشه؛ زيرا بالاخره آنها را گرفتار مى كند.</w:t>
      </w:r>
      <w:r w:rsidRPr="000F663A">
        <w:rPr>
          <w:rFonts w:ascii="Times New Roman" w:eastAsia="Times New Roman" w:hAnsi="Times New Roman" w:cs="B Badr"/>
          <w:sz w:val="24"/>
          <w:szCs w:val="24"/>
          <w:rtl/>
        </w:rPr>
        <w:br/>
        <w:t xml:space="preserve">خداوند مى فرمايد: </w:t>
      </w:r>
      <w:r w:rsidRPr="000F663A">
        <w:rPr>
          <w:rFonts w:ascii="Times New Roman" w:eastAsia="Times New Roman" w:hAnsi="Times New Roman" w:cs="B Badr"/>
          <w:b/>
          <w:bCs/>
          <w:color w:val="008000"/>
          <w:sz w:val="24"/>
          <w:szCs w:val="24"/>
          <w:rtl/>
        </w:rPr>
        <w:t>«فَلا تُعْجِبْكَ أَمْوالُهُمْ وَ لا أَوْلادُهُمْ إِنَّما يُرِيدُ اللّهُ لِيُعَذِّبَهُمْ بِها فِي الْحَياةِ الدُّنْيا وَ تَزْهَقَ أَنْفُسُهُمْ وَ هُمْ كافِرُونَ»</w:t>
      </w:r>
      <w:r w:rsidRPr="000F663A">
        <w:rPr>
          <w:rFonts w:ascii="Times New Roman" w:eastAsia="Times New Roman" w:hAnsi="Times New Roman" w:cs="B Badr"/>
          <w:sz w:val="24"/>
          <w:szCs w:val="24"/>
          <w:rtl/>
        </w:rPr>
        <w:t>52؛ «ثروت ها و فرزندان كافران، تو را به شگفت نياورد. خداوند مى خواهد ايشان را به وسيله آن عذاب كند و جانشان در حال كفر بيرون رود».</w:t>
      </w:r>
      <w:r w:rsidRPr="000F663A">
        <w:rPr>
          <w:rFonts w:ascii="Times New Roman" w:eastAsia="Times New Roman" w:hAnsi="Times New Roman" w:cs="B Badr"/>
          <w:sz w:val="24"/>
          <w:szCs w:val="24"/>
          <w:rtl/>
        </w:rPr>
        <w:br/>
        <w:t>چه وقت خداوند جلو كفار و گنه كاران را مى گيرد؟</w:t>
      </w:r>
      <w:r w:rsidRPr="000F663A">
        <w:rPr>
          <w:rFonts w:ascii="Times New Roman" w:eastAsia="Times New Roman" w:hAnsi="Times New Roman" w:cs="B Badr"/>
          <w:sz w:val="24"/>
          <w:szCs w:val="24"/>
          <w:rtl/>
        </w:rPr>
        <w:br/>
        <w:t>اين جلو گرفتن نسبت به افراد، مختلف است؛ بعضى قائلند كه عذاب استدراج، حتما در دنيا عملى مى شود و برخى از مفسّران قائلند كه لزومى ندارد عذاب استدراج در دنيا باشد و ممكن است بعد از مُردن آنها باشد؛ زيرا انسان ها حداكثر 70ـ80 سال در دنيا زنده و در رفاه مى باشند؛ اما بعد از آن، زندگى ابدى و سختى ها شروع مى شود.</w:t>
      </w:r>
      <w:r w:rsidRPr="000F663A">
        <w:rPr>
          <w:rFonts w:ascii="Times New Roman" w:eastAsia="Times New Roman" w:hAnsi="Times New Roman" w:cs="B Badr"/>
          <w:sz w:val="24"/>
          <w:szCs w:val="24"/>
          <w:rtl/>
        </w:rPr>
        <w:br/>
        <w:t xml:space="preserve">خداوند مى فرمايد: </w:t>
      </w:r>
      <w:r w:rsidRPr="000F663A">
        <w:rPr>
          <w:rFonts w:ascii="Times New Roman" w:eastAsia="Times New Roman" w:hAnsi="Times New Roman" w:cs="B Badr"/>
          <w:b/>
          <w:bCs/>
          <w:color w:val="008000"/>
          <w:sz w:val="24"/>
          <w:szCs w:val="24"/>
          <w:rtl/>
        </w:rPr>
        <w:t>«وَ لَوْ لا أَنْ يَكُونَ النّاسُ أُمَّةً واحِدَةً لَجَعَلْنا لِمَنْ يَكْفُرُ بِالرَّحْمنِ لِبُيُوتِهِمْ سُقُفاً مِنْ فِضَّةٍ وَ مَعارِجَ عَلَيْها يَظْهَرُونَ. وَ لِبُيُوتِهِمْ أَبْواباً وَ سُرُراً عَلَيْها يَتَّكِو</w:t>
      </w:r>
      <w:r w:rsidRPr="000F663A">
        <w:rPr>
          <w:rFonts w:ascii="Times New Roman" w:eastAsia="Times New Roman" w:hAnsi="Times New Roman" w:cs="B Badr" w:hint="cs"/>
          <w:b/>
          <w:bCs/>
          <w:color w:val="008000"/>
          <w:sz w:val="24"/>
          <w:szCs w:val="24"/>
          <w:rtl/>
        </w:rPr>
        <w:t>ٔنَ</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وَ</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زُخْرُفاً»</w:t>
      </w:r>
      <w:r w:rsidRPr="000F663A">
        <w:rPr>
          <w:rFonts w:ascii="Times New Roman" w:eastAsia="Times New Roman" w:hAnsi="Times New Roman" w:cs="B Badr"/>
          <w:sz w:val="24"/>
          <w:szCs w:val="24"/>
          <w:rtl/>
        </w:rPr>
        <w:t xml:space="preserve">53؛ «اگر مردم و مؤمنين ظرفيت مى داشتند و همه از دين برنمى گشتند و كافر نمى </w:t>
      </w:r>
      <w:r w:rsidRPr="000F663A">
        <w:rPr>
          <w:rFonts w:ascii="Times New Roman" w:eastAsia="Times New Roman" w:hAnsi="Times New Roman" w:cs="B Badr"/>
          <w:sz w:val="24"/>
          <w:szCs w:val="24"/>
          <w:rtl/>
        </w:rPr>
        <w:lastRenderedPageBreak/>
        <w:t>شدند، قطعا براى كافران خانه هايى كه سقف هايشان از نقره بود و داراى نرده بان هاى بالا برنده بودند، قرار مى داديم و براى خانه هايشان نيز درها و تخت هايى كه بر آنها تكيه زنند و زر و زيورهاى ديگر قرار مى داديم».</w:t>
      </w:r>
      <w:r w:rsidRPr="000F663A">
        <w:rPr>
          <w:rFonts w:ascii="Times New Roman" w:eastAsia="Times New Roman" w:hAnsi="Times New Roman" w:cs="B Badr"/>
          <w:sz w:val="24"/>
          <w:szCs w:val="24"/>
          <w:rtl/>
        </w:rPr>
        <w:br/>
        <w:t xml:space="preserve">بنابراين، چون خداوند ديد كه مردم ظرفيت ندارند و مى گويند: اى بابا! بى دينى خوب است! از اين رو، به كفار نعمت فراوان داد و يك كمى هم به مؤمنان داد و الاّ شما هم مى بايست نان جو حضرت امير را مى خورديد! شما هم مى بايست همان مصيبت هايى را كه به پيغمبر و اوليا وارد شد، مى چشيديد؛ چون خداوند مى خواهد آخرت و زندگى خوش ابدى براى شما درست كند؛ </w:t>
      </w:r>
      <w:r w:rsidRPr="000F663A">
        <w:rPr>
          <w:rFonts w:ascii="Times New Roman" w:eastAsia="Times New Roman" w:hAnsi="Times New Roman" w:cs="B Badr"/>
          <w:b/>
          <w:bCs/>
          <w:color w:val="008000"/>
          <w:sz w:val="24"/>
          <w:szCs w:val="24"/>
          <w:rtl/>
        </w:rPr>
        <w:t>«وَ إِنْ كُلُّ ذلِكَ لَمّا مَتاعُ الْحَياةِ الدُّنْيا وَ الاْخِرَةُ عِنْدَ رَبِّكَ لِلْمُتَّقِينَ»</w:t>
      </w:r>
      <w:r w:rsidRPr="000F663A">
        <w:rPr>
          <w:rFonts w:ascii="Times New Roman" w:eastAsia="Times New Roman" w:hAnsi="Times New Roman" w:cs="B Badr"/>
          <w:sz w:val="24"/>
          <w:szCs w:val="24"/>
          <w:rtl/>
        </w:rPr>
        <w:t>54؛ «همه اينها چيزى جز متاع زندگى دنيا نيست و آخرت پيش پروردگار تو، براى پرهيزگاران است».</w:t>
      </w:r>
      <w:r w:rsidRPr="000F663A">
        <w:rPr>
          <w:rFonts w:ascii="Times New Roman" w:eastAsia="Times New Roman" w:hAnsi="Times New Roman" w:cs="B Badr"/>
          <w:sz w:val="24"/>
          <w:szCs w:val="24"/>
          <w:rtl/>
        </w:rPr>
        <w:br/>
        <w:t>البته آن جهات اجتماعى را قبول داريم كه گاهى ما مسلمانان تنبلى مى كنيم و وجدان كارى و انضباط اجتماعى نداريم؛ ولى قاعده كلى را مى خواهيم بررسى كنيم. در ديد كلان، اگر بخواهيم نگاه كنيم، بسيارى از بى دين ها مُفت خورند؛ بسيارى از سرمايه دارها را مى شناسيم كه به اندازه يك كارگر هم زحمت نمى كشند. مى گويند: پول، پول مى آورد و با سرمايه هاى كاذب، اختلاس و خوردن حق ديگران، مال جمع مى كنند؛ منظور ما اينهاست.</w:t>
      </w:r>
      <w:r w:rsidRPr="000F663A">
        <w:rPr>
          <w:rFonts w:ascii="Times New Roman" w:eastAsia="Times New Roman" w:hAnsi="Times New Roman" w:cs="B Badr"/>
          <w:sz w:val="24"/>
          <w:szCs w:val="24"/>
          <w:rtl/>
        </w:rPr>
        <w:br/>
        <w:t>مى گويند: اكثر سرمايه ايران دست چند نفر انگشت شمار است يا اكثر سرمايه جهان در اختيار چند نفر است. در دنيا هزار نفر هستند كه اسمشان هر سال منتشر مى شود و دارايى آنها بيشتر از يك ميليارد دلار است و معمولاً مذهبى و مؤمن هم نيستند. البته اين، مكر خداست كه نشان مى دهد خدا شخص را به خودش واگذار كرده است و در مقابل، بيشتر مؤمنان در گرفتارى و فقر هستند و حتى طبق برخى روايات، يكى از نشانه هاى مؤمنان، «گرفتارى در دنياست».</w:t>
      </w:r>
      <w:r w:rsidRPr="000F663A">
        <w:rPr>
          <w:rFonts w:ascii="Times New Roman" w:eastAsia="Times New Roman" w:hAnsi="Times New Roman" w:cs="B Badr"/>
          <w:sz w:val="24"/>
          <w:szCs w:val="24"/>
          <w:rtl/>
        </w:rPr>
        <w:br/>
        <w:t>امام صادق عليه السلام فرمود: پيغمبر صلى الله عليه و آله را براى طعام دعوت كردند، چون به منزل مرد ميزبان درآمد، مرغى را ديد كه روى ديوار تخم مى گذاشت، سپس تخم مرغ افتاد و روى ميخى قرار گرفت، نه به زمين افتاد و نه بشكست، پيغمبر صلى الله عليه و آله از آن منظره در شگفت شد، مرد عرض كرد: از اين تخم مرغ تعجب مى كنى؟ سوگند به آن كه تو را به حق مبعوث ساخته كه من هرگز بلائى نديده ام. رسول خدا صلى الله عليه و آله برخاست و غذاى او را نخورد و فرمود: كسى كه بلائى نبيند، خدا به او نيازى ندارد (لطف و توجهى ندارد).55</w:t>
      </w:r>
      <w:r w:rsidRPr="000F663A">
        <w:rPr>
          <w:rFonts w:ascii="Times New Roman" w:eastAsia="Times New Roman" w:hAnsi="Times New Roman" w:cs="B Badr"/>
          <w:sz w:val="24"/>
          <w:szCs w:val="24"/>
          <w:rtl/>
        </w:rPr>
        <w:br/>
        <w:t xml:space="preserve">در روايات آمده است: </w:t>
      </w:r>
      <w:r w:rsidRPr="000F663A">
        <w:rPr>
          <w:rFonts w:ascii="Times New Roman" w:eastAsia="Times New Roman" w:hAnsi="Times New Roman" w:cs="B Badr"/>
          <w:b/>
          <w:bCs/>
          <w:color w:val="008000"/>
          <w:sz w:val="24"/>
          <w:szCs w:val="24"/>
          <w:rtl/>
        </w:rPr>
        <w:t>«ملعون ملعون كل بدن لايصاب فى كل اربعين يوما»</w:t>
      </w:r>
      <w:r w:rsidRPr="000F663A">
        <w:rPr>
          <w:rFonts w:ascii="Times New Roman" w:eastAsia="Times New Roman" w:hAnsi="Times New Roman" w:cs="B Badr"/>
          <w:sz w:val="24"/>
          <w:szCs w:val="24"/>
          <w:rtl/>
        </w:rPr>
        <w:t>56؛ «ملعون است كسى كه چهل روز بگذرد و بلايى نبيند...».</w:t>
      </w:r>
      <w:r w:rsidRPr="000F663A">
        <w:rPr>
          <w:rFonts w:ascii="Times New Roman" w:eastAsia="Times New Roman" w:hAnsi="Times New Roman" w:cs="B Badr"/>
          <w:sz w:val="24"/>
          <w:szCs w:val="24"/>
          <w:rtl/>
        </w:rPr>
        <w:br/>
        <w:t>شخصى به حضرت گفت: اين حرف، خيلى مشكل است. حضرت فرمود: منظور اين نيست كه سقف خانه اش بر سرش خراب شود؛ گاهى تب مى كند يا يك پول مختصرى گم مى كند و گاهى چيزى به او مى گويند و دلش مى رنجد كه اين، نوعى بلاست. گاهى پولى مى شمارد و مى بيند كم است و دوباره مى شمارد و مى بيند درست است... همين كه يك مقدارى در شمردن اوّل ناراحت شد، موجب بخشش گناهانش مى شود؛ اما كسانى كه معتقد به آخرت نيستند، تمام بهره هايشان را در همين دنيا مى گيرند.</w:t>
      </w:r>
      <w:r w:rsidRPr="000F663A">
        <w:rPr>
          <w:rFonts w:ascii="Times New Roman" w:eastAsia="Times New Roman" w:hAnsi="Times New Roman" w:cs="B Badr"/>
          <w:sz w:val="24"/>
          <w:szCs w:val="24"/>
          <w:rtl/>
        </w:rPr>
        <w:br/>
        <w:t>اگر شنيده مى شود برخى افراد غيرمسلمان پيش بينى ها و پيشگويى هايى مى كنند و درست هم از آب در مى آيد يا خواب هايى مى بينند كه در خارج واقع مى شود، دليلش اين است كه خدا مزد كارهاى بعضى ها را در همين دنيا مى دهد؛ تا در آخرت، طلبى نداشته باشند. بنابراين، هميشه دارايى و رفاه و عدم مشكل، نشانه خوبى و عزيز بودن نزد خدا نيست.</w:t>
      </w:r>
      <w:r w:rsidRPr="000F663A">
        <w:rPr>
          <w:rFonts w:ascii="Times New Roman" w:eastAsia="Times New Roman" w:hAnsi="Times New Roman" w:cs="B Badr"/>
          <w:sz w:val="24"/>
          <w:szCs w:val="24"/>
          <w:rtl/>
        </w:rPr>
        <w:br/>
        <w:t>نكته ديگر اين كه اين مسئله را به همه اشخاص تعميم ندهيد؛ زيرا خداوند به بعضى انسان ها نعمت مى دهد؛ تا آنها مشكلات ديگران را با پرداخت انفاق، زكات و خمس، حل كنند. پس اين طور هم نيست كه هر كس مال و دارايى داشت، انسان بدى است. ضمن اين كه او نيز با اين دارايى، مورد آزمايش قرار مى گيرد؛ اما به بعضى ها از باب استدراج مى دهد؛ يعنى چون بد هستند، مى دهد تا در غفلت و بى خبرى غوطه ور شوند.</w:t>
      </w:r>
      <w:r w:rsidRPr="000F663A">
        <w:rPr>
          <w:rFonts w:ascii="Times New Roman" w:eastAsia="Times New Roman" w:hAnsi="Times New Roman" w:cs="B Badr"/>
          <w:sz w:val="24"/>
          <w:szCs w:val="24"/>
          <w:rtl/>
        </w:rPr>
        <w:br/>
        <w:t>حالا كه مؤمنين هميشه در سختى هستند، پس ما دنبال رفاه و كسب مال و خوشبختى دنيوى نرويم و هميشه تسليم بى چارگى ها شويم؟</w:t>
      </w:r>
      <w:r w:rsidRPr="000F663A">
        <w:rPr>
          <w:rFonts w:ascii="Times New Roman" w:eastAsia="Times New Roman" w:hAnsi="Times New Roman" w:cs="B Badr"/>
          <w:sz w:val="24"/>
          <w:szCs w:val="24"/>
          <w:rtl/>
        </w:rPr>
        <w:br/>
        <w:t>اولاً، از مباحث طرح شده معلوم شد كه هميشه اين چنين نيست و خداوند به برخى از مؤمنين، مال و ثروت و قدرت مى دهد؛ تا به ديگران و جامعه اسلامى كمك كنند و چاله هاى فقر و نامساواتى پُر شوند و خداوند اين گروه را از راه مال و امكاناتشان آزمايش مى كند.</w:t>
      </w:r>
      <w:r w:rsidRPr="000F663A">
        <w:rPr>
          <w:rFonts w:ascii="Times New Roman" w:eastAsia="Times New Roman" w:hAnsi="Times New Roman" w:cs="B Badr"/>
          <w:sz w:val="24"/>
          <w:szCs w:val="24"/>
          <w:rtl/>
        </w:rPr>
        <w:br/>
        <w:t>ثانيا، ما نمى دانيم چه چيزهايى و چقدر از مال دنيا برايمان مقدر شده است و از طرفى هم قرآن مى فرمايد:</w:t>
      </w:r>
      <w:r w:rsidRPr="000F663A">
        <w:rPr>
          <w:rFonts w:ascii="Times New Roman" w:eastAsia="Times New Roman" w:hAnsi="Times New Roman" w:cs="B Badr"/>
          <w:b/>
          <w:bCs/>
          <w:color w:val="008000"/>
          <w:sz w:val="24"/>
          <w:szCs w:val="24"/>
          <w:rtl/>
        </w:rPr>
        <w:t xml:space="preserve"> «لَيْسَ لِلاْءِنْسانِ إِلاّ ما سَعى»</w:t>
      </w:r>
      <w:r w:rsidRPr="000F663A">
        <w:rPr>
          <w:rFonts w:ascii="Times New Roman" w:eastAsia="Times New Roman" w:hAnsi="Times New Roman" w:cs="B Badr"/>
          <w:sz w:val="24"/>
          <w:szCs w:val="24"/>
          <w:rtl/>
        </w:rPr>
        <w:t>57 و در نتيجه، مأمور به سعى و تلاش هستيم و اگر تلاش نكنيم، آن مقدرات الهى نيز به ما نمى رسد و به عبارت ديگر، مقرر شده است كه فلان مقدار پول و امكانات، در صورت سعى و تلاش، به من برسد.</w:t>
      </w:r>
      <w:r w:rsidRPr="000F663A">
        <w:rPr>
          <w:rFonts w:ascii="Times New Roman" w:eastAsia="Times New Roman" w:hAnsi="Times New Roman" w:cs="B Badr"/>
          <w:sz w:val="24"/>
          <w:szCs w:val="24"/>
          <w:rtl/>
        </w:rPr>
        <w:br/>
        <w:t>از كجا بفهميم امكاناتى كه داريم، نعمت واقعى يا استدراج است؟</w:t>
      </w:r>
      <w:r w:rsidRPr="000F663A">
        <w:rPr>
          <w:rFonts w:ascii="Times New Roman" w:eastAsia="Times New Roman" w:hAnsi="Times New Roman" w:cs="B Badr"/>
          <w:sz w:val="24"/>
          <w:szCs w:val="24"/>
          <w:rtl/>
        </w:rPr>
        <w:br/>
        <w:t>نشانه اين كه مال و دارايى «نعمت» است، اين است كه انسان در مسير عبادت خدا و خدمت به مردم، از آن بهره بگيرد و نشانه اين كه مال و دارايى «نقمت» و عامل بدبختى است، اين است كه او را از خدا و كمك به ديگران غافل كند.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9</w:t>
      </w:r>
      <w:r w:rsidRPr="000F663A">
        <w:rPr>
          <w:rFonts w:ascii="Times New Roman" w:eastAsia="Times New Roman" w:hAnsi="Times New Roman" w:cs="B Badr"/>
          <w:b/>
          <w:bCs/>
          <w:sz w:val="24"/>
          <w:szCs w:val="24"/>
          <w:rtl/>
        </w:rPr>
        <w:br/>
        <w:t>سوره اعراف، آيه 188</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علم غيب پيامبر صلى الله عليه و آله</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«قُلْ لا أَمْلِكُ لِنَفْسي نَفْعاً وَ لا ضَرًّا إِلاَّ ما شاءَ اللَّهُ وَ لَوْ كُنْتُ أَعْلَمُ الْغَيْبَ لاَسْتَكْثَرْتُ مِنَ الْخَيْرِ وَ ما مَسَّنِيَ السُّوءُ إِنْ أَنَا إِلاَّ نَذيرٌ وَ بَشيرٌ لِقَوْمٍ يُو</w:t>
      </w:r>
      <w:r w:rsidRPr="000F663A">
        <w:rPr>
          <w:rFonts w:ascii="Times New Roman" w:eastAsia="Times New Roman" w:hAnsi="Times New Roman" w:cs="B Badr" w:hint="cs"/>
          <w:b/>
          <w:bCs/>
          <w:color w:val="008000"/>
          <w:sz w:val="24"/>
          <w:szCs w:val="24"/>
          <w:rtl/>
        </w:rPr>
        <w:t>ٔمِنُونَ»</w:t>
      </w:r>
      <w:r w:rsidRPr="000F663A">
        <w:rPr>
          <w:rFonts w:ascii="Times New Roman" w:eastAsia="Times New Roman" w:hAnsi="Times New Roman" w:cs="B Badr"/>
          <w:sz w:val="24"/>
          <w:szCs w:val="24"/>
          <w:rtl/>
        </w:rPr>
        <w:t>58؛ «بگو: من قدرتِ [جلبِ ]سودى و [دفعِ] زيانى را از خود ندارم؛ جز آن چه خدا خواهد و [غيب هم نمى دانم ]اگر غيب مى دانستم، يقيناً براى خود از هر خيرى، فراوان و بسيار فراهم مى كردم و هيچ گزند و آسيبى به من نمى رسيد. من فقط براى گروهى كه ايمان مى آورند، بيم دهنده و مژده رسانم».</w:t>
      </w:r>
      <w:r w:rsidRPr="000F663A">
        <w:rPr>
          <w:rFonts w:ascii="Times New Roman" w:eastAsia="Times New Roman" w:hAnsi="Times New Roman" w:cs="B Badr"/>
          <w:sz w:val="24"/>
          <w:szCs w:val="24"/>
          <w:rtl/>
        </w:rPr>
        <w:br/>
        <w:t>پرسش . از برخى آيات فهميده مى شود كه حضرت رسول صلى الله عليه و آله علم غيب نداشته، مى بايست اين مطلب را نيز به مردم اعلام كند؛ در حالى كه از برخى ديگر از آيات و روايات و شواهد تاريخى به دست مى آيد كه آن حضرت علم غيب داشته، از آينده خبر مى دادند؛ مانند هشدارى كه به عايشه مى دهد كه از سگ هاى حوأب دورى كند كه اشاره به جنگ جمل است كه در آينده اتفاق افتاد؛ اين دو، چگونه با هم سازگارند؟59</w:t>
      </w:r>
      <w:r w:rsidRPr="000F663A">
        <w:rPr>
          <w:rFonts w:ascii="Times New Roman" w:eastAsia="Times New Roman" w:hAnsi="Times New Roman" w:cs="B Badr"/>
          <w:sz w:val="24"/>
          <w:szCs w:val="24"/>
          <w:rtl/>
        </w:rPr>
        <w:br/>
        <w:t xml:space="preserve">در ابتدا مناسب است گفته شود كه فهم قرآن، بدون متخصص مشكل است؛ به طور مثال در قرآن، آيات محكم و متشابه وجود دارد. محكمات قرآن را همه مى فهمند و نيازى به آيه ديگر هم ندارد؛ مثل </w:t>
      </w:r>
      <w:r w:rsidRPr="000F663A">
        <w:rPr>
          <w:rFonts w:ascii="Times New Roman" w:eastAsia="Times New Roman" w:hAnsi="Times New Roman" w:cs="B Badr"/>
          <w:b/>
          <w:bCs/>
          <w:color w:val="008000"/>
          <w:sz w:val="24"/>
          <w:szCs w:val="24"/>
          <w:rtl/>
        </w:rPr>
        <w:t>«إِنَّ اللّهَ لا يُحِبُّ الْظالِمِينَ» و «الْحَمْدُ لِلَّهِ رَبِّ الْعالَمينَ»</w:t>
      </w:r>
      <w:r w:rsidRPr="000F663A">
        <w:rPr>
          <w:rFonts w:ascii="Times New Roman" w:eastAsia="Times New Roman" w:hAnsi="Times New Roman" w:cs="B Badr"/>
          <w:sz w:val="24"/>
          <w:szCs w:val="24"/>
          <w:rtl/>
        </w:rPr>
        <w:t xml:space="preserve">60؛ اما آيه </w:t>
      </w:r>
      <w:r w:rsidRPr="000F663A">
        <w:rPr>
          <w:rFonts w:ascii="Times New Roman" w:eastAsia="Times New Roman" w:hAnsi="Times New Roman" w:cs="B Badr"/>
          <w:b/>
          <w:bCs/>
          <w:color w:val="008000"/>
          <w:sz w:val="24"/>
          <w:szCs w:val="24"/>
          <w:rtl/>
        </w:rPr>
        <w:t>«الرَّحْمنُ عَلَى الْعَرْشِ اسْتَوى»</w:t>
      </w:r>
      <w:r w:rsidRPr="000F663A">
        <w:rPr>
          <w:rFonts w:ascii="Times New Roman" w:eastAsia="Times New Roman" w:hAnsi="Times New Roman" w:cs="B Badr"/>
          <w:sz w:val="24"/>
          <w:szCs w:val="24"/>
          <w:rtl/>
        </w:rPr>
        <w:t xml:space="preserve">61 و يا جايى كه مى فرمايد: خدا كرسى و تخت دارد كه آسمان و زمين را در بر گرفته، </w:t>
      </w:r>
      <w:r w:rsidRPr="000F663A">
        <w:rPr>
          <w:rFonts w:ascii="Times New Roman" w:eastAsia="Times New Roman" w:hAnsi="Times New Roman" w:cs="B Badr"/>
          <w:b/>
          <w:bCs/>
          <w:color w:val="008000"/>
          <w:sz w:val="24"/>
          <w:szCs w:val="24"/>
          <w:rtl/>
        </w:rPr>
        <w:t xml:space="preserve">«... وَسِعَ كُرْسِيُّهُ السَّماواتِ وَ الْأَرْضَ» </w:t>
      </w:r>
      <w:r w:rsidRPr="000F663A">
        <w:rPr>
          <w:rFonts w:ascii="Times New Roman" w:eastAsia="Times New Roman" w:hAnsi="Times New Roman" w:cs="B Badr"/>
          <w:sz w:val="24"/>
          <w:szCs w:val="24"/>
          <w:rtl/>
        </w:rPr>
        <w:t xml:space="preserve">و آيه ديگرى كه مى گويد: خداوند بر عرش نشسته و هشت ملك او را جابه جا مى كنند62. اين گونه آيات را متشابه مى گويند و معناى متشابهات را فقط خدا مى داند و كسانى كه راسخ در علم و دانش الهى و متخصصند؛ </w:t>
      </w:r>
      <w:r w:rsidRPr="000F663A">
        <w:rPr>
          <w:rFonts w:ascii="Times New Roman" w:eastAsia="Times New Roman" w:hAnsi="Times New Roman" w:cs="B Badr"/>
          <w:b/>
          <w:bCs/>
          <w:color w:val="008000"/>
          <w:sz w:val="24"/>
          <w:szCs w:val="24"/>
          <w:rtl/>
        </w:rPr>
        <w:t>«وَ ما يَعْلَمُ تَأْوِيلَهُ إِلاَّ اللّهُ وَ الرّاسِخُونَ فِي الْعِلْمِ...»</w:t>
      </w:r>
      <w:r w:rsidRPr="000F663A">
        <w:rPr>
          <w:rFonts w:ascii="Times New Roman" w:eastAsia="Times New Roman" w:hAnsi="Times New Roman" w:cs="B Badr"/>
          <w:sz w:val="24"/>
          <w:szCs w:val="24"/>
          <w:rtl/>
        </w:rPr>
        <w:t>63. البته گاهى در اين موارد، وقتى چند آيه را كنار هم بگذاريم، معنا روشن مى شود.</w:t>
      </w:r>
      <w:r w:rsidRPr="000F663A">
        <w:rPr>
          <w:rFonts w:ascii="Times New Roman" w:eastAsia="Times New Roman" w:hAnsi="Times New Roman" w:cs="B Badr"/>
          <w:sz w:val="24"/>
          <w:szCs w:val="24"/>
          <w:rtl/>
        </w:rPr>
        <w:br/>
        <w:t xml:space="preserve">همچنين در قرآن، «آيات عام و خاص» داريم؛ به طور مثال در سوره انعام، آيه 51 آمده است: </w:t>
      </w:r>
      <w:r w:rsidRPr="000F663A">
        <w:rPr>
          <w:rFonts w:ascii="Times New Roman" w:eastAsia="Times New Roman" w:hAnsi="Times New Roman" w:cs="B Badr"/>
          <w:b/>
          <w:bCs/>
          <w:color w:val="008000"/>
          <w:sz w:val="24"/>
          <w:szCs w:val="24"/>
          <w:rtl/>
        </w:rPr>
        <w:t>«لَيْسَ لَهُمْ مِنْ دُونِهِ وَلِيٌّ وَ لا شَفِيعٌ»</w:t>
      </w:r>
      <w:r w:rsidRPr="000F663A">
        <w:rPr>
          <w:rFonts w:ascii="Times New Roman" w:eastAsia="Times New Roman" w:hAnsi="Times New Roman" w:cs="B Badr"/>
          <w:sz w:val="24"/>
          <w:szCs w:val="24"/>
          <w:rtl/>
        </w:rPr>
        <w:t>؛ «مردم غير از خدا، هيچ ولىّ و شفيعى ندارند»؛ اما در سوره بقره، آيه 255 مى فرمايد: «إِلاّ بِإِذْنِهِ»؛ «مگر با اجازه خدا» كه نشان مى دهد اگر خدا بخواهد، شفاعت هست؛ يك مثال ساده: من به شما مى گويم: در اين 9 روز ماه رمضان، هيچ كس خانه ما نيامد. اين، يك عام است و بعد مى گويم: الاّ برادرم.</w:t>
      </w:r>
      <w:r w:rsidRPr="000F663A">
        <w:rPr>
          <w:rFonts w:ascii="Times New Roman" w:eastAsia="Times New Roman" w:hAnsi="Times New Roman" w:cs="B Badr"/>
          <w:sz w:val="24"/>
          <w:szCs w:val="24"/>
          <w:rtl/>
        </w:rPr>
        <w:br/>
        <w:t>كلمه «الاّ»، عام را تخصيص مى زند. اگر فقط قسمت اول ملاحظه شود، معنايش اين است كه هيچ شخصى خانه ما نيامده، ولى با «مگر» استثنا خورد. اين استثنا، گاهى بلافاصله بعد از عام مى آيد كه استثناى متصل است و گاهى استثنا در جمله ديگرى مى آيد؛ مثلاً الان به شما مى گويم: من به هيچ اتاقى نرفتم و ساعتى بعد مى گويم: من به سه اتاق رفتم كه اين، استثناى منفصل است.</w:t>
      </w:r>
      <w:r w:rsidRPr="000F663A">
        <w:rPr>
          <w:rFonts w:ascii="Times New Roman" w:eastAsia="Times New Roman" w:hAnsi="Times New Roman" w:cs="B Badr"/>
          <w:sz w:val="24"/>
          <w:szCs w:val="24"/>
          <w:rtl/>
        </w:rPr>
        <w:br/>
        <w:t xml:space="preserve">با توجه به مقدمه اى كه گفته شد، آياتى كه مى گويد: پيغمبر، علم غيب ندارد، در آيات ديگر استثنا دارد؛ به طور مثال خداوند در آيه 26 سوره جن، مى فرمايد: </w:t>
      </w:r>
      <w:r w:rsidRPr="000F663A">
        <w:rPr>
          <w:rFonts w:ascii="Times New Roman" w:eastAsia="Times New Roman" w:hAnsi="Times New Roman" w:cs="B Badr"/>
          <w:b/>
          <w:bCs/>
          <w:color w:val="008000"/>
          <w:sz w:val="24"/>
          <w:szCs w:val="24"/>
          <w:rtl/>
        </w:rPr>
        <w:t>«عالِمُ الْغَيْبِ فَلا يُظْهِرُ عَلى غَيْبِهِ أَحَداً إِلاَّ مَنِ ارْتَضى مِنْ رَسُولٍ»</w:t>
      </w:r>
      <w:r w:rsidRPr="000F663A">
        <w:rPr>
          <w:rFonts w:ascii="Times New Roman" w:eastAsia="Times New Roman" w:hAnsi="Times New Roman" w:cs="B Badr"/>
          <w:sz w:val="24"/>
          <w:szCs w:val="24"/>
          <w:rtl/>
        </w:rPr>
        <w:t>؛ «و هيچ احدى بر غيب خدا اطلاع ندارد؛ مگر كسى كه خدا از او راضى باشد».</w:t>
      </w:r>
      <w:r w:rsidRPr="000F663A">
        <w:rPr>
          <w:rFonts w:ascii="Times New Roman" w:eastAsia="Times New Roman" w:hAnsi="Times New Roman" w:cs="B Badr"/>
          <w:sz w:val="24"/>
          <w:szCs w:val="24"/>
          <w:rtl/>
        </w:rPr>
        <w:br/>
        <w:t xml:space="preserve">و در ادامه آيه، درباره اهميت بهره مندى پيامبر از علم و عصمت آمده است؛ </w:t>
      </w:r>
      <w:r w:rsidRPr="000F663A">
        <w:rPr>
          <w:rFonts w:ascii="Times New Roman" w:eastAsia="Times New Roman" w:hAnsi="Times New Roman" w:cs="B Badr"/>
          <w:b/>
          <w:bCs/>
          <w:color w:val="008000"/>
          <w:sz w:val="24"/>
          <w:szCs w:val="24"/>
          <w:rtl/>
        </w:rPr>
        <w:t>«فَإِنَّهُ يَسْلُكُ مِنْ بَيْنِ يَدَيْهِ وَ مِنْ خَلْفِهِ رَصَدا»</w:t>
      </w:r>
      <w:r w:rsidRPr="000F663A">
        <w:rPr>
          <w:rFonts w:ascii="Times New Roman" w:eastAsia="Times New Roman" w:hAnsi="Times New Roman" w:cs="B Badr"/>
          <w:sz w:val="24"/>
          <w:szCs w:val="24"/>
          <w:rtl/>
        </w:rPr>
        <w:t>؛ «براى او از پشت سرش، نگاهبانانى برخواهد گماشت».</w:t>
      </w:r>
      <w:r w:rsidRPr="000F663A">
        <w:rPr>
          <w:rFonts w:ascii="Times New Roman" w:eastAsia="Times New Roman" w:hAnsi="Times New Roman" w:cs="B Badr"/>
          <w:sz w:val="24"/>
          <w:szCs w:val="24"/>
          <w:rtl/>
        </w:rPr>
        <w:br/>
        <w:t>پيغمبر به علم غيب نياز دارد؛ چون اگر نداند، خيلى از كارهايش ممكن است مختل شوند و هميشه فرشتگان، از چپ و راست نگهبانى اش مى كنند كه خطا نرود كه منظور عصمت است و اين، همان عصمت خدادادى است كه پيامبران علاوه بر عصمت اختيارى، در كنار لياقت و شايستگى خود، از آن بهره مندند و هر دو را با هم دارند.</w:t>
      </w:r>
      <w:r w:rsidRPr="000F663A">
        <w:rPr>
          <w:rFonts w:ascii="Times New Roman" w:eastAsia="Times New Roman" w:hAnsi="Times New Roman" w:cs="B Badr"/>
          <w:sz w:val="24"/>
          <w:szCs w:val="24"/>
          <w:rtl/>
        </w:rPr>
        <w:br/>
        <w:t>بنابر آن چه گفته شد، بعضى آيات مى گويد: هيچ كسى علم غيب ندارد؛ مانند آيات سوره اعراف و انعام؛ اما سوره جن اين مطلب استثنا شده و بيان شده كه رسول اللَّه صلى الله عليه و آله و همه رسولان، علم غيب دارند.</w:t>
      </w:r>
      <w:r w:rsidRPr="000F663A">
        <w:rPr>
          <w:rFonts w:ascii="Times New Roman" w:eastAsia="Times New Roman" w:hAnsi="Times New Roman" w:cs="B Badr"/>
          <w:sz w:val="24"/>
          <w:szCs w:val="24"/>
          <w:rtl/>
        </w:rPr>
        <w:br/>
        <w:t>جمع بين اين دسته از آيات نيز چند وجه است؛</w:t>
      </w:r>
      <w:r w:rsidRPr="000F663A">
        <w:rPr>
          <w:rFonts w:ascii="Times New Roman" w:eastAsia="Times New Roman" w:hAnsi="Times New Roman" w:cs="B Badr"/>
          <w:sz w:val="24"/>
          <w:szCs w:val="24"/>
          <w:rtl/>
        </w:rPr>
        <w:br/>
        <w:t xml:space="preserve">1. آيه اى كه مى گويد پيغمبر علم غيب ندارد، «مربوط به زندگى شخصى» مى شود. آنها مى گفتند: چرا پيغمبر در خريد گوسفند، ضرر كرده است؟ چرا گوسفند مريض بود و فردايش مرد؛ مگر پيغمبر نيست؟ آيه نازل شد كه بگو: من زندگى شخصى ام، زندگى عادى است و وقتى گندم و گوسفند از شما مى خرم، از علم غيب استفاده نمى كنم و چه بسا اصلاً نمى دانم؛ زيرا گاهى در مسائل شخصى، اگر ضرورت يا مصلحتى نباشد، علم غيب را پيغمبر دخالت نمى دهد و خود معصومان نيز بدون ضرورت، درخواست نمى كنند و به همين جهت در اصول كافى درباره علم غيب پيامبر و امامان عليهم السلام آمده است: </w:t>
      </w:r>
      <w:r w:rsidRPr="000F663A">
        <w:rPr>
          <w:rFonts w:ascii="Times New Roman" w:eastAsia="Times New Roman" w:hAnsi="Times New Roman" w:cs="B Badr"/>
          <w:b/>
          <w:bCs/>
          <w:color w:val="008000"/>
          <w:sz w:val="24"/>
          <w:szCs w:val="24"/>
          <w:rtl/>
        </w:rPr>
        <w:t>«أَنَّ الْأَئِمَّةَ إِذَا شَاءُوا أَنْ يَعْلَمُوا عُلِّمُوا</w:t>
      </w:r>
      <w:r w:rsidRPr="000F663A">
        <w:rPr>
          <w:rFonts w:ascii="Times New Roman" w:eastAsia="Times New Roman" w:hAnsi="Times New Roman" w:cs="B Badr"/>
          <w:sz w:val="24"/>
          <w:szCs w:val="24"/>
          <w:rtl/>
        </w:rPr>
        <w:t>64؛ اگر امامان خواسته باشند، علم پيدا مى كنند و به آنها داده مى شود» و اگر نخواهند، به آنها داده نمى شود. يكى از نشانه هاى بزرگوارى آنها اين بود كه مانند مردم داد و ستد مى كردند و در سود و زيان، تفاوتى با ديگران نداشتند و براى منافع شخصى، از علم غيب استفاده نمى كردند و در اين باره از خداوند درخواست علم غيب نمى كردند.</w:t>
      </w:r>
      <w:r w:rsidRPr="000F663A">
        <w:rPr>
          <w:rFonts w:ascii="Times New Roman" w:eastAsia="Times New Roman" w:hAnsi="Times New Roman" w:cs="B Badr"/>
          <w:sz w:val="24"/>
          <w:szCs w:val="24"/>
          <w:rtl/>
        </w:rPr>
        <w:br/>
        <w:t>2. برخى ديگر گفته اند: آيه اى كه مى گويد پيامبر صلى الله عليه و آله هيچ علم غيبى ندارد، معنايش اين است كه «مستقلاً علم غيب ندارد» و آيه ديگرى كه مى گويد رسول خدا، علم غيب دارد، منظور اين است كه «باذن اللَّه» دارد؛ چنان كه آن آياتى كه مى گويد هيچ شفاعت نيست، استقلالاً مى گويد و آياتى كه مى گويد شفاعت هست، يعنى به اذن خدا هست.</w:t>
      </w:r>
      <w:r w:rsidRPr="000F663A">
        <w:rPr>
          <w:rFonts w:ascii="Times New Roman" w:eastAsia="Times New Roman" w:hAnsi="Times New Roman" w:cs="B Badr"/>
          <w:sz w:val="24"/>
          <w:szCs w:val="24"/>
          <w:rtl/>
        </w:rPr>
        <w:br/>
        <w:t>نكته:</w:t>
      </w:r>
      <w:r w:rsidRPr="000F663A">
        <w:rPr>
          <w:rFonts w:ascii="Times New Roman" w:eastAsia="Times New Roman" w:hAnsi="Times New Roman" w:cs="B Badr"/>
          <w:sz w:val="24"/>
          <w:szCs w:val="24"/>
          <w:rtl/>
        </w:rPr>
        <w:br/>
        <w:t>دو چيز هست كه هيچ كس غير از خدا نمى داند؛ يكى زمان واقع شدن روز قيامت است و ديگرى زمان ظهور حضرت حجت(عج) است. حتى از بعضى روايات فهميده مى شود كه خود حضرت حجت هم نمى داند كه ظهورش چه وقت است. از اين رو، در روايات داريم كه حضرت مهدى مى فرمايد: دعا كنيد كه ظهور نزديك شود.65 البته شرط عمومى ظهور، معلوم است؛ اما تاريخش را خود حضرت هم نمى داند.</w:t>
      </w:r>
      <w:r w:rsidRPr="000F663A">
        <w:rPr>
          <w:rFonts w:ascii="Times New Roman" w:eastAsia="Times New Roman" w:hAnsi="Times New Roman" w:cs="B Badr"/>
          <w:sz w:val="24"/>
          <w:szCs w:val="24"/>
          <w:rtl/>
        </w:rPr>
        <w:br/>
        <w:t>پس اگر ما قائليم كه اهل بيت عليهم السلام چيزهايى از علم غيب مى دانند، مشرك نيستيم؛ زيرا نمى گوييم كه مستقل از خدا و يا در مقابل خدا، هستند؛ در حالى كه پيامبر و امامان عليهماالسلام هم مثل ما بشرند؛ ولى به خاطر وظيفه هدايت گرى شان، بيش از آن چه كه به ما داده اند، به آنها داده اند و به هر مقدار خداوند مصلحت بداند و يا آنها جهت انجام مسئوليت رسالت و امامت از خداوند بخواهند، خداوند به آنها عنايت خواهد كرد.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10 </w:t>
      </w:r>
      <w:r w:rsidRPr="000F663A">
        <w:rPr>
          <w:rFonts w:ascii="Times New Roman" w:eastAsia="Times New Roman" w:hAnsi="Times New Roman" w:cs="B Badr"/>
          <w:b/>
          <w:bCs/>
          <w:sz w:val="24"/>
          <w:szCs w:val="24"/>
          <w:rtl/>
        </w:rPr>
        <w:br/>
        <w:t>سوره انفال، آيه 42</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آخرت غيرمسلمانان</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 لِيَهْلِكَ مَنْ هَلَكَ عَنْ بَيِّنَةٍ وَ يَحْيى مَنْ حَيَّ عَنْ بَيِّنَةٍ وَ إِنَّ اللَّهَ لَسَميعٌ عَليم...»</w:t>
      </w:r>
      <w:r w:rsidRPr="000F663A">
        <w:rPr>
          <w:rFonts w:ascii="Times New Roman" w:eastAsia="Times New Roman" w:hAnsi="Times New Roman" w:cs="B Badr"/>
          <w:sz w:val="24"/>
          <w:szCs w:val="24"/>
          <w:rtl/>
        </w:rPr>
        <w:t>66؛ «تا كسى كه [بايد ]هلاك شود، با دليلى روشن، هلاك گردد و كسى كه [بايد ]زنده شود، با دليلى واضح، زنده بماند و خداست كه در حقيقت، شنواى داناست».</w:t>
      </w:r>
      <w:r w:rsidRPr="000F663A">
        <w:rPr>
          <w:rFonts w:ascii="Times New Roman" w:eastAsia="Times New Roman" w:hAnsi="Times New Roman" w:cs="B Badr"/>
          <w:sz w:val="24"/>
          <w:szCs w:val="24"/>
          <w:rtl/>
        </w:rPr>
        <w:br/>
        <w:t>پرسش 1 . آيا يهودى ها و مسيحى هاى فعلى همه جهنمى هستند؛ تكليف اهل تسنن چيست؟</w:t>
      </w:r>
      <w:r w:rsidRPr="000F663A">
        <w:rPr>
          <w:rFonts w:ascii="Times New Roman" w:eastAsia="Times New Roman" w:hAnsi="Times New Roman" w:cs="B Badr"/>
          <w:sz w:val="24"/>
          <w:szCs w:val="24"/>
          <w:rtl/>
        </w:rPr>
        <w:br/>
        <w:t>پرسش 2 . با مخترعان و دانشمندانى مانند اديسون در آخرت چگونه برخورد مى شود؟</w:t>
      </w:r>
      <w:r w:rsidRPr="000F663A">
        <w:rPr>
          <w:rFonts w:ascii="Times New Roman" w:eastAsia="Times New Roman" w:hAnsi="Times New Roman" w:cs="B Badr"/>
          <w:sz w:val="24"/>
          <w:szCs w:val="24"/>
          <w:rtl/>
        </w:rPr>
        <w:br/>
        <w:t>بعضى ها خيلى صريح مى گويند: همه جهنمى هستند و حال آن كه اين حرف معقول نيست؛ زيرا نمى شود همه را با يك چوب راند.</w:t>
      </w:r>
      <w:r w:rsidRPr="000F663A">
        <w:rPr>
          <w:rFonts w:ascii="Times New Roman" w:eastAsia="Times New Roman" w:hAnsi="Times New Roman" w:cs="B Badr"/>
          <w:sz w:val="24"/>
          <w:szCs w:val="24"/>
          <w:rtl/>
        </w:rPr>
        <w:br/>
        <w:t xml:space="preserve">واقعيت اين است كه براساس آيات قرآن، مانند آيه شريفه فوق و آيه شريفه </w:t>
      </w:r>
      <w:r w:rsidRPr="000F663A">
        <w:rPr>
          <w:rFonts w:ascii="Times New Roman" w:eastAsia="Times New Roman" w:hAnsi="Times New Roman" w:cs="B Badr"/>
          <w:b/>
          <w:bCs/>
          <w:color w:val="008000"/>
          <w:sz w:val="24"/>
          <w:szCs w:val="24"/>
          <w:rtl/>
        </w:rPr>
        <w:t>«... وَ ما كُنَّا مُعَذِّبِينَ حَتَّى نَبْعَثَ رَسُولاً»</w:t>
      </w:r>
      <w:r w:rsidRPr="000F663A">
        <w:rPr>
          <w:rFonts w:ascii="Times New Roman" w:eastAsia="Times New Roman" w:hAnsi="Times New Roman" w:cs="B Badr"/>
          <w:sz w:val="24"/>
          <w:szCs w:val="24"/>
          <w:rtl/>
        </w:rPr>
        <w:t>67؛ «... و ما تا پيامبرى برنينگيزيم، به عذاب نمى پردازيم»، امكان ندارد خداوند متعال، مردمى را بدون حجت و فرستادن پيامبر، عذاب كند؛ البته اين رسول يا باطنى همانند عقل و فطرت است و يا رسول خارجى، مانند پيامبران الهى است.</w:t>
      </w:r>
      <w:r w:rsidRPr="000F663A">
        <w:rPr>
          <w:rFonts w:ascii="Times New Roman" w:eastAsia="Times New Roman" w:hAnsi="Times New Roman" w:cs="B Badr"/>
          <w:sz w:val="24"/>
          <w:szCs w:val="24"/>
          <w:rtl/>
        </w:rPr>
        <w:br/>
        <w:t>در برابر پيامبران الهى و اتمام حجت خداوند، مردم به چند گروه زير تقسيم مى شوند:</w:t>
      </w:r>
      <w:r w:rsidRPr="000F663A">
        <w:rPr>
          <w:rFonts w:ascii="Times New Roman" w:eastAsia="Times New Roman" w:hAnsi="Times New Roman" w:cs="B Badr"/>
          <w:sz w:val="24"/>
          <w:szCs w:val="24"/>
          <w:rtl/>
        </w:rPr>
        <w:br/>
        <w:t>1. گروهى كه به پيامبر اسلام و تمامى امامان دوازده گانه، ايمان دارند و به حقانيت تمامى پيامبران گذشته، اعتقاد دارند. اينان، همان فرقه ناجيه مسلمان اثنى عشريه هستند.</w:t>
      </w:r>
      <w:r w:rsidRPr="000F663A">
        <w:rPr>
          <w:rFonts w:ascii="Times New Roman" w:eastAsia="Times New Roman" w:hAnsi="Times New Roman" w:cs="B Badr"/>
          <w:sz w:val="24"/>
          <w:szCs w:val="24"/>
          <w:rtl/>
        </w:rPr>
        <w:br/>
        <w:t>2. فرقه هاى غيرشيعه دوازده امامى، مانند «زيديه» كه پس از پيامبر صلى الله عليه و آله به چهار امام اعتقاد دارند و «اسماعيليه» كه به شش امام معتقد مى باشند و از اعتقاد نسبت به ديگر امامان عليهم السلام، محروم هستند.</w:t>
      </w:r>
      <w:r w:rsidRPr="000F663A">
        <w:rPr>
          <w:rFonts w:ascii="Times New Roman" w:eastAsia="Times New Roman" w:hAnsi="Times New Roman" w:cs="B Badr"/>
          <w:sz w:val="24"/>
          <w:szCs w:val="24"/>
          <w:rtl/>
        </w:rPr>
        <w:br/>
        <w:t>3. اهل تسنن كه به امامان دوازده گانه، به عنوان جانشينان پيامبر صلى الله عليه و آله، معتقد نيستند. شكى نيست كه پيغمبر، يك دين و آيين بيشتر نياورد و يكى از اين مذاهب، مطابق دستورات پيامبر صلى الله عليه و آله است و پيغمبر، يك جور وضو و نماز و احكام را تشريع نمود.</w:t>
      </w:r>
      <w:r w:rsidRPr="000F663A">
        <w:rPr>
          <w:rFonts w:ascii="Times New Roman" w:eastAsia="Times New Roman" w:hAnsi="Times New Roman" w:cs="B Badr"/>
          <w:sz w:val="24"/>
          <w:szCs w:val="24"/>
          <w:rtl/>
        </w:rPr>
        <w:br/>
        <w:t>4. پيروان اديان ديگر، مانند يهوديان و مسيحيان كه به پيامبر اسلام و قرآن معتقد نيستند.</w:t>
      </w:r>
      <w:r w:rsidRPr="000F663A">
        <w:rPr>
          <w:rFonts w:ascii="Times New Roman" w:eastAsia="Times New Roman" w:hAnsi="Times New Roman" w:cs="B Badr"/>
          <w:sz w:val="24"/>
          <w:szCs w:val="24"/>
          <w:rtl/>
        </w:rPr>
        <w:br/>
        <w:t>حال آيا همه اين گروه هاى غيرشيعه دوازده امامى، جهنمى هستند؟</w:t>
      </w:r>
      <w:r w:rsidRPr="000F663A">
        <w:rPr>
          <w:rFonts w:ascii="Times New Roman" w:eastAsia="Times New Roman" w:hAnsi="Times New Roman" w:cs="B Badr"/>
          <w:sz w:val="24"/>
          <w:szCs w:val="24"/>
          <w:rtl/>
        </w:rPr>
        <w:br/>
        <w:t>پاسخ اين است كه انسان ها از اين لحاظ به سه دسته زير تقسيم مى شوند:</w:t>
      </w:r>
      <w:r w:rsidRPr="000F663A">
        <w:rPr>
          <w:rFonts w:ascii="Times New Roman" w:eastAsia="Times New Roman" w:hAnsi="Times New Roman" w:cs="B Badr"/>
          <w:sz w:val="24"/>
          <w:szCs w:val="24"/>
          <w:rtl/>
        </w:rPr>
        <w:br/>
        <w:t>1. عالم عامد؛ مثل عالمى كه آگاه است و مى داند كه دين مسيح تحريف شده و به كدام دين در انجيل، بشارت داده شده است و همه اين مسائل را مى داند؛ اما رو نمى كند؛ حال به هر دليلى كه باشد ـ مثل اين كه، رياستش به خطر مى افتد يا هواى نفسش نمى گذارد و يا از امور واهى مى ترسد ـ به هر حال، چنين شخصى از روى عمد و لجاجت، حق را زير پا مى گذارد و روشن است كه چنين شخصى، سزاوار جهنم است و اين مطلب، كاملاً عقلى است.</w:t>
      </w:r>
      <w:r w:rsidRPr="000F663A">
        <w:rPr>
          <w:rFonts w:ascii="Times New Roman" w:eastAsia="Times New Roman" w:hAnsi="Times New Roman" w:cs="B Badr"/>
          <w:sz w:val="24"/>
          <w:szCs w:val="24"/>
          <w:rtl/>
        </w:rPr>
        <w:br/>
        <w:t>2. جاهل مقصر؛ يعنى كسى كه نمى داند و نمى خواهد بداند؛ مثلاً شخصى واقعاً نمى داند مسيحى يا شيعه يا سنى كدامشان حق هستند؛ چون كتاب نخوانده و تحقيق نكرده است؛ البته بى سواد نيست و چه بسا دكتر هم هست؛ اما تا بحث دين پيش مى آيد، نمى خواهد گوش دهد و نمى خواهد جهلش نسبت به دين از بين برود و اساساً نمى خواهد ادله و مستندات را بشنود؛ بله، او نسبت به دين، جاهل است و حق و باطل دين را نمى داند؛ اما در ندانستن خويش، مقصر است؛ زيرا مى تواند با پاى منبر نشستن، مطالعه كردن، راديو و تلويزيون ديدن و گوش دادن و از همه مهم تر فكر كردن، به نتيجه برسد؛ اما نمى خواهد68. چنين افرادى در زمان پيغمبر صلى الله عليه و آله هم بودند. پيغمبر صلى الله عليه و آله وقتى آيه مى خواند، گروهى گوش مى كردند و مسخره مى كردند كه اينان عالم عامد بودند، بعضى پنبه در گوش خود مى گذاردند و گوش نمى كردند كه اينها را جاهل مقصر مى گويند. حال در بحث ما، غيرشيعه ها، مانند: سنى، مسيحى، يهودى و...، اگر نسبت به حق، جاهل مقصر باشند، حقشان است كه به جهنم بروند. شما خود قضاوت كنيد؛ آيا كسى كه خود در ندانستن و جهلش مقصر باشد، قابل سؤال و جواب و مؤاخذه نيست؟</w:t>
      </w:r>
      <w:r w:rsidRPr="000F663A">
        <w:rPr>
          <w:rFonts w:ascii="Times New Roman" w:eastAsia="Times New Roman" w:hAnsi="Times New Roman" w:cs="B Badr"/>
          <w:sz w:val="24"/>
          <w:szCs w:val="24"/>
          <w:rtl/>
        </w:rPr>
        <w:br/>
        <w:t>3. جاهل قاصر؛ مانند پيرمردها و پير زن ها در روستاها؛ پير زنى كه 70 سال است شهر نرفته - سواد هم ندارد - در روستايش برق و راديو و تلويزيون هم نيست، اگر اين پير زن جهنم برود، عقل مى گويد: كه اين ظلم است؛ چون او عناد و كوتاهى نكرده است؛ بلكه برعكس، به خاطر سادگى و صفاى باطنش، مى تواند مورد تفضل الهى قرار گيرد و چه بسا (به جهت اعمال خوبش) كه مطابق فطرت انجام داد، بهشتى شود. بسيارى از مسيحى ها، يهودى ها و اهل تسنن، اين طورند.</w:t>
      </w:r>
      <w:r w:rsidRPr="000F663A">
        <w:rPr>
          <w:rFonts w:ascii="Times New Roman" w:eastAsia="Times New Roman" w:hAnsi="Times New Roman" w:cs="B Badr"/>
          <w:sz w:val="24"/>
          <w:szCs w:val="24"/>
          <w:rtl/>
        </w:rPr>
        <w:br/>
        <w:t>بنابراين، همه را با يك چشم نگاه نكنيد. وقتى هم دعا مى كنيد، براى همه مسلمانان و انسان ها دعا كنيد. بعضى ها وقتى مى شنوند كه مثلاً آمريكا سيل آمده، مى گويند: الهى شكر؛ در حالى كه آنها هم بشرند؛ جان دارند و بنده خدا هستند و چه بسا در دين، جاهل قاصر باشند.</w:t>
      </w:r>
      <w:r w:rsidRPr="000F663A">
        <w:rPr>
          <w:rFonts w:ascii="Times New Roman" w:eastAsia="Times New Roman" w:hAnsi="Times New Roman" w:cs="B Badr"/>
          <w:sz w:val="24"/>
          <w:szCs w:val="24"/>
          <w:rtl/>
        </w:rPr>
        <w:br/>
        <w:t>يهودى ها و مسيحى ها در صورت غيرحربى بودن، احترام دارند؛ ولى كافران حربى، مثل اسراييلى هاى غاصب، هيچ احترامى ندارند.</w:t>
      </w:r>
      <w:r w:rsidRPr="000F663A">
        <w:rPr>
          <w:rFonts w:ascii="Times New Roman" w:eastAsia="Times New Roman" w:hAnsi="Times New Roman" w:cs="B Badr"/>
          <w:sz w:val="24"/>
          <w:szCs w:val="24"/>
          <w:rtl/>
        </w:rPr>
        <w:br/>
        <w:t>در آخرت نسبت به مخترعان و دانشمندانى مانند اديسون، چگونه برخورد مى شود؟</w:t>
      </w:r>
      <w:r w:rsidRPr="000F663A">
        <w:rPr>
          <w:rFonts w:ascii="Times New Roman" w:eastAsia="Times New Roman" w:hAnsi="Times New Roman" w:cs="B Badr"/>
          <w:sz w:val="24"/>
          <w:szCs w:val="24"/>
          <w:rtl/>
        </w:rPr>
        <w:br/>
        <w:t>بايد گفت كه اگر اديسون نسبت به دين، «جاهل قاصر» بوده، ان شاءالله بهشتى است.</w:t>
      </w:r>
      <w:r w:rsidRPr="000F663A">
        <w:rPr>
          <w:rFonts w:ascii="Times New Roman" w:eastAsia="Times New Roman" w:hAnsi="Times New Roman" w:cs="B Badr"/>
          <w:sz w:val="24"/>
          <w:szCs w:val="24"/>
          <w:rtl/>
        </w:rPr>
        <w:br/>
        <w:t>از نظر عقلى، اگر كسى براى غيرخدا كار كند، مزدش را بايد از غير خدا بگيرد و اگر براى خدا كار كند، مزدش را بايد خدا بدهد.</w:t>
      </w:r>
      <w:r w:rsidRPr="000F663A">
        <w:rPr>
          <w:rFonts w:ascii="Times New Roman" w:eastAsia="Times New Roman" w:hAnsi="Times New Roman" w:cs="B Badr"/>
          <w:sz w:val="24"/>
          <w:szCs w:val="24"/>
          <w:rtl/>
        </w:rPr>
        <w:br/>
        <w:t>اديسون هم اگر نيت خدايى داشته، خدا به او مزد مى دهد و اگر نيتش خودنمايى بوده، در اين صورت، خودش را نشان داده و مزدش را گرفته و اگر غرض او خدمت به خلق بوده، خدمتش را كرده و مزدش را هم از تحسين مردم گرفته است. پس اگر كارش رنگ خدايى داشته، خدا هم به خاطر آن، به او مزد مى دهد.</w:t>
      </w:r>
      <w:r w:rsidRPr="000F663A">
        <w:rPr>
          <w:rFonts w:ascii="Times New Roman" w:eastAsia="Times New Roman" w:hAnsi="Times New Roman" w:cs="B Badr"/>
          <w:sz w:val="24"/>
          <w:szCs w:val="24"/>
          <w:rtl/>
        </w:rPr>
        <w:br/>
        <w:t>از روايات نيز استفاده مى شود آنها كه مسلمان نيستند و خدمتى مى كنند، خداوند در عذابشان و در حساب و كتاب روز قيامت آنها تخفيف مى دهد69 و اين تخفيف هم خيلى مهم است و از باب لطف الهى است و الا طلبى در كار نيست و حتى ممكن است كسانى كه به طور عمدى و دانسته حق را انكار مى كنند، ولى در عين حال در نامه عملشان خدمت به خلق داشته اند، مورد تخفيف واقع شوند؛ زيرا جهنم نيز مراتب مختلفى دارد و اين كم و زيادها در رحمت الهى لحاظ مى شود.</w:t>
      </w:r>
      <w:r w:rsidRPr="000F663A">
        <w:rPr>
          <w:rFonts w:ascii="Times New Roman" w:eastAsia="Times New Roman" w:hAnsi="Times New Roman" w:cs="B Badr"/>
          <w:sz w:val="24"/>
          <w:szCs w:val="24"/>
          <w:rtl/>
        </w:rPr>
        <w:br/>
        <w:t>بنا بر آن چه گفته شد، مردم به سه دسته زير تقسيم مى شوند:</w:t>
      </w:r>
      <w:r w:rsidRPr="000F663A">
        <w:rPr>
          <w:rFonts w:ascii="Times New Roman" w:eastAsia="Times New Roman" w:hAnsi="Times New Roman" w:cs="B Badr"/>
          <w:sz w:val="24"/>
          <w:szCs w:val="24"/>
          <w:rtl/>
        </w:rPr>
        <w:br/>
        <w:t>1. مؤمنان حق پذير؛ افرادى اند كه به خداوند ايمان آورده اند و جايگاهشان بهشت است؛ البته اين گروه داراى «درجات» هستند كه از آنها به «سابقون» و «اصحاب يمين» ياد مى شود.</w:t>
      </w:r>
      <w:r w:rsidRPr="000F663A">
        <w:rPr>
          <w:rFonts w:ascii="Times New Roman" w:eastAsia="Times New Roman" w:hAnsi="Times New Roman" w:cs="B Badr"/>
          <w:sz w:val="24"/>
          <w:szCs w:val="24"/>
          <w:rtl/>
        </w:rPr>
        <w:br/>
        <w:t>2. كافران حق ستيز؛ كسانى اند كه حق را شناخته اند؛ ولى به علت حق ستيزى و لجاجت، از آن روى برتافته اند. اين گروه، مقصرند و جايگاهشان به طور قطع، جهنم است. اين گروه نيز داراى «دركات» هستند و بر اساس شدت ستيزه جويى، در طبقات جهنم قرار مى گيرند.</w:t>
      </w:r>
      <w:r w:rsidRPr="000F663A">
        <w:rPr>
          <w:rFonts w:ascii="Times New Roman" w:eastAsia="Times New Roman" w:hAnsi="Times New Roman" w:cs="B Badr"/>
          <w:sz w:val="24"/>
          <w:szCs w:val="24"/>
          <w:rtl/>
        </w:rPr>
        <w:br/>
        <w:t>3. مستضعفان عذرپذير؛ كسانى اند كه داراى عذرند؛ يعنى اگر نتوانسته اند به دين حق بپيوندند و بدان عمل بكنند، به لحاظ تقصير يا كوتاهى آنان نبوده، بلكه از جهت يك سلسله عواملى بوده كه از اختيار آنها خارج بوده است و همين عوامل موجب جهل يا غفلت يا عمل نكردن آنان به دستورات دين اسلام شده است. مرجع كار چنين كسانى، خداوند خواهد بود و خداوند خودش به نحوى كه حكمت و رحمتش ايجاب كند، عمل خواهد كرد.</w:t>
      </w:r>
      <w:r w:rsidRPr="000F663A">
        <w:rPr>
          <w:rFonts w:ascii="Times New Roman" w:eastAsia="Times New Roman" w:hAnsi="Times New Roman" w:cs="B Badr"/>
          <w:sz w:val="24"/>
          <w:szCs w:val="24"/>
          <w:rtl/>
        </w:rPr>
        <w:br/>
        <w:t xml:space="preserve">مراد از «مستضعف» نيز در اين جا فقر اقتصادى نيست؛ بلكه در ضعف قرار گرفتن از جهت دسترسى به منبع هدايت است. خداوند درباره اينان مى فرمايد: </w:t>
      </w:r>
      <w:r w:rsidRPr="000F663A">
        <w:rPr>
          <w:rFonts w:ascii="Times New Roman" w:eastAsia="Times New Roman" w:hAnsi="Times New Roman" w:cs="B Badr"/>
          <w:b/>
          <w:bCs/>
          <w:color w:val="008000"/>
          <w:sz w:val="24"/>
          <w:szCs w:val="24"/>
          <w:rtl/>
        </w:rPr>
        <w:t>«لا يَسْتَطِيعُونَ حِيلَةً وَ لا يَهْتَدُونَ سَبِيلاً»</w:t>
      </w:r>
      <w:r w:rsidRPr="000F663A">
        <w:rPr>
          <w:rFonts w:ascii="Times New Roman" w:eastAsia="Times New Roman" w:hAnsi="Times New Roman" w:cs="B Badr"/>
          <w:sz w:val="24"/>
          <w:szCs w:val="24"/>
          <w:rtl/>
        </w:rPr>
        <w:t>70 كه علت معذور بودن، چاره نداشتن است و شامل جاهل غافل غيرمعاند هم مى شود.</w:t>
      </w:r>
      <w:r w:rsidRPr="000F663A">
        <w:rPr>
          <w:rFonts w:ascii="Times New Roman" w:eastAsia="Times New Roman" w:hAnsi="Times New Roman" w:cs="B Badr"/>
          <w:sz w:val="24"/>
          <w:szCs w:val="24"/>
          <w:rtl/>
        </w:rPr>
        <w:br/>
        <w:t>به عقيده علامه طباطبايى(ره) «مستضعف»، فردى را كه ذهنش به مطلب حق منتقل نشده و فكرش به حق راه نيافته، شامل مى شود؛ يعنى شخصى كه به حق رهبرى نشده و در عين حال از كسانى است كه با حق عناد ندارد؛ بلكه طورى است كه اگر حق برايش روشن گردد، از آن پيروى خواهد كرد؛ ولى به دلايل مختلف، حق براى او مخفى مانده است. چنين كسى، جزء افراد مستضعف خواهد بود.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10 </w:t>
      </w:r>
      <w:r w:rsidRPr="000F663A">
        <w:rPr>
          <w:rFonts w:ascii="Times New Roman" w:eastAsia="Times New Roman" w:hAnsi="Times New Roman" w:cs="B Badr"/>
          <w:b/>
          <w:bCs/>
          <w:sz w:val="24"/>
          <w:szCs w:val="24"/>
          <w:rtl/>
        </w:rPr>
        <w:br/>
        <w:t>سوره توبه، آيه 39</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همراه در غار</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«إِلاّ تَنْصُرُوهُ فَقَدْ نَصَرَهُ اللّهُ إِذْ أَخْرَجَهُ الَّذِينَ كَفَرُوا ثانِيَ اثْنَيْنِ إِذْ هُما فِي الْغارِ إِذْ يَقُولُ لِصاحِبِهِ لا تَحْزَنْ إِنَّ اللّهَ مَعَنا فَأَنْزَلَ اللّهُ سَكِينَتَهُ عَلَيْهِ وَ أَيَّدَهُ بِجُنُودٍ لَمْ تَرَوْها...»</w:t>
      </w:r>
      <w:r w:rsidRPr="000F663A">
        <w:rPr>
          <w:rFonts w:ascii="Times New Roman" w:eastAsia="Times New Roman" w:hAnsi="Times New Roman" w:cs="B Badr"/>
          <w:sz w:val="24"/>
          <w:szCs w:val="24"/>
          <w:rtl/>
        </w:rPr>
        <w:t>71؛ «اگر او [پيامبر] را يارى نكنيد، قطعاً خدا او را يارى كرد؛ هنگامى كه كسانى كه كفر ورزيدند، او را [از مكّه ]بيرون كردند و او يكى از دو نفر بود؛ آن گاه كه در غار [ثور ]بودند؛ وقتى به همراه خود مى گفت: «اندوه مدار كه خدا با ماست». پس خدا آرامش خود را بر او فرو فرستاد و او را با سپاهيانى كه آنها را نمى ديديد، تأييد كرد...».</w:t>
      </w:r>
      <w:r w:rsidRPr="000F663A">
        <w:rPr>
          <w:rFonts w:ascii="Times New Roman" w:eastAsia="Times New Roman" w:hAnsi="Times New Roman" w:cs="B Badr"/>
          <w:sz w:val="24"/>
          <w:szCs w:val="24"/>
          <w:rtl/>
        </w:rPr>
        <w:br/>
        <w:t xml:space="preserve">پرسش . آيا آيه </w:t>
      </w:r>
      <w:r w:rsidRPr="000F663A">
        <w:rPr>
          <w:rFonts w:ascii="Times New Roman" w:eastAsia="Times New Roman" w:hAnsi="Times New Roman" w:cs="B Badr"/>
          <w:b/>
          <w:bCs/>
          <w:color w:val="008000"/>
          <w:sz w:val="24"/>
          <w:szCs w:val="24"/>
          <w:rtl/>
        </w:rPr>
        <w:t>«ثانِيَ اثْنَيْنِ إِذْ هُما فِي الْغارِ»</w:t>
      </w:r>
      <w:r w:rsidRPr="000F663A">
        <w:rPr>
          <w:rFonts w:ascii="Times New Roman" w:eastAsia="Times New Roman" w:hAnsi="Times New Roman" w:cs="B Badr"/>
          <w:sz w:val="24"/>
          <w:szCs w:val="24"/>
          <w:rtl/>
        </w:rPr>
        <w:t xml:space="preserve"> در شأن خليفه اول (ابوبكر) نازل شده است؟</w:t>
      </w:r>
      <w:r w:rsidRPr="000F663A">
        <w:rPr>
          <w:rFonts w:ascii="Times New Roman" w:eastAsia="Times New Roman" w:hAnsi="Times New Roman" w:cs="B Badr"/>
          <w:sz w:val="24"/>
          <w:szCs w:val="24"/>
          <w:rtl/>
        </w:rPr>
        <w:br/>
        <w:t>طبق نظر مشهور مفسرين، اين آيه در شأن پيامبر صلى الله عليه و آله و ابوبكر نازل شده است و مربوط به هجرت شبانه پيامبر صلى الله عليه و آله از مكه به مدينه است. زمانى كه مشركان مكه به قصد كشتن رسول خدا صلى الله عليه و آله بسيج شدند، آن حضرت پس از خروج از خانه، در حالى كه به طور اتفاقى ابوبكر را ديد، همراه وى به سمت جنوب مكه به راه افتاد؛ در حالى كه براى رفتن به يثرب (مدينه) مى بايست به شمال مكه مى رفت؛ اما براى گمراه كردن مشركان، راه جنوب را برگزيد و به كوه نور رسيد (كوهى كه در جنوب شرقى مسجدالحرام و در راه طائف واقع شده است). آن حضرت به همراه ابوبكر، وارد غار ثور شد و مدت سه روز در آن مخفى بود. مشركان حضرت را تعقيب كردند؛ امّا وقتى به نزديكى غار ثور رسيدند، به اعجاز الهى، عنكبوت هايى تارهايى را بر در غار تنيدند؛ تا مشركان از رفتن به درون آن منصرف شوند و تصور كنند كه كسى وارد غار نشده است. آيه مذكور درباره همين واقعه است.</w:t>
      </w:r>
      <w:r w:rsidRPr="000F663A">
        <w:rPr>
          <w:rFonts w:ascii="Times New Roman" w:eastAsia="Times New Roman" w:hAnsi="Times New Roman" w:cs="B Badr"/>
          <w:sz w:val="24"/>
          <w:szCs w:val="24"/>
          <w:rtl/>
        </w:rPr>
        <w:br/>
        <w:t>اهل تسنن مى گويند: اين آيه دلالت بر مدح ابوبكر دارد.</w:t>
      </w:r>
      <w:r w:rsidRPr="000F663A">
        <w:rPr>
          <w:rFonts w:ascii="Times New Roman" w:eastAsia="Times New Roman" w:hAnsi="Times New Roman" w:cs="B Badr"/>
          <w:sz w:val="24"/>
          <w:szCs w:val="24"/>
          <w:rtl/>
        </w:rPr>
        <w:br/>
        <w:t>پاسخ اين است:</w:t>
      </w:r>
      <w:r w:rsidRPr="000F663A">
        <w:rPr>
          <w:rFonts w:ascii="Times New Roman" w:eastAsia="Times New Roman" w:hAnsi="Times New Roman" w:cs="B Badr"/>
          <w:sz w:val="24"/>
          <w:szCs w:val="24"/>
          <w:rtl/>
        </w:rPr>
        <w:br/>
        <w:t>اولاً، اين آيه صرف اِخبار از واقعه هجرت پيامبر صلى الله عليه و آله است و شامل هيچ مدحى نيست؛ زيرا جمله، يا انشاست، مثل امر و نهى و يا اِخبار و خبر دادن است و جمله خبريه، يا متضمن مدح است يا ذم و يا صرف خبر و نقل واقعه اى خاص است و اين آيه، به وضوح و وجدان، از قسم آخر است.</w:t>
      </w:r>
      <w:r w:rsidRPr="000F663A">
        <w:rPr>
          <w:rFonts w:ascii="Times New Roman" w:eastAsia="Times New Roman" w:hAnsi="Times New Roman" w:cs="B Badr"/>
          <w:sz w:val="24"/>
          <w:szCs w:val="24"/>
          <w:rtl/>
        </w:rPr>
        <w:br/>
        <w:t>در قرآن خبرهاى فراوانى نقل شده و حتى گاهى اسم صاحب خبر نيز ذكر شده، مانند واقعه ازدواج و طلاق زيد، پسرخوانده پيامبر؛ ولى مقصود مدح يا ذم زيد نيست؛ بلكه هدف، مسئله ديگرى است.</w:t>
      </w:r>
      <w:r w:rsidRPr="000F663A">
        <w:rPr>
          <w:rFonts w:ascii="Times New Roman" w:eastAsia="Times New Roman" w:hAnsi="Times New Roman" w:cs="B Badr"/>
          <w:sz w:val="24"/>
          <w:szCs w:val="24"/>
          <w:rtl/>
        </w:rPr>
        <w:br/>
        <w:t>ثانيا، طبق تاريخ، مسلمانان در آن شب مأمور بودند در خانه هاى خود بمانند و كسى بيرون نيايد؛ ولى ابوبكر به جهت حس كنجكاوى يا... بيرون آمد و هنگامى كه پيامبر صلى الله عليه و آله به او برخورد كرد، براى اين كه نقشه هجرت مخفيانه او براى دشمن آشكار نشود، ابوبكر را همراه خود بُرد؛ زيرا امكان داشت مشركان با اذيت و آزار، او را وادار به افشاى اين سرّ نمايند. پس هيچ دليلى در تاريخ وجود ندارد كه پيامبر صلى الله عليه و آله قبل از آن برخورد اتفاقى در شب، مسئله هجرت را با ابوبكر هماهنگ كرده باشد؛ بلكه برخى معتقدند كه بيرون آمدن از خانه در آن شب، نوعى تخطى از دستور رسول خدا صلى الله عليه و آلهبوده است.</w:t>
      </w:r>
      <w:r w:rsidRPr="000F663A">
        <w:rPr>
          <w:rFonts w:ascii="Times New Roman" w:eastAsia="Times New Roman" w:hAnsi="Times New Roman" w:cs="B Badr"/>
          <w:sz w:val="24"/>
          <w:szCs w:val="24"/>
          <w:rtl/>
        </w:rPr>
        <w:br/>
        <w:t>ثالثا، ابوبكر محزون شد و پيامبر صلى الله عليه و آله به او دل دارى داد و اين با مدح و منزلت منافات دارد.</w:t>
      </w:r>
      <w:r w:rsidRPr="000F663A">
        <w:rPr>
          <w:rFonts w:ascii="Times New Roman" w:eastAsia="Times New Roman" w:hAnsi="Times New Roman" w:cs="B Badr"/>
          <w:sz w:val="24"/>
          <w:szCs w:val="24"/>
          <w:rtl/>
        </w:rPr>
        <w:br/>
        <w:t>اگر گفته شود: ضمير «يقول» به ابوبكر برمى گردد و ابوبكر به صاحبش گفت «لاتحزن ان اللّه معنا»، مى گوييم:</w:t>
      </w:r>
      <w:r w:rsidRPr="000F663A">
        <w:rPr>
          <w:rFonts w:ascii="Times New Roman" w:eastAsia="Times New Roman" w:hAnsi="Times New Roman" w:cs="B Badr"/>
          <w:sz w:val="24"/>
          <w:szCs w:val="24"/>
          <w:rtl/>
        </w:rPr>
        <w:br/>
        <w:t>اولاً، اين تفسير با شأن پيامبر صلى الله عليه و آله سازگار نيست؛ زيرا طبق اين معنا بايد ايمان ابوبكر بيشتر از رسول خدا باشد.</w:t>
      </w:r>
      <w:r w:rsidRPr="000F663A">
        <w:rPr>
          <w:rFonts w:ascii="Times New Roman" w:eastAsia="Times New Roman" w:hAnsi="Times New Roman" w:cs="B Badr"/>
          <w:sz w:val="24"/>
          <w:szCs w:val="24"/>
          <w:rtl/>
        </w:rPr>
        <w:br/>
        <w:t>ثانيا، قاعده بر اين است كه هميشه ابتدا اصل را ذكر كنند؛ سپس فرع را به عنوان همراه بياورند (مى گويند رئيس جمهور و هيئت همراه؛ نه اين كه هيئتى رفت و رئيس جمهور همراهش بود).</w:t>
      </w:r>
      <w:r w:rsidRPr="000F663A">
        <w:rPr>
          <w:rFonts w:ascii="Times New Roman" w:eastAsia="Times New Roman" w:hAnsi="Times New Roman" w:cs="B Badr"/>
          <w:sz w:val="24"/>
          <w:szCs w:val="24"/>
          <w:rtl/>
        </w:rPr>
        <w:br/>
        <w:t>اگر گفته شود: «فانزل اللّه سكينة عليه» به ابوبكر برمى گردد؛ زيرا رسول خدا صلى الله عليه و آله نيازى به سكينه نداشت و اين مدح است، در پاسخ مى گوييم:</w:t>
      </w:r>
      <w:r w:rsidRPr="000F663A">
        <w:rPr>
          <w:rFonts w:ascii="Times New Roman" w:eastAsia="Times New Roman" w:hAnsi="Times New Roman" w:cs="B Badr"/>
          <w:sz w:val="24"/>
          <w:szCs w:val="24"/>
          <w:rtl/>
        </w:rPr>
        <w:br/>
        <w:t xml:space="preserve">اولاً، خداوند در آيه 26 همين سوره مى فرمايد: </w:t>
      </w:r>
      <w:r w:rsidRPr="000F663A">
        <w:rPr>
          <w:rFonts w:ascii="Times New Roman" w:eastAsia="Times New Roman" w:hAnsi="Times New Roman" w:cs="B Badr"/>
          <w:b/>
          <w:bCs/>
          <w:color w:val="008000"/>
          <w:sz w:val="24"/>
          <w:szCs w:val="24"/>
          <w:rtl/>
        </w:rPr>
        <w:t>«فَأَنْزَلَ اللّهُ سَكِينَتَهُ عَلى رَسُولِهِ وَ عَلَى الْمُو</w:t>
      </w:r>
      <w:r w:rsidRPr="000F663A">
        <w:rPr>
          <w:rFonts w:ascii="Times New Roman" w:eastAsia="Times New Roman" w:hAnsi="Times New Roman" w:cs="B Badr" w:hint="cs"/>
          <w:b/>
          <w:bCs/>
          <w:color w:val="008000"/>
          <w:sz w:val="24"/>
          <w:szCs w:val="24"/>
          <w:rtl/>
        </w:rPr>
        <w:t>ٔمِنِينَ»</w:t>
      </w:r>
      <w:r w:rsidRPr="000F663A">
        <w:rPr>
          <w:rFonts w:ascii="Times New Roman" w:eastAsia="Times New Roman" w:hAnsi="Times New Roman" w:cs="B Badr"/>
          <w:sz w:val="24"/>
          <w:szCs w:val="24"/>
          <w:rtl/>
        </w:rPr>
        <w:t xml:space="preserve">. پس معقول است كه بر پيامبر صلى الله عليه و آله سكينه نازل شود و اثر آن، زياد كردن ايمان است؛ </w:t>
      </w:r>
      <w:r w:rsidRPr="000F663A">
        <w:rPr>
          <w:rFonts w:ascii="Times New Roman" w:eastAsia="Times New Roman" w:hAnsi="Times New Roman" w:cs="B Badr"/>
          <w:b/>
          <w:bCs/>
          <w:color w:val="008000"/>
          <w:sz w:val="24"/>
          <w:szCs w:val="24"/>
          <w:rtl/>
        </w:rPr>
        <w:t>«هُوَ الَّذِي أَنْزَلَ السَّكِينَةَ فِي قُلُوبِ الْمُو</w:t>
      </w:r>
      <w:r w:rsidRPr="000F663A">
        <w:rPr>
          <w:rFonts w:ascii="Times New Roman" w:eastAsia="Times New Roman" w:hAnsi="Times New Roman" w:cs="B Badr" w:hint="cs"/>
          <w:b/>
          <w:bCs/>
          <w:color w:val="008000"/>
          <w:sz w:val="24"/>
          <w:szCs w:val="24"/>
          <w:rtl/>
        </w:rPr>
        <w:t>ٔمِنِينَ</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لِيَزْدادُوا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إِيماناً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مَعَ</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إِيمانِهِمْ»</w:t>
      </w:r>
      <w:r w:rsidRPr="000F663A">
        <w:rPr>
          <w:rFonts w:ascii="Times New Roman" w:eastAsia="Times New Roman" w:hAnsi="Times New Roman" w:cs="B Badr"/>
          <w:sz w:val="24"/>
          <w:szCs w:val="24"/>
          <w:rtl/>
        </w:rPr>
        <w:t>72؛ «اوست آن كس كه در دل هاى مؤمنان، آرامش را فرو فرستاد؛ تا ايمانى بر ايمان خود بيفزايند».</w:t>
      </w:r>
      <w:r w:rsidRPr="000F663A">
        <w:rPr>
          <w:rFonts w:ascii="Times New Roman" w:eastAsia="Times New Roman" w:hAnsi="Times New Roman" w:cs="B Badr"/>
          <w:sz w:val="24"/>
          <w:szCs w:val="24"/>
          <w:rtl/>
        </w:rPr>
        <w:br/>
        <w:t>در نتيجه، شخص پيامبر صلى الله عليه و آله نيز لحظه به لحظه در دنيا و حتى در برزخ و آخرت و بهشت جاويدان، داراى ترفيع مقام مى باشند. از اين رو، در پايان تشهد نماز مستحب است گفته شود:</w:t>
      </w:r>
      <w:r w:rsidRPr="000F663A">
        <w:rPr>
          <w:rFonts w:ascii="Times New Roman" w:eastAsia="Times New Roman" w:hAnsi="Times New Roman" w:cs="B Badr"/>
          <w:b/>
          <w:bCs/>
          <w:color w:val="008000"/>
          <w:sz w:val="24"/>
          <w:szCs w:val="24"/>
          <w:rtl/>
        </w:rPr>
        <w:t xml:space="preserve"> «و تقبّل شفاعته وارفع درجته»</w:t>
      </w:r>
      <w:r w:rsidRPr="000F663A">
        <w:rPr>
          <w:rFonts w:ascii="Times New Roman" w:eastAsia="Times New Roman" w:hAnsi="Times New Roman" w:cs="B Badr"/>
          <w:sz w:val="24"/>
          <w:szCs w:val="24"/>
          <w:rtl/>
        </w:rPr>
        <w:t>؛ «شفاعت رسول خدا صلى الله عليه و آله در حق ديگران را قبول فرما و درجه و مقامش را بلندتر گردان».</w:t>
      </w:r>
      <w:r w:rsidRPr="000F663A">
        <w:rPr>
          <w:rFonts w:ascii="Times New Roman" w:eastAsia="Times New Roman" w:hAnsi="Times New Roman" w:cs="B Badr"/>
          <w:sz w:val="24"/>
          <w:szCs w:val="24"/>
          <w:rtl/>
        </w:rPr>
        <w:br/>
        <w:t xml:space="preserve">ثانيا، خداوند در اين آيه از آوردن ضمير تثنيه كه به دو نفر برمى گردد خوددارى كرده، ضمير مفرد را ذكر كرده است و اگر سكينه را بر هر دو نفر نازل مى فرمود، بايد ضمير تثنيه مى آورد؛ همان گونه كه در قضيه نصرت خداوند در جنگ حنين، قرآن هم رسول را ذكر مى كند و هم مؤمنان را؛ </w:t>
      </w:r>
      <w:r w:rsidRPr="000F663A">
        <w:rPr>
          <w:rFonts w:ascii="Times New Roman" w:eastAsia="Times New Roman" w:hAnsi="Times New Roman" w:cs="B Badr"/>
          <w:b/>
          <w:bCs/>
          <w:color w:val="008000"/>
          <w:sz w:val="24"/>
          <w:szCs w:val="24"/>
          <w:rtl/>
        </w:rPr>
        <w:t>«فَأَنْزَلَ اللّهُ سَكِينَتَهُ عَلى رَسُولِهِ وَ عَلَى الْمُو</w:t>
      </w:r>
      <w:r w:rsidRPr="000F663A">
        <w:rPr>
          <w:rFonts w:ascii="Times New Roman" w:eastAsia="Times New Roman" w:hAnsi="Times New Roman" w:cs="B Badr" w:hint="cs"/>
          <w:b/>
          <w:bCs/>
          <w:color w:val="008000"/>
          <w:sz w:val="24"/>
          <w:szCs w:val="24"/>
          <w:rtl/>
        </w:rPr>
        <w:t>ٔمِنِينَ»</w:t>
      </w:r>
      <w:r w:rsidRPr="000F663A">
        <w:rPr>
          <w:rFonts w:ascii="Times New Roman" w:eastAsia="Times New Roman" w:hAnsi="Times New Roman" w:cs="B Badr"/>
          <w:sz w:val="24"/>
          <w:szCs w:val="24"/>
          <w:rtl/>
        </w:rPr>
        <w:t>73؛ «آن گاه خدا آرامش خود را بر فرستاده خود و بر مؤمنان فرود آورد و سپاهيانى فرو فرستاد كه آنها را نمى ديديد و كسانى را كه كفر ورزيدند، عذاب كرد و سزاى كافران همين بود».</w:t>
      </w:r>
      <w:r w:rsidRPr="000F663A">
        <w:rPr>
          <w:rFonts w:ascii="Times New Roman" w:eastAsia="Times New Roman" w:hAnsi="Times New Roman" w:cs="B Badr"/>
          <w:sz w:val="24"/>
          <w:szCs w:val="24"/>
          <w:rtl/>
        </w:rPr>
        <w:br/>
        <w:t>ثالثا، در آيه مورد بحث، همه ضميرهاى بعد و قبل از «عليه»، به پيامبر صلى الله عليه و آله برمى گردند؛ اما ضميرهاى قبل، سه ضمير است؛ «الا تنصروه»، «فقد نصره اللّه »، «اذ اخرجه» و اما ضمير بعد، «و ايّده بجنودٍ» مى باشد و اين سياق، قرينه روشنى است كه مرجع ضمير «عليه» نيز پيامبر صلى الله عليه و آله مى باشد.</w:t>
      </w:r>
      <w:r w:rsidRPr="000F663A">
        <w:rPr>
          <w:rFonts w:ascii="Times New Roman" w:eastAsia="Times New Roman" w:hAnsi="Times New Roman" w:cs="B Badr"/>
          <w:sz w:val="24"/>
          <w:szCs w:val="24"/>
          <w:rtl/>
        </w:rPr>
        <w:br/>
        <w:t>در هر صورت، در اين آيه جمله «ان اللّه معنا»؛ «خدا با ماست»، استعمال شده و اين مدح ابوبكر است و در غير اين صورت، پيامبر صلى الله عليه و آله مى فرمود: «ان اللّه معى»؛ خداوند با من است».</w:t>
      </w:r>
      <w:r w:rsidRPr="000F663A">
        <w:rPr>
          <w:rFonts w:ascii="Times New Roman" w:eastAsia="Times New Roman" w:hAnsi="Times New Roman" w:cs="B Badr"/>
          <w:sz w:val="24"/>
          <w:szCs w:val="24"/>
          <w:rtl/>
        </w:rPr>
        <w:br/>
        <w:t>پاسخ اين است:</w:t>
      </w:r>
      <w:r w:rsidRPr="000F663A">
        <w:rPr>
          <w:rFonts w:ascii="Times New Roman" w:eastAsia="Times New Roman" w:hAnsi="Times New Roman" w:cs="B Badr"/>
          <w:sz w:val="24"/>
          <w:szCs w:val="24"/>
          <w:rtl/>
        </w:rPr>
        <w:br/>
        <w:t>اولاً، معناى «معنا» در آيه، اين است كه خدا با ما مسلمان هاست؛ نه با ما دو نفر؛ يعنى باز هم از ضمير تثنيه استفاده نشده، به عبارت ديگر، ما مسلمان ها شكست نمى خوريم و اين، منافات با گناه و انحراف بعضى از مسلمين ندارد.</w:t>
      </w:r>
      <w:r w:rsidRPr="000F663A">
        <w:rPr>
          <w:rFonts w:ascii="Times New Roman" w:eastAsia="Times New Roman" w:hAnsi="Times New Roman" w:cs="B Badr"/>
          <w:sz w:val="24"/>
          <w:szCs w:val="24"/>
          <w:rtl/>
        </w:rPr>
        <w:br/>
        <w:t>ثانيا، پيامبر صلى الله عليه و آله مى خواست ابوبكر را دل دارى بدهد كه بر اثر ترس، هياهو و سر و صدا راه نيندازد و اگر مى فرمود: خدا فقط با من است، نقض غرض بود و اضطراب، وجود ابوبكر را فرا مى گرفت.</w:t>
      </w:r>
      <w:r w:rsidRPr="000F663A">
        <w:rPr>
          <w:rFonts w:ascii="Times New Roman" w:eastAsia="Times New Roman" w:hAnsi="Times New Roman" w:cs="B Badr"/>
          <w:sz w:val="24"/>
          <w:szCs w:val="24"/>
          <w:rtl/>
        </w:rPr>
        <w:br/>
        <w:t>چرا خداوند صريحا مرجع ضمير «عليه» را مشخص نكرده، تا اين اختلاف ها پيش نيايد؟</w:t>
      </w:r>
      <w:r w:rsidRPr="000F663A">
        <w:rPr>
          <w:rFonts w:ascii="Times New Roman" w:eastAsia="Times New Roman" w:hAnsi="Times New Roman" w:cs="B Badr"/>
          <w:sz w:val="24"/>
          <w:szCs w:val="24"/>
          <w:rtl/>
        </w:rPr>
        <w:br/>
        <w:t>بناى قرآن بر اين نيست كه در همه قرآن از نص استفاده شود؛ بلكه اكثر آيات، از ظواهر هستند و حتى برخى آيات متشابه مى باشند و معناهاى خلاف واقع متعددى مى توان از آنها استفاده كرد؛ مانند «يداللّه فوق ايديهم» كه براى خداوند از لفظ يد و دست استفاده شده است.</w:t>
      </w:r>
      <w:r w:rsidRPr="000F663A">
        <w:rPr>
          <w:rFonts w:ascii="Times New Roman" w:eastAsia="Times New Roman" w:hAnsi="Times New Roman" w:cs="B Badr"/>
          <w:sz w:val="24"/>
          <w:szCs w:val="24"/>
          <w:rtl/>
        </w:rPr>
        <w:br/>
        <w:t xml:space="preserve">قرآن درباره آيات خود مى فرمايد: </w:t>
      </w:r>
      <w:r w:rsidRPr="000F663A">
        <w:rPr>
          <w:rFonts w:ascii="Times New Roman" w:eastAsia="Times New Roman" w:hAnsi="Times New Roman" w:cs="B Badr"/>
          <w:b/>
          <w:bCs/>
          <w:color w:val="008000"/>
          <w:sz w:val="24"/>
          <w:szCs w:val="24"/>
          <w:rtl/>
        </w:rPr>
        <w:t>«مِنْهُ آياتٌ مُحْكَماتٌ هُنَّ أُمُّ الْكِتابِ وَ أُخَرُ مُتَشابِهاتٌ»</w:t>
      </w:r>
      <w:r w:rsidRPr="000F663A">
        <w:rPr>
          <w:rFonts w:ascii="Times New Roman" w:eastAsia="Times New Roman" w:hAnsi="Times New Roman" w:cs="B Badr"/>
          <w:sz w:val="24"/>
          <w:szCs w:val="24"/>
          <w:rtl/>
        </w:rPr>
        <w:t>74؛ «پاره اى از آن، آيات محكم [=صريح و روشن] است. آنها اساس كتابند و [پاره اى] ديگر، متشابهاتند [كه تأويل پذيرند]».</w:t>
      </w:r>
      <w:r w:rsidRPr="000F663A">
        <w:rPr>
          <w:rFonts w:ascii="Times New Roman" w:eastAsia="Times New Roman" w:hAnsi="Times New Roman" w:cs="B Badr"/>
          <w:sz w:val="24"/>
          <w:szCs w:val="24"/>
          <w:rtl/>
        </w:rPr>
        <w:br/>
        <w:t>وجود آيات متشابه چه فايده و حكمتى دارد؟</w:t>
      </w:r>
      <w:r w:rsidRPr="000F663A">
        <w:rPr>
          <w:rFonts w:ascii="Times New Roman" w:eastAsia="Times New Roman" w:hAnsi="Times New Roman" w:cs="B Badr"/>
          <w:sz w:val="24"/>
          <w:szCs w:val="24"/>
          <w:rtl/>
        </w:rPr>
        <w:br/>
        <w:t>اولاً، موجب امتحان قلوب انسان ها مى گردد كه معلوم شود گروهى كه در قلبشان زيغ و شيشه خرده هست و سوء استفاده مى كنند، چه كسانى هستند؟</w:t>
      </w:r>
      <w:r w:rsidRPr="000F663A">
        <w:rPr>
          <w:rFonts w:ascii="Times New Roman" w:eastAsia="Times New Roman" w:hAnsi="Times New Roman" w:cs="B Badr"/>
          <w:sz w:val="24"/>
          <w:szCs w:val="24"/>
          <w:rtl/>
        </w:rPr>
        <w:br/>
        <w:t>اصولاً تا متشابهات وجود نداشته باشند، قدر و ارزش مؤمنين واقعى و تفكر و تدبر، معلوم نمى شود.</w:t>
      </w:r>
      <w:r w:rsidRPr="000F663A">
        <w:rPr>
          <w:rFonts w:ascii="Times New Roman" w:eastAsia="Times New Roman" w:hAnsi="Times New Roman" w:cs="B Badr"/>
          <w:sz w:val="24"/>
          <w:szCs w:val="24"/>
          <w:rtl/>
        </w:rPr>
        <w:br/>
        <w:t>ثانيا، خداوند خواسته است كه قرآن هيچ گاه از مفسرانى كه اهل ذكر و مرتبط با او هستند، بى نياز نباشد؛ تا مردم به كليات قرآن اكتفا نكنند و به دنبال تفسير و بيان رسول خدا صلى الله عليه و آله و اهل بيت عليهم السلام او باشند.</w:t>
      </w:r>
      <w:r w:rsidRPr="000F663A">
        <w:rPr>
          <w:rFonts w:ascii="Times New Roman" w:eastAsia="Times New Roman" w:hAnsi="Times New Roman" w:cs="B Badr"/>
          <w:sz w:val="24"/>
          <w:szCs w:val="24"/>
          <w:rtl/>
        </w:rPr>
        <w:br/>
        <w:t>در اين آيه به ابوبكر، اطلاقِ «صاحب پيامبر» شده، آيا دلالت بر مدح ندارد؟</w:t>
      </w:r>
      <w:r w:rsidRPr="000F663A">
        <w:rPr>
          <w:rFonts w:ascii="Times New Roman" w:eastAsia="Times New Roman" w:hAnsi="Times New Roman" w:cs="B Badr"/>
          <w:sz w:val="24"/>
          <w:szCs w:val="24"/>
          <w:rtl/>
        </w:rPr>
        <w:br/>
        <w:t>اتفاقا يكى از مطالبى كه براى اثبات عدم مدح ذكر شده، همين نكته است؛ زيرا صاحب به معناى مطلق همراه است؛ حتى اگر همفكر نباشند و اين همراهى، اختيارى نيز نباشد.</w:t>
      </w:r>
      <w:r w:rsidRPr="000F663A">
        <w:rPr>
          <w:rFonts w:ascii="Times New Roman" w:eastAsia="Times New Roman" w:hAnsi="Times New Roman" w:cs="B Badr"/>
          <w:sz w:val="24"/>
          <w:szCs w:val="24"/>
          <w:rtl/>
        </w:rPr>
        <w:br/>
        <w:t xml:space="preserve">در مفردات راغب، صاحب، چنين معنا شده است: </w:t>
      </w:r>
      <w:r w:rsidRPr="000F663A">
        <w:rPr>
          <w:rFonts w:ascii="Times New Roman" w:eastAsia="Times New Roman" w:hAnsi="Times New Roman" w:cs="B Badr"/>
          <w:b/>
          <w:bCs/>
          <w:color w:val="008000"/>
          <w:sz w:val="24"/>
          <w:szCs w:val="24"/>
          <w:rtl/>
        </w:rPr>
        <w:t>«الصاحِبُ: المُلازِمُ اِنْسَانا كانَ أَو حَيَوَانا، أو مَكانا، أو زَمانا. و لا فَرْقَ بَيْنَ أَنْ تكونَ مُصَاحَبَتُهُ بِالبَدَنِ ـ و هوالأصْلُ والْأكْثَرُـ أو بالعِنَايةِ وَالهِمَّةِ»</w:t>
      </w:r>
      <w:r w:rsidRPr="000F663A">
        <w:rPr>
          <w:rFonts w:ascii="Times New Roman" w:eastAsia="Times New Roman" w:hAnsi="Times New Roman" w:cs="B Badr"/>
          <w:sz w:val="24"/>
          <w:szCs w:val="24"/>
          <w:rtl/>
        </w:rPr>
        <w:t>75.</w:t>
      </w:r>
      <w:r w:rsidRPr="000F663A">
        <w:rPr>
          <w:rFonts w:ascii="Times New Roman" w:eastAsia="Times New Roman" w:hAnsi="Times New Roman" w:cs="B Badr"/>
          <w:sz w:val="24"/>
          <w:szCs w:val="24"/>
          <w:rtl/>
        </w:rPr>
        <w:br/>
        <w:t xml:space="preserve">خداوند در سوره قلم، آيه 48 مى فرمايد: </w:t>
      </w:r>
      <w:r w:rsidRPr="000F663A">
        <w:rPr>
          <w:rFonts w:ascii="Times New Roman" w:eastAsia="Times New Roman" w:hAnsi="Times New Roman" w:cs="B Badr"/>
          <w:b/>
          <w:bCs/>
          <w:color w:val="008000"/>
          <w:sz w:val="24"/>
          <w:szCs w:val="24"/>
          <w:rtl/>
        </w:rPr>
        <w:t>«وَ لا تَكُنْ كَصاحِبِ الْحُوتِ»</w:t>
      </w:r>
      <w:r w:rsidRPr="000F663A">
        <w:rPr>
          <w:rFonts w:ascii="Times New Roman" w:eastAsia="Times New Roman" w:hAnsi="Times New Roman" w:cs="B Badr"/>
          <w:sz w:val="24"/>
          <w:szCs w:val="24"/>
          <w:rtl/>
        </w:rPr>
        <w:t>؛ «مانند همراه ماهى نباش كه همنشين و همسفر حيوان مى باشد».</w:t>
      </w:r>
      <w:r w:rsidRPr="000F663A">
        <w:rPr>
          <w:rFonts w:ascii="Times New Roman" w:eastAsia="Times New Roman" w:hAnsi="Times New Roman" w:cs="B Badr"/>
          <w:sz w:val="24"/>
          <w:szCs w:val="24"/>
          <w:rtl/>
        </w:rPr>
        <w:br/>
        <w:t xml:space="preserve">همچنين در سوره قمر، آيه 29 به كسى كه ناقه حضرت صالح را پى كرد و در روايات به او «اشقى الأولين»؛ «اولين و بدترين شقى» گفته شده، كلمه صاحب به كار رفته است؛ </w:t>
      </w:r>
      <w:r w:rsidRPr="000F663A">
        <w:rPr>
          <w:rFonts w:ascii="Times New Roman" w:eastAsia="Times New Roman" w:hAnsi="Times New Roman" w:cs="B Badr"/>
          <w:b/>
          <w:bCs/>
          <w:color w:val="008000"/>
          <w:sz w:val="24"/>
          <w:szCs w:val="24"/>
          <w:rtl/>
        </w:rPr>
        <w:t>«فَنادَوْا صاحِبَهُمْ فَتَعاطى فَعَقَرَ»</w:t>
      </w:r>
      <w:r w:rsidRPr="000F663A">
        <w:rPr>
          <w:rFonts w:ascii="Times New Roman" w:eastAsia="Times New Roman" w:hAnsi="Times New Roman" w:cs="B Badr"/>
          <w:sz w:val="24"/>
          <w:szCs w:val="24"/>
          <w:rtl/>
        </w:rPr>
        <w:t>؛ «و آنها يكى از همراهان خود را صدا زدند؛ او به سراغ اين كار آمد و (ناقه را) پى كرد»76.</w:t>
      </w:r>
      <w:r w:rsidRPr="000F663A">
        <w:rPr>
          <w:rFonts w:ascii="Times New Roman" w:eastAsia="Times New Roman" w:hAnsi="Times New Roman" w:cs="B Badr"/>
          <w:sz w:val="24"/>
          <w:szCs w:val="24"/>
          <w:rtl/>
        </w:rPr>
        <w:br/>
        <w:t>بنابراين، از كلمه صاحب نمى توان مدح را فهميد و اين در حالى است كه خداوند مى توانست از واژه «حبيب»، «اَخ»، «صديق»، «رفيق» و امثال آن استفاده كند.</w:t>
      </w:r>
      <w:r w:rsidRPr="000F663A">
        <w:rPr>
          <w:rFonts w:ascii="Times New Roman" w:eastAsia="Times New Roman" w:hAnsi="Times New Roman" w:cs="B Badr"/>
          <w:sz w:val="24"/>
          <w:szCs w:val="24"/>
          <w:rtl/>
        </w:rPr>
        <w:br/>
        <w:t xml:space="preserve">نكته ديگر اين است كه قرآن مى فرمايد: </w:t>
      </w:r>
      <w:r w:rsidRPr="000F663A">
        <w:rPr>
          <w:rFonts w:ascii="Times New Roman" w:eastAsia="Times New Roman" w:hAnsi="Times New Roman" w:cs="B Badr"/>
          <w:b/>
          <w:bCs/>
          <w:color w:val="008000"/>
          <w:sz w:val="24"/>
          <w:szCs w:val="24"/>
          <w:rtl/>
        </w:rPr>
        <w:t>«إِذْ يَقُولُ لِصاحِبِهِ لا تَحْزَنْ»</w:t>
      </w:r>
      <w:r w:rsidRPr="000F663A">
        <w:rPr>
          <w:rFonts w:ascii="Times New Roman" w:eastAsia="Times New Roman" w:hAnsi="Times New Roman" w:cs="B Badr"/>
          <w:sz w:val="24"/>
          <w:szCs w:val="24"/>
          <w:rtl/>
        </w:rPr>
        <w:t xml:space="preserve"> و يقول، فعل مضارع است كه دلالت بر استمرار و تكرار دارد. اگر قرآن مى فرمود: «إِذْ قَالَ لِصاحِبِهِ...»، معنايش اين بود كه پيامبر صلى الله عليه و آله يك بار به ابوبكر فرمود: «لا تَحْزَنْ»؛ ولى با فعل مضارع آمده و معنايش اين است كه بارها پيامبر صلى الله عليه و آله اين جمله را به او فرموده است. يعنى هنگامى كه پيامبر صلى الله عليه و آله يك يا دو بار او را دلدارى داد، او آرام نشد و همين مسئله موجب استمرار و تكرار كلام رسول خدا صلى الله عليه و آله شده است.</w:t>
      </w:r>
      <w:r w:rsidRPr="000F663A">
        <w:rPr>
          <w:rFonts w:ascii="Times New Roman" w:eastAsia="Times New Roman" w:hAnsi="Times New Roman" w:cs="B Badr"/>
          <w:sz w:val="24"/>
          <w:szCs w:val="24"/>
          <w:rtl/>
        </w:rPr>
        <w:br/>
        <w:t>با بيانى كه ذكر شد، آيه اى كه در شأن ابوبكر نازل شده، معنا و دلالتش معلوم شد. اينك اين آيه «إِذْ هُما فِي الْغارِ» را در كنار آياتى بگذاريد كه در شأن اميرالمؤمنين على بن ابيطالب عليه السلام نازل شده، تا فرق آنها روشن شود؛</w:t>
      </w:r>
      <w:r w:rsidRPr="000F663A">
        <w:rPr>
          <w:rFonts w:ascii="Times New Roman" w:eastAsia="Times New Roman" w:hAnsi="Times New Roman" w:cs="B Badr"/>
          <w:sz w:val="24"/>
          <w:szCs w:val="24"/>
          <w:rtl/>
        </w:rPr>
        <w:br/>
        <w:t xml:space="preserve">1. در همان شب (ليلة المبيت) كه آيه «إِذْ هُما فِي الْغارِ» نازل شد، هنگامى كه حضرت على عليه السلام در بستر پيامبر خوابيد، تا پذيراى هرگونه خطر باشد، اين آيه نازل شد: </w:t>
      </w:r>
      <w:r w:rsidRPr="000F663A">
        <w:rPr>
          <w:rFonts w:ascii="Times New Roman" w:eastAsia="Times New Roman" w:hAnsi="Times New Roman" w:cs="B Badr"/>
          <w:b/>
          <w:bCs/>
          <w:color w:val="008000"/>
          <w:sz w:val="24"/>
          <w:szCs w:val="24"/>
          <w:rtl/>
        </w:rPr>
        <w:t>«وَ مِنَ النّاسِ مَنْ يَشْرِي نَفْسَهُ ابْتِغاءَ مَرْضاتِ اللّهِ وَ اللّهُ رَو</w:t>
      </w:r>
      <w:r w:rsidRPr="000F663A">
        <w:rPr>
          <w:rFonts w:ascii="Times New Roman" w:eastAsia="Times New Roman" w:hAnsi="Times New Roman" w:cs="B Badr" w:hint="cs"/>
          <w:b/>
          <w:bCs/>
          <w:color w:val="008000"/>
          <w:sz w:val="24"/>
          <w:szCs w:val="24"/>
          <w:rtl/>
        </w:rPr>
        <w:t>ٔفٌ</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بِالْعِبادِ»</w:t>
      </w:r>
      <w:r w:rsidRPr="000F663A">
        <w:rPr>
          <w:rFonts w:ascii="Times New Roman" w:eastAsia="Times New Roman" w:hAnsi="Times New Roman" w:cs="B Badr"/>
          <w:sz w:val="24"/>
          <w:szCs w:val="24"/>
          <w:rtl/>
        </w:rPr>
        <w:t>77؛ «و از ميان مردم، كسى است كه جان خود را براى طلب خشنودى خدا مى فروشد و خدا نسبت به [اين ]بندگان مهربان است».</w:t>
      </w:r>
      <w:r w:rsidRPr="000F663A">
        <w:rPr>
          <w:rFonts w:ascii="Times New Roman" w:eastAsia="Times New Roman" w:hAnsi="Times New Roman" w:cs="B Badr"/>
          <w:sz w:val="24"/>
          <w:szCs w:val="24"/>
          <w:rtl/>
        </w:rPr>
        <w:br/>
        <w:t xml:space="preserve">2. هنگامى كه على بن ابيطالب عليه السلام در ركوع، انگشترى خود را به فقير بخشيد، اين آيه نازل شد: </w:t>
      </w:r>
      <w:r w:rsidRPr="000F663A">
        <w:rPr>
          <w:rFonts w:ascii="Times New Roman" w:eastAsia="Times New Roman" w:hAnsi="Times New Roman" w:cs="B Badr"/>
          <w:b/>
          <w:bCs/>
          <w:color w:val="008000"/>
          <w:sz w:val="24"/>
          <w:szCs w:val="24"/>
          <w:rtl/>
        </w:rPr>
        <w:t>«إِنَّما وَلِيُّكُمُ اللّهُ وَ رَسُولُهُ وَ الَّذِينَ آمَنُوا الَّذِينَ يُقِيمُونَ الصَّلاةَ وَ يُو</w:t>
      </w:r>
      <w:r w:rsidRPr="000F663A">
        <w:rPr>
          <w:rFonts w:ascii="Times New Roman" w:eastAsia="Times New Roman" w:hAnsi="Times New Roman" w:cs="B Badr" w:hint="cs"/>
          <w:b/>
          <w:bCs/>
          <w:color w:val="008000"/>
          <w:sz w:val="24"/>
          <w:szCs w:val="24"/>
          <w:rtl/>
        </w:rPr>
        <w:t>ٔتُونَ</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الزَّكاةَ</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وَ</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هُمْ</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راكِعُونَ»</w:t>
      </w:r>
      <w:r w:rsidRPr="000F663A">
        <w:rPr>
          <w:rFonts w:ascii="Times New Roman" w:eastAsia="Times New Roman" w:hAnsi="Times New Roman" w:cs="B Badr"/>
          <w:sz w:val="24"/>
          <w:szCs w:val="24"/>
          <w:rtl/>
        </w:rPr>
        <w:t>78؛ «ولىّ شما، تنها خدا و پيامبر اوست و كسانى كه ايمان آورده اند؛ همان كسانى كه نماز برپا مى دارند و در حال ركوع، زكات مى دهند».</w:t>
      </w:r>
      <w:r w:rsidRPr="000F663A">
        <w:rPr>
          <w:rFonts w:ascii="Times New Roman" w:eastAsia="Times New Roman" w:hAnsi="Times New Roman" w:cs="B Badr"/>
          <w:sz w:val="24"/>
          <w:szCs w:val="24"/>
          <w:rtl/>
        </w:rPr>
        <w:br/>
        <w:t>3. هنگامى كه عباس بن عبدالمطلب و شيبه به جهت مقام سقايت و آب دادن به حجاج و كليددارى مسجدالحرام و كعبه با يكديگر رقابت و نزاع كردند، على عليه السلام را قاضى قرار دادند و او فرمود: هيچ يك از اين دو مسئله مهم نيست؛ بلكه سمت كسى كه ايمان به خدا آورده (اول ايمان آورنده) از هر دو شخص مذكور، بالاتر است؛ سپس به نزد پيامبر صلى الله عليه و آله رفتند و او را قاضى قرار دادند و اين آيه، در شأن حضرت على نازل شد:</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«أَ جَعَلْتُمْ سِقايَةَ الْحاجِّ وَ عِمارَةَ الْمَسْجِدِ الْحَرامِ كَمَنْ آمَنَ بِاللّهِ وَ الْيَوْمِ الاْخِرِ وَ جاهَدَ فِي سَبِيلِ اللّهِ لا يَسْتَوُونَ عِنْدَ اللّهِ وَ اللّهُ لا يَهْدِي الْقَوْمَ الظّالِمِينَ»</w:t>
      </w:r>
      <w:r w:rsidRPr="000F663A">
        <w:rPr>
          <w:rFonts w:ascii="Times New Roman" w:eastAsia="Times New Roman" w:hAnsi="Times New Roman" w:cs="B Badr"/>
          <w:sz w:val="24"/>
          <w:szCs w:val="24"/>
          <w:rtl/>
        </w:rPr>
        <w:t>79؛ «آيا سيراب ساختن حاجيان و آباد كردن مسجدالحرام را همانند [كار ]كسى پنداشته ايد كه به خدا و روز بازپسين ايمان آورده، در راه خدا جهاد مى كند؟ [نه، اين دو ]نزد خدا يكسان نيستند و خدا، بيدادگران را هدايت نخواهد كرد».</w:t>
      </w:r>
      <w:r w:rsidRPr="000F663A">
        <w:rPr>
          <w:rFonts w:ascii="Times New Roman" w:eastAsia="Times New Roman" w:hAnsi="Times New Roman" w:cs="B Badr"/>
          <w:sz w:val="24"/>
          <w:szCs w:val="24"/>
          <w:rtl/>
        </w:rPr>
        <w:br/>
        <w:t xml:space="preserve">4. هنگامى كه على و فاطمه و حسن و حسين عليهم السلام به نذر خود عمل كردند و افطار خويش را تا سه مرتبه، انفاق كردند، سوره انسان در شأن آنها نازل شد؛ </w:t>
      </w:r>
      <w:r w:rsidRPr="000F663A">
        <w:rPr>
          <w:rFonts w:ascii="Times New Roman" w:eastAsia="Times New Roman" w:hAnsi="Times New Roman" w:cs="B Badr"/>
          <w:b/>
          <w:bCs/>
          <w:color w:val="008000"/>
          <w:sz w:val="24"/>
          <w:szCs w:val="24"/>
          <w:rtl/>
        </w:rPr>
        <w:t>«وَ يُطْعِمُونَ الطَّعامَ عَلى حُبِّهِ مِسْكِيناً وَ يَتِيماً وَ أَسِيراً. إِنَّما نُطْعِمُكُمْ لِوَجْهِ اللّهِ لا نُرِيدُ مِنْكُمْ جَزاءً وَ لا شُكُوراً»</w:t>
      </w:r>
      <w:r w:rsidRPr="000F663A">
        <w:rPr>
          <w:rFonts w:ascii="Times New Roman" w:eastAsia="Times New Roman" w:hAnsi="Times New Roman" w:cs="B Badr"/>
          <w:sz w:val="24"/>
          <w:szCs w:val="24"/>
          <w:rtl/>
        </w:rPr>
        <w:t>80؛ «با وجودى كه نياز و علاقه به طعام داشتند، آن را به بينوا و يتيم و اسير بخشيدند. ما براى خشنودى خداست كه به شما مى خورانيم و پاداش و سپاسى از شما نمى خواهيم».</w:t>
      </w:r>
      <w:r w:rsidRPr="000F663A">
        <w:rPr>
          <w:rFonts w:ascii="Times New Roman" w:eastAsia="Times New Roman" w:hAnsi="Times New Roman" w:cs="B Badr"/>
          <w:sz w:val="24"/>
          <w:szCs w:val="24"/>
          <w:rtl/>
        </w:rPr>
        <w:br/>
        <w:t>حال در كنار اين آيات، «إِذْ هُما فِي الْغارِ» را بگذاريد؛ واقعا فاصله از زمين تا آسمان است و هر عقل سليمى به خوبى حكم مى كند كه انسان، چه كسى را بايد رهبر و ولى خود قرار دهد.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11 </w:t>
      </w:r>
      <w:r w:rsidRPr="000F663A">
        <w:rPr>
          <w:rFonts w:ascii="Times New Roman" w:eastAsia="Times New Roman" w:hAnsi="Times New Roman" w:cs="B Badr"/>
          <w:b/>
          <w:bCs/>
          <w:sz w:val="24"/>
          <w:szCs w:val="24"/>
          <w:rtl/>
        </w:rPr>
        <w:br/>
        <w:t>سوره يونس، آيه 18</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توسل و شرك</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«وَ يَعْبُدُونَ مِنْ دُونِ اللّهِ ما لا يَضُرُّهُمْ وَ لا يَنْفَعُهُمْ وَ يَقُولُونَ هو</w:t>
      </w:r>
      <w:r w:rsidRPr="000F663A">
        <w:rPr>
          <w:rFonts w:ascii="Times New Roman" w:eastAsia="Times New Roman" w:hAnsi="Times New Roman" w:cs="B Badr" w:hint="cs"/>
          <w:b/>
          <w:bCs/>
          <w:color w:val="008000"/>
          <w:sz w:val="24"/>
          <w:szCs w:val="24"/>
          <w:rtl/>
        </w:rPr>
        <w:t>ٔلاءِ</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شُفَعاؤنا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عِنْدَاللّهِ»</w:t>
      </w:r>
      <w:r w:rsidRPr="000F663A">
        <w:rPr>
          <w:rFonts w:ascii="Times New Roman" w:eastAsia="Times New Roman" w:hAnsi="Times New Roman" w:cs="B Badr"/>
          <w:sz w:val="24"/>
          <w:szCs w:val="24"/>
          <w:rtl/>
        </w:rPr>
        <w:t>81؛ «و به جاى خدا، چيزهايى را مى پرستند كه نه به آنان زيان مى رساند و نه به آنان سود مى دهد و مى گويند: «اينها نزد خدا شفاعت گران ما هستند».</w:t>
      </w:r>
      <w:r w:rsidRPr="000F663A">
        <w:rPr>
          <w:rFonts w:ascii="Times New Roman" w:eastAsia="Times New Roman" w:hAnsi="Times New Roman" w:cs="B Badr"/>
          <w:sz w:val="24"/>
          <w:szCs w:val="24"/>
          <w:rtl/>
        </w:rPr>
        <w:br/>
        <w:t>پرسش 1 . آيا تضرع در مقابل اولياى الهى، نوعى شرك و پرستش آنها به حساب نمى آيد؟</w:t>
      </w:r>
      <w:r w:rsidRPr="000F663A">
        <w:rPr>
          <w:rFonts w:ascii="Times New Roman" w:eastAsia="Times New Roman" w:hAnsi="Times New Roman" w:cs="B Badr"/>
          <w:sz w:val="24"/>
          <w:szCs w:val="24"/>
          <w:rtl/>
        </w:rPr>
        <w:br/>
        <w:t>پرسش 2 . آيا توسل به پيامبر و امامان و حاجت خواستن از آنان، مؤثر دانستن غيرخدا و شرك نيست؟</w:t>
      </w:r>
      <w:r w:rsidRPr="000F663A">
        <w:rPr>
          <w:rFonts w:ascii="Times New Roman" w:eastAsia="Times New Roman" w:hAnsi="Times New Roman" w:cs="B Badr"/>
          <w:sz w:val="24"/>
          <w:szCs w:val="24"/>
          <w:rtl/>
        </w:rPr>
        <w:br/>
        <w:t>پاسخ اين است كه «عبادت»، نهايت ذلت و خضوع، در برابر كسى است كه اعتقاد به الوهيت او داشته باشيم و يا او را فاعل استقلالى و غير وابسته بدانيم. بنابراين، عبادت دو ركن دارد؛</w:t>
      </w:r>
      <w:r w:rsidRPr="000F663A">
        <w:rPr>
          <w:rFonts w:ascii="Times New Roman" w:eastAsia="Times New Roman" w:hAnsi="Times New Roman" w:cs="B Badr"/>
          <w:sz w:val="24"/>
          <w:szCs w:val="24"/>
          <w:rtl/>
        </w:rPr>
        <w:br/>
        <w:t>1. نهايت ذلت و خضوع. 2. اعتقاد به الوهيت يا فاعليت استقلالى و ناوابسته.</w:t>
      </w:r>
      <w:r w:rsidRPr="000F663A">
        <w:rPr>
          <w:rFonts w:ascii="Times New Roman" w:eastAsia="Times New Roman" w:hAnsi="Times New Roman" w:cs="B Badr"/>
          <w:sz w:val="24"/>
          <w:szCs w:val="24"/>
          <w:rtl/>
        </w:rPr>
        <w:br/>
        <w:t>هرگاه يكى از اين دو ركن نباشد، ديگر مفهوم عبادت و پرستش، صدق نمى كند. خداوند خود به فرشتگان فرمان داده است كه در مقابل آدم سجده كنند؛ «و ياد كن آن گاه كه فرشتگان را گفتيم: آدم را سجده كنيد»82 و يا فرزندان را به نهايت خضوع و تذلل در برابر والدين دستور داده است؛ «و بال هاى ذلت و خوارى را از روى مهربانى براى آن دو [پدر و مادر] بگستران»83.</w:t>
      </w:r>
      <w:r w:rsidRPr="000F663A">
        <w:rPr>
          <w:rFonts w:ascii="Times New Roman" w:eastAsia="Times New Roman" w:hAnsi="Times New Roman" w:cs="B Badr"/>
          <w:sz w:val="24"/>
          <w:szCs w:val="24"/>
          <w:rtl/>
        </w:rPr>
        <w:br/>
        <w:t>بديهى است كه اين اعمال، عبادت و پرستش غير خدا محسوب نمى شوند؛ وگرنه، خدا امر به آنها نمى كرد.</w:t>
      </w:r>
      <w:r w:rsidRPr="000F663A">
        <w:rPr>
          <w:rFonts w:ascii="Times New Roman" w:eastAsia="Times New Roman" w:hAnsi="Times New Roman" w:cs="B Badr"/>
          <w:sz w:val="24"/>
          <w:szCs w:val="24"/>
          <w:rtl/>
        </w:rPr>
        <w:br/>
        <w:t>توسّل</w:t>
      </w:r>
      <w:r w:rsidRPr="000F663A">
        <w:rPr>
          <w:rFonts w:ascii="Times New Roman" w:eastAsia="Times New Roman" w:hAnsi="Times New Roman" w:cs="B Badr"/>
          <w:sz w:val="24"/>
          <w:szCs w:val="24"/>
          <w:rtl/>
        </w:rPr>
        <w:br/>
        <w:t>در توسّل، گاهى حاجت خود را از خدا مى خواهيم و هنگام دعا، او را به حق اوليايش قسم مى دهيم كه حاجت ما را برآورده سازد. اين روش را پيامبر اكرم صلى الله عليه و آله تعليم فرمود و خود نيز بدان عمل مى كرد.84</w:t>
      </w:r>
      <w:r w:rsidRPr="000F663A">
        <w:rPr>
          <w:rFonts w:ascii="Times New Roman" w:eastAsia="Times New Roman" w:hAnsi="Times New Roman" w:cs="B Badr"/>
          <w:sz w:val="24"/>
          <w:szCs w:val="24"/>
          <w:rtl/>
        </w:rPr>
        <w:br/>
        <w:t>در چنين روشى، هيچ گونه احتمال شرك وجود ندارد.</w:t>
      </w:r>
      <w:r w:rsidRPr="000F663A">
        <w:rPr>
          <w:rFonts w:ascii="Times New Roman" w:eastAsia="Times New Roman" w:hAnsi="Times New Roman" w:cs="B Badr"/>
          <w:sz w:val="24"/>
          <w:szCs w:val="24"/>
          <w:rtl/>
        </w:rPr>
        <w:br/>
        <w:t>در نوع دوم توسّل، خداوند را حاجت دهنده مى دانيم و از اولياى الهى مى خواهيم بر آمدن حاجت ما را از درگاه الهى درخواست كنند.</w:t>
      </w:r>
      <w:r w:rsidRPr="000F663A">
        <w:rPr>
          <w:rFonts w:ascii="Times New Roman" w:eastAsia="Times New Roman" w:hAnsi="Times New Roman" w:cs="B Badr"/>
          <w:sz w:val="24"/>
          <w:szCs w:val="24"/>
          <w:rtl/>
        </w:rPr>
        <w:br/>
        <w:t>درخواست دعا، نه تنها مؤثر دانستن غير خدا نيست، بلكه اعتراف به اين مطلب است كه تنها حاجت دهنده و مؤثر در عالم هستى، اوست.</w:t>
      </w:r>
      <w:r w:rsidRPr="000F663A">
        <w:rPr>
          <w:rFonts w:ascii="Times New Roman" w:eastAsia="Times New Roman" w:hAnsi="Times New Roman" w:cs="B Badr"/>
          <w:sz w:val="24"/>
          <w:szCs w:val="24"/>
          <w:rtl/>
        </w:rPr>
        <w:br/>
        <w:t>در نوع سوم توسّل، به طور مستقيم حاجت خود را از اولياى الهى طلب مى كنيم كه اين نيز شرك نيست؛ زيرا تأثيرگذارى آنها، به صورت غيراستقلالى و وابسته به اراده و قدرت الهى است و اسباب و واسطه هاى فيض، همچنان كه در اصل وجود و بقاى خويش، وابسته و قائم به او هستند، در فاعليت و تأثيرگذارى نيز وابسته به اراده و قدرت خداوند مى باشند.</w:t>
      </w:r>
      <w:r w:rsidRPr="000F663A">
        <w:rPr>
          <w:rFonts w:ascii="Times New Roman" w:eastAsia="Times New Roman" w:hAnsi="Times New Roman" w:cs="B Badr"/>
          <w:sz w:val="24"/>
          <w:szCs w:val="24"/>
          <w:rtl/>
        </w:rPr>
        <w:br/>
        <w:t>بنابراين، نه توحيد در ربوبيت به معناى انكار نقش اسباب است و نه اثبات نقش اسباب و واسطه هاى فيض، منافى با توحيد ربوبى است. از اين رو، تمسّك به آنها، منافاتى با توحيد ربوبى ندارد؛ بلى، اگر كسى اسباب و واسطه هاى فيض را فاعل مستقل از اراده و قدرت خدا بداند و يا معتقد به مبدأ مؤثرى در عالم هستى باشد كه خدا آن را سبب و واسطه فيض قرار نداده، دچار شرك شده است. بنابراين، توسّل و حاجت خواستن از اولياى الهى، تمسّك به رابطه هاى فيض الهى و اسبابى است كه فاعل بودن آنان وابسته به قدرت و اراده خداوند است و در نتيجه، اين حاجت خواستن، شرك در ربوبيت نيست؛ همچنان كه تمسّك به ساير اسباب (مثل پزشك و دارو)، شرك در ربوبيت نيست.</w:t>
      </w:r>
      <w:r w:rsidRPr="000F663A">
        <w:rPr>
          <w:rFonts w:ascii="Times New Roman" w:eastAsia="Times New Roman" w:hAnsi="Times New Roman" w:cs="B Badr"/>
          <w:sz w:val="24"/>
          <w:szCs w:val="24"/>
          <w:rtl/>
        </w:rPr>
        <w:br/>
        <w:t>از سوى ديگر، چون آنان را «خدا» نمى داند، بلكه تمام افتخار اولياى الهى اين است كه بنده و مخلوق خداوند هستند، شرك در الوهيت (شرك در ذات) هم نيست.</w:t>
      </w:r>
      <w:r w:rsidRPr="000F663A">
        <w:rPr>
          <w:rFonts w:ascii="Times New Roman" w:eastAsia="Times New Roman" w:hAnsi="Times New Roman" w:cs="B Badr"/>
          <w:sz w:val="24"/>
          <w:szCs w:val="24"/>
          <w:rtl/>
        </w:rPr>
        <w:br/>
        <w:t xml:space="preserve">با توجه به آن چه در تبيين مفهوم «عبادت» گذشت، شرك در عبادت و پرستش نيز نخواهد بود؛ چون عبادت، خضوع و خشوع همراه با اعتقاد به الوهيت يا ربوبيت معبود است. بنابراين، هيچ كدام از اقسام شرك، بر اين نوع از توسّل، صدق نمى كند؛ برخلاف پرستش بت ها و شفاعت جويى مشركان كه خداوند درباره آنان مى فرمايد: </w:t>
      </w:r>
      <w:r w:rsidRPr="000F663A">
        <w:rPr>
          <w:rFonts w:ascii="Times New Roman" w:eastAsia="Times New Roman" w:hAnsi="Times New Roman" w:cs="B Badr"/>
          <w:b/>
          <w:bCs/>
          <w:color w:val="008000"/>
          <w:sz w:val="24"/>
          <w:szCs w:val="24"/>
          <w:rtl/>
        </w:rPr>
        <w:t>«وَ يَعْبُدُونَ مِنْ دُونِ اللَّهِ ما لا يَضُرُّهُمْ وَ لا يَنْفَعُهُمْ وَ يَقُولُونَ هو</w:t>
      </w:r>
      <w:r w:rsidRPr="000F663A">
        <w:rPr>
          <w:rFonts w:ascii="Times New Roman" w:eastAsia="Times New Roman" w:hAnsi="Times New Roman" w:cs="B Badr" w:hint="cs"/>
          <w:b/>
          <w:bCs/>
          <w:color w:val="008000"/>
          <w:sz w:val="24"/>
          <w:szCs w:val="24"/>
          <w:rtl/>
        </w:rPr>
        <w:t>ٔلاءِ</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شُفَعاؤنا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عِنْدَ</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اللَّهِ»</w:t>
      </w:r>
      <w:r w:rsidRPr="000F663A">
        <w:rPr>
          <w:rFonts w:ascii="Times New Roman" w:eastAsia="Times New Roman" w:hAnsi="Times New Roman" w:cs="B Badr"/>
          <w:sz w:val="24"/>
          <w:szCs w:val="24"/>
          <w:rtl/>
        </w:rPr>
        <w:t>85.</w:t>
      </w:r>
      <w:r w:rsidRPr="000F663A">
        <w:rPr>
          <w:rFonts w:ascii="Times New Roman" w:eastAsia="Times New Roman" w:hAnsi="Times New Roman" w:cs="B Badr"/>
          <w:sz w:val="24"/>
          <w:szCs w:val="24"/>
          <w:rtl/>
        </w:rPr>
        <w:br/>
        <w:t>اين آيه، مشركان را به دو جهت زير مورد سرزنش و توبيخ قرار داده است:</w:t>
      </w:r>
      <w:r w:rsidRPr="000F663A">
        <w:rPr>
          <w:rFonts w:ascii="Times New Roman" w:eastAsia="Times New Roman" w:hAnsi="Times New Roman" w:cs="B Badr"/>
          <w:sz w:val="24"/>
          <w:szCs w:val="24"/>
          <w:rtl/>
        </w:rPr>
        <w:br/>
        <w:t>1. عبادت و پرستش بت ها،</w:t>
      </w:r>
      <w:r w:rsidRPr="000F663A">
        <w:rPr>
          <w:rFonts w:ascii="Times New Roman" w:eastAsia="Times New Roman" w:hAnsi="Times New Roman" w:cs="B Badr"/>
          <w:sz w:val="24"/>
          <w:szCs w:val="24"/>
          <w:rtl/>
        </w:rPr>
        <w:br/>
        <w:t>2. اعتقاد به وساطت بت ها.</w:t>
      </w:r>
      <w:r w:rsidRPr="000F663A">
        <w:rPr>
          <w:rFonts w:ascii="Times New Roman" w:eastAsia="Times New Roman" w:hAnsi="Times New Roman" w:cs="B Badr"/>
          <w:sz w:val="24"/>
          <w:szCs w:val="24"/>
          <w:rtl/>
        </w:rPr>
        <w:br/>
        <w:t>مشركان مكه، اعتقاد به الوهيت بت ها نداشتند و آنها را «اللَّه» نمى دانستند؛ زيرا مى گفتند: «هو</w:t>
      </w:r>
      <w:r w:rsidRPr="000F663A">
        <w:rPr>
          <w:rFonts w:ascii="Times New Roman" w:eastAsia="Times New Roman" w:hAnsi="Times New Roman" w:cs="B Badr" w:hint="cs"/>
          <w:sz w:val="24"/>
          <w:szCs w:val="24"/>
          <w:rtl/>
        </w:rPr>
        <w:t>ٔلاءِ</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شُفَعاؤنا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عِنْدَ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اللَّهِ»؛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اما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دچار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شرك</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ربوبيت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بودند؛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يعنى،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ها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موجوداتى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دانستند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مستقل</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w:t>
      </w:r>
      <w:r w:rsidRPr="000F663A">
        <w:rPr>
          <w:rFonts w:ascii="Times New Roman" w:eastAsia="Times New Roman" w:hAnsi="Times New Roman" w:cs="B Badr"/>
          <w:sz w:val="24"/>
          <w:szCs w:val="24"/>
          <w:rtl/>
        </w:rPr>
        <w:t>ز اراده و قدرت خداوند، منشأ تأثير و جلب خير و دفع ضررند و به همين جهت، با قربانى كردن و خضوع و خشوع در برابر بت ها، در صدد جلب رضايت آنها بودند. در نتيجه، عمل مشركان مكه از دو جهت زير مورد نكوهش است:</w:t>
      </w:r>
      <w:r w:rsidRPr="000F663A">
        <w:rPr>
          <w:rFonts w:ascii="Times New Roman" w:eastAsia="Times New Roman" w:hAnsi="Times New Roman" w:cs="B Badr"/>
          <w:sz w:val="24"/>
          <w:szCs w:val="24"/>
          <w:rtl/>
        </w:rPr>
        <w:br/>
        <w:t>1. شرك در ربوبيت، 2. شرك در عبادت.</w:t>
      </w:r>
      <w:r w:rsidRPr="000F663A">
        <w:rPr>
          <w:rFonts w:ascii="Times New Roman" w:eastAsia="Times New Roman" w:hAnsi="Times New Roman" w:cs="B Badr"/>
          <w:sz w:val="24"/>
          <w:szCs w:val="24"/>
          <w:rtl/>
        </w:rPr>
        <w:br/>
        <w:t>اعتقاد به ربوبيت و عبادت در برابر سنگ و چوبى كه با دست خود تراشيده بودند، «ما لا يَضُرُّهُمْ وَ لا يَنْفَعُهُمْ»، نشانه شدّت پستى اين اعتقاد و عمل است؛ در حالى كه توسّل به اولياى الهى، اعتقاد به وساطت كسانى است كه خداوند به آنان چنين منزلتى داده است. ما اولياى الهى را نه «اللَّه» مى دانيم و نه اعتقاد به ربوبيت و فاعليت استقلالى آنان داريم؛ بلكه به نظر ما، هر گونه فاعليت و تأثيرگذارى اسباب و واسطه هاى فيض، وابسته به اذن، اراده و قدرت خداوند است.</w:t>
      </w:r>
      <w:r w:rsidRPr="000F663A">
        <w:rPr>
          <w:rFonts w:ascii="Times New Roman" w:eastAsia="Times New Roman" w:hAnsi="Times New Roman" w:cs="B Badr"/>
          <w:sz w:val="24"/>
          <w:szCs w:val="24"/>
          <w:rtl/>
        </w:rPr>
        <w:br/>
        <w:t>بنابراين، اصل اعتقاد به شفاعت و توسل، مورد سرزنش نيست؛ بلكه اعتقاد به شفاعت كسانى كه خداوند به آنها چنين مقامى عطا نفرمود، آن هم با اعتقاد به استقلال آنها، اشكال دارد؛ ولى اگر خداوند در طول اراده و قدرت خود (نه در عرض آن) به ديگر مخلوقات خويش نيز اختياراتى بدهد و ما بدون اعتقاد به قدرت استقلالى آنها، به آنان توسل جوييم يا آنها را شفيع قرار دهيم، ربطى به شرك ندارد.</w:t>
      </w:r>
      <w:r w:rsidRPr="000F663A">
        <w:rPr>
          <w:rFonts w:ascii="Times New Roman" w:eastAsia="Times New Roman" w:hAnsi="Times New Roman" w:cs="B Badr"/>
          <w:sz w:val="24"/>
          <w:szCs w:val="24"/>
          <w:rtl/>
        </w:rPr>
        <w:br/>
        <w:t xml:space="preserve">با توجه به توضيحاتى كه داده شد، معناى آيه 3 سوره زمر فهميده مى شود؛ </w:t>
      </w:r>
      <w:r w:rsidRPr="000F663A">
        <w:rPr>
          <w:rFonts w:ascii="Times New Roman" w:eastAsia="Times New Roman" w:hAnsi="Times New Roman" w:cs="B Badr"/>
          <w:b/>
          <w:bCs/>
          <w:color w:val="008000"/>
          <w:sz w:val="24"/>
          <w:szCs w:val="24"/>
          <w:rtl/>
        </w:rPr>
        <w:t>«وَ الَّذِينَ اتَّخَذُوا مِنْ دُونِهِ أَوْلِياءَ ما نَعْبُدُهُمْ إِلاّ لِيُقَرِّبُونا إِلَى اللّهِ زُلْفى»</w:t>
      </w:r>
      <w:r w:rsidRPr="000F663A">
        <w:rPr>
          <w:rFonts w:ascii="Times New Roman" w:eastAsia="Times New Roman" w:hAnsi="Times New Roman" w:cs="B Badr"/>
          <w:sz w:val="24"/>
          <w:szCs w:val="24"/>
          <w:rtl/>
        </w:rPr>
        <w:t>86؛ «ما بت ها را پرستش مى كنيم؛ به خاطر اين كه ما را به خدا نزديك كنند»؛ زيرا تفاوت كار و اعتقاد آنها با توسل و اعتقاد به شفاعت، در دو مورد زير است:</w:t>
      </w:r>
      <w:r w:rsidRPr="000F663A">
        <w:rPr>
          <w:rFonts w:ascii="Times New Roman" w:eastAsia="Times New Roman" w:hAnsi="Times New Roman" w:cs="B Badr"/>
          <w:sz w:val="24"/>
          <w:szCs w:val="24"/>
          <w:rtl/>
        </w:rPr>
        <w:br/>
        <w:t>اولاً، آنان شفيع ها را مى پرستيدند (نَعبُدُهم)؛ در حالى كه پرستش تنها سزاوار خداست.</w:t>
      </w:r>
      <w:r w:rsidRPr="000F663A">
        <w:rPr>
          <w:rFonts w:ascii="Times New Roman" w:eastAsia="Times New Roman" w:hAnsi="Times New Roman" w:cs="B Badr"/>
          <w:sz w:val="24"/>
          <w:szCs w:val="24"/>
          <w:rtl/>
        </w:rPr>
        <w:br/>
        <w:t>ثانيا، به وسيله كسانى به خدا تقرب مى جستند كه خود خداوند آنها را قبول نداشت و از آن نهى كرده بود.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11 </w:t>
      </w:r>
      <w:r w:rsidRPr="000F663A">
        <w:rPr>
          <w:rFonts w:ascii="Times New Roman" w:eastAsia="Times New Roman" w:hAnsi="Times New Roman" w:cs="B Badr"/>
          <w:b/>
          <w:bCs/>
          <w:sz w:val="24"/>
          <w:szCs w:val="24"/>
          <w:rtl/>
        </w:rPr>
        <w:br/>
        <w:t>سوره يونس، آيه 31</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معناى شرك مشركان مكه</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«قُلْ مَنْ يَرْزُقُكُمْ مِنَ السَّماءِ وَ الْأَرْضِ أَمَّنْ يَمْلِكُ السَّمْعَ وَ الْأَبْصارَ وَ مَنْ يُخْرِجُ الْحَيَّ مِنَ الْمَيِّتِ وَ يُخْرِجُ الْمَيِّتَ مِنَ الْحَيِّ وَ مَنْ يُدَبِّرُ الْأَمْرَ فَسَيَقُولُونَ اللّهُ فَقُلْ أَ فَلا تَتَّقُونَ»</w:t>
      </w:r>
      <w:r w:rsidRPr="000F663A">
        <w:rPr>
          <w:rFonts w:ascii="Times New Roman" w:eastAsia="Times New Roman" w:hAnsi="Times New Roman" w:cs="B Badr"/>
          <w:sz w:val="24"/>
          <w:szCs w:val="24"/>
          <w:rtl/>
        </w:rPr>
        <w:t>87؛ «بگو: كيست كه از آسمان و زمين، به شما روزى مى بخشد يا كيست كه حاكم بر گوش ها و ديدگان است و كيست كه زنده را از مرده بيرون مى آورد و مرده را از زنده خارج مى سازد و كيست كه كارها را تدبير مى كند؟ خواهند گفت: خدا. پس بگو: آيا پروا نمى كنيد»؟</w:t>
      </w:r>
      <w:r w:rsidRPr="000F663A">
        <w:rPr>
          <w:rFonts w:ascii="Times New Roman" w:eastAsia="Times New Roman" w:hAnsi="Times New Roman" w:cs="B Badr"/>
          <w:sz w:val="24"/>
          <w:szCs w:val="24"/>
          <w:rtl/>
        </w:rPr>
        <w:br/>
        <w:t>پرسش . با توجه به اين كه مشركان مكه نه خالقيت اللّه را انكار مى كردند و نه ربوبيت خداوند را، با اين وصف، مشكل آنان چه بوده و براى بت ها چه نقشى قائل بودند؟</w:t>
      </w:r>
      <w:r w:rsidRPr="000F663A">
        <w:rPr>
          <w:rFonts w:ascii="Times New Roman" w:eastAsia="Times New Roman" w:hAnsi="Times New Roman" w:cs="B Badr"/>
          <w:sz w:val="24"/>
          <w:szCs w:val="24"/>
          <w:rtl/>
        </w:rPr>
        <w:br/>
        <w:t>پاسخ اين است كه توحيد داراى درجات و مراتبى است؛ همچنان كه شرك نيز كه مقابل توحيد است، مراتب و درجاتى دارد و تا انسان همه مراتب و مراحل توحيد را طى نكند، موحد واقعى نيست. ما در اين جا به مراتب شرك اشاره مى كنيم:</w:t>
      </w:r>
      <w:r w:rsidRPr="000F663A">
        <w:rPr>
          <w:rFonts w:ascii="Times New Roman" w:eastAsia="Times New Roman" w:hAnsi="Times New Roman" w:cs="B Badr"/>
          <w:sz w:val="24"/>
          <w:szCs w:val="24"/>
          <w:rtl/>
        </w:rPr>
        <w:br/>
        <w:t xml:space="preserve">1. شرك ذاتى؛ </w:t>
      </w:r>
      <w:r w:rsidRPr="000F663A">
        <w:rPr>
          <w:rFonts w:ascii="Times New Roman" w:eastAsia="Times New Roman" w:hAnsi="Times New Roman" w:cs="B Badr"/>
          <w:sz w:val="24"/>
          <w:szCs w:val="24"/>
          <w:rtl/>
        </w:rPr>
        <w:br/>
        <w:t>بعضى از ملل به دو (ثنويت) يا سه (تثليث) يا چند خدايى قديم ازلى و مستقل از يكديگر قائل بودند؛ يعنى اعتقاد به چند مبدئى. شرك در ذات، درست نقطه مقابل توحيد ذاتى است.</w:t>
      </w:r>
      <w:r w:rsidRPr="000F663A">
        <w:rPr>
          <w:rFonts w:ascii="Times New Roman" w:eastAsia="Times New Roman" w:hAnsi="Times New Roman" w:cs="B Badr"/>
          <w:sz w:val="24"/>
          <w:szCs w:val="24"/>
          <w:rtl/>
        </w:rPr>
        <w:br/>
        <w:t>2. شرك در خالقيت؛</w:t>
      </w:r>
      <w:r w:rsidRPr="000F663A">
        <w:rPr>
          <w:rFonts w:ascii="Times New Roman" w:eastAsia="Times New Roman" w:hAnsi="Times New Roman" w:cs="B Badr"/>
          <w:sz w:val="24"/>
          <w:szCs w:val="24"/>
          <w:rtl/>
        </w:rPr>
        <w:br/>
        <w:t>برخى خداوند را ذات بى مثل و مانند مى دانستند؛ اما برخى مخلوقات او را با او در خالقيت، شريك مى دانستند؛ مثلاً مى گفتند: خداوند، خالق خيرات است و شرور، آفريده بعضى از مخلوقات هستند. توحيد در خالقيت، نقطه مقابل اين شرك است.</w:t>
      </w:r>
      <w:r w:rsidRPr="000F663A">
        <w:rPr>
          <w:rFonts w:ascii="Times New Roman" w:eastAsia="Times New Roman" w:hAnsi="Times New Roman" w:cs="B Badr"/>
          <w:sz w:val="24"/>
          <w:szCs w:val="24"/>
          <w:rtl/>
        </w:rPr>
        <w:br/>
        <w:t>3. شرك صفاتى؛</w:t>
      </w:r>
      <w:r w:rsidRPr="000F663A">
        <w:rPr>
          <w:rFonts w:ascii="Times New Roman" w:eastAsia="Times New Roman" w:hAnsi="Times New Roman" w:cs="B Badr"/>
          <w:sz w:val="24"/>
          <w:szCs w:val="24"/>
          <w:rtl/>
        </w:rPr>
        <w:br/>
        <w:t>شرك در صفات، به علت دقيق بودن مسئله، در ميان عامه مردم، هرگز مطرح نبود. اشاعره (گروهى از متكلمين) دچار اين نوع شرك شده اند. اينان معتقدند كه صفات خداوند، زائد بر ذات اوست و نه عين آن.</w:t>
      </w:r>
      <w:r w:rsidRPr="000F663A">
        <w:rPr>
          <w:rFonts w:ascii="Times New Roman" w:eastAsia="Times New Roman" w:hAnsi="Times New Roman" w:cs="B Badr"/>
          <w:sz w:val="24"/>
          <w:szCs w:val="24"/>
          <w:rtl/>
        </w:rPr>
        <w:br/>
        <w:t>4. شرك در پرستش؛</w:t>
      </w:r>
      <w:r w:rsidRPr="000F663A">
        <w:rPr>
          <w:rFonts w:ascii="Times New Roman" w:eastAsia="Times New Roman" w:hAnsi="Times New Roman" w:cs="B Badr"/>
          <w:sz w:val="24"/>
          <w:szCs w:val="24"/>
          <w:rtl/>
        </w:rPr>
        <w:br/>
        <w:t>برخى در مرحله پرستش، چوب، سنگ، ماه، ستاره، خورشيد، درخت و... را مى پرستيدند. اين نوع از شرك، فراوان بود و هنوز هم در گوشه و كنار جهان يافت مى شود. نقطه مقابل اين شرك، توحيد در عبادت است.</w:t>
      </w:r>
      <w:r w:rsidRPr="000F663A">
        <w:rPr>
          <w:rFonts w:ascii="Times New Roman" w:eastAsia="Times New Roman" w:hAnsi="Times New Roman" w:cs="B Badr"/>
          <w:sz w:val="24"/>
          <w:szCs w:val="24"/>
          <w:rtl/>
        </w:rPr>
        <w:br/>
        <w:t>5. شرك در ربوبيت؛</w:t>
      </w:r>
      <w:r w:rsidRPr="000F663A">
        <w:rPr>
          <w:rFonts w:ascii="Times New Roman" w:eastAsia="Times New Roman" w:hAnsi="Times New Roman" w:cs="B Badr"/>
          <w:sz w:val="24"/>
          <w:szCs w:val="24"/>
          <w:rtl/>
        </w:rPr>
        <w:br/>
        <w:t>كه خود به دو قسم زير تقسيم مى شود:</w:t>
      </w:r>
      <w:r w:rsidRPr="000F663A">
        <w:rPr>
          <w:rFonts w:ascii="Times New Roman" w:eastAsia="Times New Roman" w:hAnsi="Times New Roman" w:cs="B Badr"/>
          <w:sz w:val="24"/>
          <w:szCs w:val="24"/>
          <w:rtl/>
        </w:rPr>
        <w:br/>
        <w:t>الف) شرك در ربوبيت تكوينى؛ يعنى در اداره و تدبير جهان، موجودى ديگر را به طور مستقل، دخيل مى دانستند.</w:t>
      </w:r>
      <w:r w:rsidRPr="000F663A">
        <w:rPr>
          <w:rFonts w:ascii="Times New Roman" w:eastAsia="Times New Roman" w:hAnsi="Times New Roman" w:cs="B Badr"/>
          <w:sz w:val="24"/>
          <w:szCs w:val="24"/>
          <w:rtl/>
        </w:rPr>
        <w:br/>
        <w:t>ب) شرك در ربوبيت تشريعى؛ يعنى در وضع قوانين و بايدها و نبايدهاى زندگى، به غير خداوند، رجوع مى كردند و به قوانين غيرالهى تن مى دادند. بنابراين مقدمات، مشركين اگر چه به توحيد ذاتى، صفاتى و افعالى قائل بودند، اما داراى دو نوع شرك زير بودند:</w:t>
      </w:r>
      <w:r w:rsidRPr="000F663A">
        <w:rPr>
          <w:rFonts w:ascii="Times New Roman" w:eastAsia="Times New Roman" w:hAnsi="Times New Roman" w:cs="B Badr"/>
          <w:sz w:val="24"/>
          <w:szCs w:val="24"/>
          <w:rtl/>
        </w:rPr>
        <w:br/>
        <w:t>يك. شرك در عبادت؛ آنها به عبادت و پرستش بت ها مى پرداختند. خداوند در قرآن مى فرمايد:</w:t>
      </w:r>
      <w:r w:rsidRPr="000F663A">
        <w:rPr>
          <w:rFonts w:ascii="Times New Roman" w:eastAsia="Times New Roman" w:hAnsi="Times New Roman" w:cs="B Badr"/>
          <w:b/>
          <w:bCs/>
          <w:color w:val="008000"/>
          <w:sz w:val="24"/>
          <w:szCs w:val="24"/>
          <w:rtl/>
        </w:rPr>
        <w:t xml:space="preserve"> «إِذْ قالَ ِلأَبيهِ وَ قَوْمِهِ ما تَعْبُدُونَ. قالُوا نَعْبُدُ أَصْنامًا فَنَظَلُّ لَها عاكِفينَ»</w:t>
      </w:r>
      <w:r w:rsidRPr="000F663A">
        <w:rPr>
          <w:rFonts w:ascii="Times New Roman" w:eastAsia="Times New Roman" w:hAnsi="Times New Roman" w:cs="B Badr"/>
          <w:sz w:val="24"/>
          <w:szCs w:val="24"/>
          <w:rtl/>
        </w:rPr>
        <w:t>88.</w:t>
      </w:r>
      <w:r w:rsidRPr="000F663A">
        <w:rPr>
          <w:rFonts w:ascii="Times New Roman" w:eastAsia="Times New Roman" w:hAnsi="Times New Roman" w:cs="B Badr"/>
          <w:sz w:val="24"/>
          <w:szCs w:val="24"/>
          <w:rtl/>
        </w:rPr>
        <w:br/>
        <w:t xml:space="preserve">مشركين در توجيه بت پرستى خود مى گفتند: </w:t>
      </w:r>
      <w:r w:rsidRPr="000F663A">
        <w:rPr>
          <w:rFonts w:ascii="Times New Roman" w:eastAsia="Times New Roman" w:hAnsi="Times New Roman" w:cs="B Badr"/>
          <w:b/>
          <w:bCs/>
          <w:color w:val="008000"/>
          <w:sz w:val="24"/>
          <w:szCs w:val="24"/>
          <w:rtl/>
        </w:rPr>
        <w:t>«وَ الَّذينَ اتَّخَذُوا مِنْ دُونِهِ أَوْلِياءَ ما نَعْبُدُهُمْ إِلاّ لِيُقَرِّبُونا إِلَى اللّهِ زُلْفى»</w:t>
      </w:r>
      <w:r w:rsidRPr="000F663A">
        <w:rPr>
          <w:rFonts w:ascii="Times New Roman" w:eastAsia="Times New Roman" w:hAnsi="Times New Roman" w:cs="B Badr"/>
          <w:sz w:val="24"/>
          <w:szCs w:val="24"/>
          <w:rtl/>
        </w:rPr>
        <w:t>89؛ «ما بت ها را پرستش مى كنيم؛ به خاطر اين كه ما را به خدا نزديك كنند»؛ يعنى چيزهايى را مقرب الى اللّه مى دانستند كه خود خداوند آنها را قبول نداشت و از آنها نهى كرده بود و علاوه بر اين، به وسيله پرستش آن بت ها، مى خواستند به خداى واقعى نزديك شوند؛ در حالى كه پرستش، تنها سزاوار اوست و در توسل و شفاعت، نه پرستش است و نه توجه به كسى يا چيزى كه خدا از آن نهى كرد؛ بلكه توجه به كسانى است كه خداوند به اطاعت از آنان امر كرده است.</w:t>
      </w:r>
      <w:r w:rsidRPr="000F663A">
        <w:rPr>
          <w:rFonts w:ascii="Times New Roman" w:eastAsia="Times New Roman" w:hAnsi="Times New Roman" w:cs="B Badr"/>
          <w:sz w:val="24"/>
          <w:szCs w:val="24"/>
          <w:rtl/>
        </w:rPr>
        <w:br/>
        <w:t xml:space="preserve">دو. شرك در ربوبيت تشريعى؛ اگر چه بر اساس آيه 31 سوره مباركه يونس، مشركين به توحيد در ربوبيت تكوينى (تدبير تكوينى) معترف بودند، اما در مقام عمل، از بايدها و نبايدهاى خداوند، پيروى نمى كردند و به تعبير قرآن كريم، از حكم جاهليت پيروى مى كردند و تابع آداب و رسوم غلط جاهلى بودند؛ </w:t>
      </w:r>
      <w:r w:rsidRPr="000F663A">
        <w:rPr>
          <w:rFonts w:ascii="Times New Roman" w:eastAsia="Times New Roman" w:hAnsi="Times New Roman" w:cs="B Badr"/>
          <w:b/>
          <w:bCs/>
          <w:color w:val="008000"/>
          <w:sz w:val="24"/>
          <w:szCs w:val="24"/>
          <w:rtl/>
        </w:rPr>
        <w:t>«أفَحُكْمَ الْجاهِلِيّه يَبْغُونَ وَ مَنْ أَحْسَنُ مِنَ اللّهِ حُكْمًا لِقَوْمٍ يُوقِنُونَ»</w:t>
      </w:r>
      <w:r w:rsidRPr="000F663A">
        <w:rPr>
          <w:rFonts w:ascii="Times New Roman" w:eastAsia="Times New Roman" w:hAnsi="Times New Roman" w:cs="B Badr"/>
          <w:sz w:val="24"/>
          <w:szCs w:val="24"/>
          <w:rtl/>
        </w:rPr>
        <w:t>90؛ «آيا خواستار حكم جاهليت هستيد؟ و براى مردمى كه يقين دارند، داورى چه كسى از خدا بهتر است»؟</w:t>
      </w:r>
      <w:r w:rsidRPr="000F663A">
        <w:rPr>
          <w:rFonts w:ascii="Times New Roman" w:eastAsia="Times New Roman" w:hAnsi="Times New Roman" w:cs="B Badr"/>
          <w:sz w:val="24"/>
          <w:szCs w:val="24"/>
          <w:rtl/>
        </w:rPr>
        <w:br/>
        <w:t xml:space="preserve">در سوره آل عمران، آيه 83 نيز مى فرمايد: </w:t>
      </w:r>
      <w:r w:rsidRPr="000F663A">
        <w:rPr>
          <w:rFonts w:ascii="Times New Roman" w:eastAsia="Times New Roman" w:hAnsi="Times New Roman" w:cs="B Badr"/>
          <w:b/>
          <w:bCs/>
          <w:color w:val="008000"/>
          <w:sz w:val="24"/>
          <w:szCs w:val="24"/>
          <w:rtl/>
        </w:rPr>
        <w:t>«أَ فَغَيْرَ دينِ اللّهِ يَبْغُونَ وَ لَهُ أَسْلَمَ مَنْ فِي السَّماواتِ وَ اْلأَرْضِ»</w:t>
      </w:r>
      <w:r w:rsidRPr="000F663A">
        <w:rPr>
          <w:rFonts w:ascii="Times New Roman" w:eastAsia="Times New Roman" w:hAnsi="Times New Roman" w:cs="B Badr"/>
          <w:sz w:val="24"/>
          <w:szCs w:val="24"/>
          <w:rtl/>
        </w:rPr>
        <w:t>؛ «آيا غير از دين خدا را مى خواهيد؛ در حالى كه زمين و آسمان تسليم او هستند». بنابراين، مشركان دو نوع شرك داشتند؛</w:t>
      </w:r>
      <w:r w:rsidRPr="000F663A">
        <w:rPr>
          <w:rFonts w:ascii="Times New Roman" w:eastAsia="Times New Roman" w:hAnsi="Times New Roman" w:cs="B Badr"/>
          <w:sz w:val="24"/>
          <w:szCs w:val="24"/>
          <w:rtl/>
        </w:rPr>
        <w:br/>
        <w:t>1. شرك در عبادت و پرستش.</w:t>
      </w:r>
      <w:r w:rsidRPr="000F663A">
        <w:rPr>
          <w:rFonts w:ascii="Times New Roman" w:eastAsia="Times New Roman" w:hAnsi="Times New Roman" w:cs="B Badr"/>
          <w:sz w:val="24"/>
          <w:szCs w:val="24"/>
          <w:rtl/>
        </w:rPr>
        <w:br/>
        <w:t>2. شرك در ربوبيت تشريعى.</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11 </w:t>
      </w:r>
      <w:r w:rsidRPr="000F663A">
        <w:rPr>
          <w:rFonts w:ascii="Times New Roman" w:eastAsia="Times New Roman" w:hAnsi="Times New Roman" w:cs="B Badr"/>
          <w:b/>
          <w:bCs/>
          <w:sz w:val="24"/>
          <w:szCs w:val="24"/>
          <w:rtl/>
        </w:rPr>
        <w:br/>
        <w:t>سوره يونس، آيه 55</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نكوهش اكثريت در قرآن و مسئله دمكراسى</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«...أَلا إِنَّ وَعْدَ اللّهِ حَقٌّ وَ لكِنَّ أَكْثَرَهُمْ لا يَعْلَمُونَ»</w:t>
      </w:r>
      <w:r w:rsidRPr="000F663A">
        <w:rPr>
          <w:rFonts w:ascii="Times New Roman" w:eastAsia="Times New Roman" w:hAnsi="Times New Roman" w:cs="B Badr"/>
          <w:sz w:val="24"/>
          <w:szCs w:val="24"/>
          <w:rtl/>
        </w:rPr>
        <w:t>91؛ «...بدانيد، كه در حقيقت، وعده خدا حق است؛ ولى بيشتر آنان نمى دانند».</w:t>
      </w:r>
      <w:r w:rsidRPr="000F663A">
        <w:rPr>
          <w:rFonts w:ascii="Times New Roman" w:eastAsia="Times New Roman" w:hAnsi="Times New Roman" w:cs="B Badr"/>
          <w:sz w:val="24"/>
          <w:szCs w:val="24"/>
          <w:rtl/>
        </w:rPr>
        <w:br/>
        <w:t>پرسش . منظور از عبارات «أَكْثَرَهُمْ لا يَعْقِلُونَ» يا «لا يَعْلَمُونَ» در قرآن چيست و چگونه با دمكراسى قابل جمع است؟</w:t>
      </w:r>
      <w:r w:rsidRPr="000F663A">
        <w:rPr>
          <w:rFonts w:ascii="Times New Roman" w:eastAsia="Times New Roman" w:hAnsi="Times New Roman" w:cs="B Badr"/>
          <w:sz w:val="24"/>
          <w:szCs w:val="24"/>
          <w:rtl/>
        </w:rPr>
        <w:br/>
        <w:t>جهت پاسخ به اين سؤال، دو موضوع زير قابل بررسى است:</w:t>
      </w:r>
      <w:r w:rsidRPr="000F663A">
        <w:rPr>
          <w:rFonts w:ascii="Times New Roman" w:eastAsia="Times New Roman" w:hAnsi="Times New Roman" w:cs="B Badr"/>
          <w:sz w:val="24"/>
          <w:szCs w:val="24"/>
          <w:rtl/>
        </w:rPr>
        <w:br/>
        <w:t>الف) جايگاه اكثريت در منابع و متون اسلامى</w:t>
      </w:r>
      <w:r w:rsidRPr="000F663A">
        <w:rPr>
          <w:rFonts w:ascii="Times New Roman" w:eastAsia="Times New Roman" w:hAnsi="Times New Roman" w:cs="B Badr"/>
          <w:sz w:val="24"/>
          <w:szCs w:val="24"/>
          <w:rtl/>
        </w:rPr>
        <w:br/>
        <w:t>مطالعه دقيق منابع انديشه اسلامى، مانند آيات، روايات و سيره حضرت رسول صلى الله عليه و آله و امام على عليه السلام ما را به اين نكته رهنمون مى سازد كه برخلاف ديدگاه قرارداد اجتماعى - كه منشأ مشروعيت همه مسائل سياسى و حتى ملاك و معيار ارزشى را در رأى اكثريت (نصف به علاوه يك) مى داند - در انديشه سياسى اسلام، اكثريت از آن جهت كه اكثريت است، اعتبار و ارزشى ندارد و مبناى هيچ گونه مشروعيّت و مقبوليّتى نمى باشد؛ بلكه اكثريت از آن جهت كه نمودار ارزش هاى انسانى - اسلامى و منادى و مدافع حقايق راستين دينى و فضايل و كرامت هاى انسانى است، محترم و مقبول است.</w:t>
      </w:r>
      <w:r w:rsidRPr="000F663A">
        <w:rPr>
          <w:rFonts w:ascii="Times New Roman" w:eastAsia="Times New Roman" w:hAnsi="Times New Roman" w:cs="B Badr"/>
          <w:sz w:val="24"/>
          <w:szCs w:val="24"/>
          <w:rtl/>
        </w:rPr>
        <w:br/>
        <w:t xml:space="preserve">در قرآن كريم و ديگر منابع اسلامى به اين دو نوع اكثريت اشاره شده است؛ </w:t>
      </w:r>
      <w:r w:rsidRPr="000F663A">
        <w:rPr>
          <w:rFonts w:ascii="Times New Roman" w:eastAsia="Times New Roman" w:hAnsi="Times New Roman" w:cs="B Badr"/>
          <w:b/>
          <w:bCs/>
          <w:color w:val="008000"/>
          <w:sz w:val="24"/>
          <w:szCs w:val="24"/>
          <w:rtl/>
        </w:rPr>
        <w:t>«اَلَّذِينَ يَسْتَمِعُونَ اَلْقَوْلَ فَيَتَّبِعُونَ أَحْسَنَهُ»</w:t>
      </w:r>
      <w:r w:rsidRPr="000F663A">
        <w:rPr>
          <w:rFonts w:ascii="Times New Roman" w:eastAsia="Times New Roman" w:hAnsi="Times New Roman" w:cs="B Badr"/>
          <w:sz w:val="24"/>
          <w:szCs w:val="24"/>
          <w:rtl/>
        </w:rPr>
        <w:t>92؛ «بندگان خدا كسانى هستند كه سخنان را مى شنوند و بهترينش را پيروى مى كنند». اين آيه، معيار «احسن» را براى گزينش مطرح مى كند و نه كميت افراد را.</w:t>
      </w:r>
      <w:r w:rsidRPr="000F663A">
        <w:rPr>
          <w:rFonts w:ascii="Times New Roman" w:eastAsia="Times New Roman" w:hAnsi="Times New Roman" w:cs="B Badr"/>
          <w:sz w:val="24"/>
          <w:szCs w:val="24"/>
          <w:rtl/>
        </w:rPr>
        <w:br/>
        <w:t xml:space="preserve">امام على عليه السلام مى فرمايد: </w:t>
      </w:r>
      <w:r w:rsidRPr="000F663A">
        <w:rPr>
          <w:rFonts w:ascii="Times New Roman" w:eastAsia="Times New Roman" w:hAnsi="Times New Roman" w:cs="B Badr"/>
          <w:b/>
          <w:bCs/>
          <w:color w:val="008000"/>
          <w:sz w:val="24"/>
          <w:szCs w:val="24"/>
          <w:rtl/>
        </w:rPr>
        <w:t>«لا تستوحشوا فى طريق الهدى لقلّة اهله فانّ الناس قد اجتمعوا على مائدة شبعها قصير و جوعها طويل</w:t>
      </w:r>
      <w:r w:rsidRPr="000F663A">
        <w:rPr>
          <w:rFonts w:ascii="Times New Roman" w:eastAsia="Times New Roman" w:hAnsi="Times New Roman" w:cs="B Badr"/>
          <w:sz w:val="24"/>
          <w:szCs w:val="24"/>
          <w:rtl/>
        </w:rPr>
        <w:t>؛ در طريق هدايت و رستگارى، از كمى نفرات، وحشت نكنيد؛ زيرا مردم در اطراف سفره اى اجتماع كرده اند كه مدت سيرى آن كوتاه و گرسنگى آن طولانى است»93.</w:t>
      </w:r>
      <w:r w:rsidRPr="000F663A">
        <w:rPr>
          <w:rFonts w:ascii="Times New Roman" w:eastAsia="Times New Roman" w:hAnsi="Times New Roman" w:cs="B Badr"/>
          <w:sz w:val="24"/>
          <w:szCs w:val="24"/>
          <w:rtl/>
        </w:rPr>
        <w:br/>
        <w:t xml:space="preserve">در آيه 116 سوره انعام آمده است: </w:t>
      </w:r>
      <w:r w:rsidRPr="000F663A">
        <w:rPr>
          <w:rFonts w:ascii="Times New Roman" w:eastAsia="Times New Roman" w:hAnsi="Times New Roman" w:cs="B Badr"/>
          <w:b/>
          <w:bCs/>
          <w:color w:val="008000"/>
          <w:sz w:val="24"/>
          <w:szCs w:val="24"/>
          <w:rtl/>
        </w:rPr>
        <w:t>«وَ إِنْ تُطِعْ أَكْثَرَ مَنْ فِى اَلْأَرْضِ يُضِلُّوكَ عَنْ سَبِيلِ اَللَّهِ إِنْ يَتَّبِعُونَ إِلاَّ اَلظَّنَّ وَ إِنْ هُمْ إِلاَّ يَخْرُصُونَ»</w:t>
      </w:r>
      <w:r w:rsidRPr="000F663A">
        <w:rPr>
          <w:rFonts w:ascii="Times New Roman" w:eastAsia="Times New Roman" w:hAnsi="Times New Roman" w:cs="B Badr"/>
          <w:sz w:val="24"/>
          <w:szCs w:val="24"/>
          <w:rtl/>
        </w:rPr>
        <w:t>؛ «اگر از بيشتر مردم روى زمين پيروى كنى، تو را از راه خدا گمراه مى كنند؛ زيرا آنها تنها از گمان پيروى مى كنند و تخمين و حدس [واهى ]مى زنند».</w:t>
      </w:r>
      <w:r w:rsidRPr="000F663A">
        <w:rPr>
          <w:rFonts w:ascii="Times New Roman" w:eastAsia="Times New Roman" w:hAnsi="Times New Roman" w:cs="B Badr"/>
          <w:sz w:val="24"/>
          <w:szCs w:val="24"/>
          <w:rtl/>
        </w:rPr>
        <w:br/>
        <w:t>در مقابل اكثريتى كه تابع هواهاى نفسانى و مطرود اسلام مى باشند، اسلام براى اكثريت هوشمند، مؤمن و آگاه به مسائل، ارزش بسيارى قايل است. اگر جامعه در چارچوب اسلام و اصول و ارزش هاى آن و با آگاهى و هوشيارى در مسائل سياسى وارد شود و در راه يابى به حقايق و عدالت و يا تشخيص قانون درست از نادرست، اختلاف پيش آيد، رأى چنين اكثريّتى بر رأى اقليّت ترجيح دارد؛ زيرا در اين صورت، اكثريت به واقعيات نزديك ترند و آراى چنين اكثريتى را عقل و شرع تأييد مى كند. رأى چنين اكثريتى، بر وفق فطرت پاك و سرشت اوليه انسان ها مى باشد و در قرآن كريم نيز به آن اشاره شده است؛</w:t>
      </w:r>
      <w:r w:rsidRPr="000F663A">
        <w:rPr>
          <w:rFonts w:ascii="Times New Roman" w:eastAsia="Times New Roman" w:hAnsi="Times New Roman" w:cs="B Badr"/>
          <w:b/>
          <w:bCs/>
          <w:color w:val="008000"/>
          <w:sz w:val="24"/>
          <w:szCs w:val="24"/>
          <w:rtl/>
        </w:rPr>
        <w:t xml:space="preserve"> «فَأَقِمْ وَجْهَكَ لِلدِّينِ حَنِيفاً فِطْرَتَ اَللَّهِ اَلَّتِى فَطَرَ اَلنَّاسَ عَلَيْها لا تَبْدِيلَ لِخَلْقِ اَللَّهِ»</w:t>
      </w:r>
      <w:r w:rsidRPr="000F663A">
        <w:rPr>
          <w:rFonts w:ascii="Times New Roman" w:eastAsia="Times New Roman" w:hAnsi="Times New Roman" w:cs="B Badr"/>
          <w:sz w:val="24"/>
          <w:szCs w:val="24"/>
          <w:rtl/>
        </w:rPr>
        <w:t>94.</w:t>
      </w:r>
      <w:r w:rsidRPr="000F663A">
        <w:rPr>
          <w:rFonts w:ascii="Times New Roman" w:eastAsia="Times New Roman" w:hAnsi="Times New Roman" w:cs="B Badr"/>
          <w:sz w:val="24"/>
          <w:szCs w:val="24"/>
          <w:rtl/>
        </w:rPr>
        <w:br/>
        <w:t xml:space="preserve">امام على عليه السلام مى فرمايد: </w:t>
      </w:r>
      <w:r w:rsidRPr="000F663A">
        <w:rPr>
          <w:rFonts w:ascii="Times New Roman" w:eastAsia="Times New Roman" w:hAnsi="Times New Roman" w:cs="B Badr"/>
          <w:b/>
          <w:bCs/>
          <w:color w:val="008000"/>
          <w:sz w:val="24"/>
          <w:szCs w:val="24"/>
          <w:rtl/>
        </w:rPr>
        <w:t>«و الزموا السواد الأعظم فان يدالله مع الجماعة و ايّاكم و الفرقه فان الشاذ للشيطان، كما ان الشاذّ من الغنم للذئب</w:t>
      </w:r>
      <w:r w:rsidRPr="000F663A">
        <w:rPr>
          <w:rFonts w:ascii="Times New Roman" w:eastAsia="Times New Roman" w:hAnsi="Times New Roman" w:cs="B Badr"/>
          <w:sz w:val="24"/>
          <w:szCs w:val="24"/>
          <w:rtl/>
        </w:rPr>
        <w:t>95؛ با انبوه مردم، همگام باشيد؛ زيرا دست عنايت الهى بر سر انبوه مردم است. از كناره گيرى و پراكندگى بپرهيزيد كه آن كه كنار گرفت، طعمه شيطان خواهد بود؛ همان گونه كه گوسفند جدا از گله، طعمه گرگ است».</w:t>
      </w:r>
      <w:r w:rsidRPr="000F663A">
        <w:rPr>
          <w:rFonts w:ascii="Times New Roman" w:eastAsia="Times New Roman" w:hAnsi="Times New Roman" w:cs="B Badr"/>
          <w:sz w:val="24"/>
          <w:szCs w:val="24"/>
          <w:rtl/>
        </w:rPr>
        <w:br/>
        <w:t xml:space="preserve">همچنين در جاى ديگرى مى فرمايد: </w:t>
      </w:r>
      <w:r w:rsidRPr="000F663A">
        <w:rPr>
          <w:rFonts w:ascii="Times New Roman" w:eastAsia="Times New Roman" w:hAnsi="Times New Roman" w:cs="B Badr"/>
          <w:b/>
          <w:bCs/>
          <w:color w:val="008000"/>
          <w:sz w:val="24"/>
          <w:szCs w:val="24"/>
          <w:rtl/>
        </w:rPr>
        <w:t>«الزموا ما عقد عليه حبل الجماعة و بُنيت عليه اركان الطاعة</w:t>
      </w:r>
      <w:r w:rsidRPr="000F663A">
        <w:rPr>
          <w:rFonts w:ascii="Times New Roman" w:eastAsia="Times New Roman" w:hAnsi="Times New Roman" w:cs="B Badr"/>
          <w:sz w:val="24"/>
          <w:szCs w:val="24"/>
          <w:rtl/>
        </w:rPr>
        <w:t>96؛ بر آن چه يافت جماعت امت است، بپيونديد كه پايه هاى طاعت حق، بر آن نهاده شده است». اين گونه عبارات، اشاره به همان فطرت پاك انسان هاست.</w:t>
      </w:r>
      <w:r w:rsidRPr="000F663A">
        <w:rPr>
          <w:rFonts w:ascii="Times New Roman" w:eastAsia="Times New Roman" w:hAnsi="Times New Roman" w:cs="B Badr"/>
          <w:sz w:val="24"/>
          <w:szCs w:val="24"/>
          <w:rtl/>
        </w:rPr>
        <w:br/>
        <w:t>نكته ديگرى كه در اين جا لازم به ذكر است، جايگاه اكثريت در ارتباط با تشكيل حكومت اسلامى است؛ اما قبل از پرداختن به آن، بايد توجه كرد كه در اين جا مراد از مشروعيت، مشروعيت به مفهوم مقبوليت و مورد رضايت مردم در حوزه جامعه شناسى سياسى نمى باشد؛ بلكه منظور مشروعيت به مفهوم حقانيت در برابر غصب، يعنى ناحق بودن حكومت در حوزه فلسفه، كلام و حقوق سياسى مى باشد.</w:t>
      </w:r>
      <w:r w:rsidRPr="000F663A">
        <w:rPr>
          <w:rFonts w:ascii="Times New Roman" w:eastAsia="Times New Roman" w:hAnsi="Times New Roman" w:cs="B Badr"/>
          <w:sz w:val="24"/>
          <w:szCs w:val="24"/>
          <w:rtl/>
        </w:rPr>
        <w:br/>
        <w:t>بر اساس آيات و روايات متعدّد، مشروعيت حاكم اسلامى ـ اعم از ائمه اطهار عليهماالسلام در زمان حضور و ولى فقيه در عصر غيبت ـ وابسته به رأى و رضايت مردم نمى باشد؛ بلكه رأى و رضايت و كمك و همدلى مردم، باعث به وجود آمدن و تحقق حكومت اسلامى مى شود.</w:t>
      </w:r>
      <w:r w:rsidRPr="000F663A">
        <w:rPr>
          <w:rFonts w:ascii="Times New Roman" w:eastAsia="Times New Roman" w:hAnsi="Times New Roman" w:cs="B Badr"/>
          <w:sz w:val="24"/>
          <w:szCs w:val="24"/>
          <w:rtl/>
        </w:rPr>
        <w:br/>
        <w:t xml:space="preserve">حضرت امير عليه السلام مى فرمايد: </w:t>
      </w:r>
      <w:r w:rsidRPr="000F663A">
        <w:rPr>
          <w:rFonts w:ascii="Times New Roman" w:eastAsia="Times New Roman" w:hAnsi="Times New Roman" w:cs="B Badr"/>
          <w:b/>
          <w:bCs/>
          <w:color w:val="008000"/>
          <w:sz w:val="24"/>
          <w:szCs w:val="24"/>
          <w:rtl/>
        </w:rPr>
        <w:t>«لولا حضور الحاضر و قيام الحجة بوجود الناصر... لالقيت حبلها على غاربها</w:t>
      </w:r>
      <w:r w:rsidRPr="000F663A">
        <w:rPr>
          <w:rFonts w:ascii="Times New Roman" w:eastAsia="Times New Roman" w:hAnsi="Times New Roman" w:cs="B Badr"/>
          <w:sz w:val="24"/>
          <w:szCs w:val="24"/>
          <w:rtl/>
        </w:rPr>
        <w:t>97؛ اگر حضور بيعت كنندگان و وجود ياوران نبود، حجّت بر من تمام نمى شد... مهار شتر خلافت را بر كوهان انداخته، رهايش مى ساختم».</w:t>
      </w:r>
      <w:r w:rsidRPr="000F663A">
        <w:rPr>
          <w:rFonts w:ascii="Times New Roman" w:eastAsia="Times New Roman" w:hAnsi="Times New Roman" w:cs="B Badr"/>
          <w:sz w:val="24"/>
          <w:szCs w:val="24"/>
          <w:rtl/>
        </w:rPr>
        <w:br/>
        <w:t xml:space="preserve">همچنين مى فرمايد: </w:t>
      </w:r>
      <w:r w:rsidRPr="000F663A">
        <w:rPr>
          <w:rFonts w:ascii="Times New Roman" w:eastAsia="Times New Roman" w:hAnsi="Times New Roman" w:cs="B Badr"/>
          <w:b/>
          <w:bCs/>
          <w:color w:val="008000"/>
          <w:sz w:val="24"/>
          <w:szCs w:val="24"/>
          <w:rtl/>
        </w:rPr>
        <w:t>«لا رأى لمن لا يطاع</w:t>
      </w:r>
      <w:r w:rsidRPr="000F663A">
        <w:rPr>
          <w:rFonts w:ascii="Times New Roman" w:eastAsia="Times New Roman" w:hAnsi="Times New Roman" w:cs="B Badr"/>
          <w:sz w:val="24"/>
          <w:szCs w:val="24"/>
          <w:rtl/>
        </w:rPr>
        <w:t>98؛ كسى كه فرمانش پيروى نمى شود، رأيى ندارد». اين سخنان، همگى بيان گر نقش مردم در پيدايش و تثبيت و كارآمدى حكومت الهى ـ خواه حكومت رسول الله صلى الله عليه و آله و امامان معصوم عليه السلام و خواه حكومت فقيه در زمان غيبت ـ است.</w:t>
      </w:r>
      <w:r w:rsidRPr="000F663A">
        <w:rPr>
          <w:rFonts w:ascii="Times New Roman" w:eastAsia="Times New Roman" w:hAnsi="Times New Roman" w:cs="B Badr"/>
          <w:sz w:val="24"/>
          <w:szCs w:val="24"/>
          <w:rtl/>
        </w:rPr>
        <w:br/>
        <w:t>حكومت اسلامى بر اراده تشريعى الهى استوار است و رأى خدا در همه جا، مطاع است و اعتبار رأى مردم، تا وقتى است كه با دين منافات نداشته باشد. بر اين اساس، مبانى مشروعيت دينى، محور است و مقبوليت مردمى با مشروعيت الهى، تلازمى ندارد. اگر نفوذ كلمه ولى فقيه از دست برود، مشروعيتش از دست نمى رود؛ بلكه تحقق حاكميت، با مشكل مواجه مى شود.</w:t>
      </w:r>
      <w:r w:rsidRPr="000F663A">
        <w:rPr>
          <w:rFonts w:ascii="Times New Roman" w:eastAsia="Times New Roman" w:hAnsi="Times New Roman" w:cs="B Badr"/>
          <w:sz w:val="24"/>
          <w:szCs w:val="24"/>
          <w:rtl/>
        </w:rPr>
        <w:br/>
        <w:t>ب) رابطه اسلام و دموكراسى</w:t>
      </w:r>
      <w:r w:rsidRPr="000F663A">
        <w:rPr>
          <w:rFonts w:ascii="Times New Roman" w:eastAsia="Times New Roman" w:hAnsi="Times New Roman" w:cs="B Badr"/>
          <w:sz w:val="24"/>
          <w:szCs w:val="24"/>
          <w:rtl/>
        </w:rPr>
        <w:br/>
        <w:t>با توجه به مفهوم و جايگاه اكثريت و نقش مردم در منابع و متون اسلامى، روشن مى شود كه در اسلام، به هيچ وجه، دموكراسى به شكل غربى آن، پذيرفته نيست. در اسلام، نه دموكراسى مطلق هست و نه به طور كلى به نظر مردم بى اعتنايى مى شود. در قوانين ضرورى و مسلم اسلام، مردم حق دخالت ندارند و درباره مسائل شرعى نيز حق نظر تنها با فقيه جامع شرايط است و مردم نمى توانند اظهار نظر كنند؛ ولى در امور اجتماعى و مسائل سرنوشت ساز، مانند اين كه چه كسانى احكام الهى را اجرا كنند و مسئوليت هاى جامعه بر دوش چه كسانى گذارده شود، نظر مردم محترم است.</w:t>
      </w:r>
      <w:r w:rsidRPr="000F663A">
        <w:rPr>
          <w:rFonts w:ascii="Times New Roman" w:eastAsia="Times New Roman" w:hAnsi="Times New Roman" w:cs="B Badr"/>
          <w:sz w:val="24"/>
          <w:szCs w:val="24"/>
          <w:rtl/>
        </w:rPr>
        <w:br/>
        <w:t>از اين رو، قرآن مجيد به پيامبر عظيم الشأن اسلام صلى الله عليه و آله مى فرمايد:</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«وَ شاوِرْهُمْ فِى اَلْأَمْرِ»</w:t>
      </w:r>
      <w:r w:rsidRPr="000F663A">
        <w:rPr>
          <w:rFonts w:ascii="Times New Roman" w:eastAsia="Times New Roman" w:hAnsi="Times New Roman" w:cs="B Badr"/>
          <w:sz w:val="24"/>
          <w:szCs w:val="24"/>
          <w:rtl/>
        </w:rPr>
        <w:t>99؛ «با مردم به مشورت بپرداز»</w:t>
      </w:r>
      <w:r w:rsidRPr="000F663A">
        <w:rPr>
          <w:rFonts w:ascii="Times New Roman" w:eastAsia="Times New Roman" w:hAnsi="Times New Roman" w:cs="B Badr"/>
          <w:sz w:val="24"/>
          <w:szCs w:val="24"/>
          <w:rtl/>
        </w:rPr>
        <w:br/>
        <w:t xml:space="preserve">يا </w:t>
      </w:r>
      <w:r w:rsidRPr="000F663A">
        <w:rPr>
          <w:rFonts w:ascii="Times New Roman" w:eastAsia="Times New Roman" w:hAnsi="Times New Roman" w:cs="B Badr"/>
          <w:b/>
          <w:bCs/>
          <w:color w:val="008000"/>
          <w:sz w:val="24"/>
          <w:szCs w:val="24"/>
          <w:rtl/>
        </w:rPr>
        <w:t>«وَ أَمْرُهُمْ شُورى بَيْنَهُمْ»</w:t>
      </w:r>
      <w:r w:rsidRPr="000F663A">
        <w:rPr>
          <w:rFonts w:ascii="Times New Roman" w:eastAsia="Times New Roman" w:hAnsi="Times New Roman" w:cs="B Badr"/>
          <w:sz w:val="24"/>
          <w:szCs w:val="24"/>
          <w:rtl/>
        </w:rPr>
        <w:t>100؛ «مسلمين، امور جامعه اسلامى خود را به شورى مى گذارند».</w:t>
      </w:r>
      <w:r w:rsidRPr="000F663A">
        <w:rPr>
          <w:rFonts w:ascii="Times New Roman" w:eastAsia="Times New Roman" w:hAnsi="Times New Roman" w:cs="B Badr"/>
          <w:sz w:val="24"/>
          <w:szCs w:val="24"/>
          <w:rtl/>
        </w:rPr>
        <w:br/>
        <w:t>با اين بيان، ديدگاه مردم در مسائل اقتصادى، سياسى، نظامى، امنيتى و اجتماعى و انتخاب مسئولين، مورد احترام مى باشد و آيين مقدس اسلام نيز همواره بر آن تأكيد كرده است؛ به ويژه اين كه در سيره نبى اكرم صلى الله عليه و آلهنمونه هاى بارزى از توجه به آراى اكثريت مشاهده مى شود.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12</w:t>
      </w:r>
      <w:r w:rsidRPr="000F663A">
        <w:rPr>
          <w:rFonts w:ascii="Times New Roman" w:eastAsia="Times New Roman" w:hAnsi="Times New Roman" w:cs="B Badr"/>
          <w:b/>
          <w:bCs/>
          <w:sz w:val="24"/>
          <w:szCs w:val="24"/>
          <w:rtl/>
        </w:rPr>
        <w:br/>
        <w:t>سوره هودآيه 13</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مسئله تحدى قرآن(مانند قرآن آوردن، مقابله ناپذيرى قرآن)</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«أَمْ يَقُولُونَ افْتَراهُ قُلْ فَأْتُوا بِسُورَةٍ مِثْلِهِ وَ ادْعُوا مَنِ اسْتَطَعْتُمْ مِنْ دُونِ اللّهِ إِنْ كُنْتُمْ صادِقِينَ»</w:t>
      </w:r>
      <w:r w:rsidRPr="000F663A">
        <w:rPr>
          <w:rFonts w:ascii="Times New Roman" w:eastAsia="Times New Roman" w:hAnsi="Times New Roman" w:cs="B Badr"/>
          <w:sz w:val="24"/>
          <w:szCs w:val="24"/>
          <w:rtl/>
        </w:rPr>
        <w:t>101؛ «يا مى گويند: آن را به دروغ ساخته است! بگو: اگر راست مى گوييد، سوره اى مانند آن بياوريد و هر كه را جز خدا مى توانيد، فرا خوانيد».</w:t>
      </w:r>
      <w:r w:rsidRPr="000F663A">
        <w:rPr>
          <w:rFonts w:ascii="Times New Roman" w:eastAsia="Times New Roman" w:hAnsi="Times New Roman" w:cs="B Badr"/>
          <w:sz w:val="24"/>
          <w:szCs w:val="24"/>
          <w:rtl/>
        </w:rPr>
        <w:br/>
        <w:t>پرسش 1 . آيا واقعا كسى نمى تواند مثل و مانند قرآن را بياورد؟</w:t>
      </w:r>
      <w:r w:rsidRPr="000F663A">
        <w:rPr>
          <w:rFonts w:ascii="Times New Roman" w:eastAsia="Times New Roman" w:hAnsi="Times New Roman" w:cs="B Badr"/>
          <w:sz w:val="24"/>
          <w:szCs w:val="24"/>
          <w:rtl/>
        </w:rPr>
        <w:br/>
        <w:t>پرسش 2 . منظور از مثل قرآن آوردن چيست؟</w:t>
      </w:r>
      <w:r w:rsidRPr="000F663A">
        <w:rPr>
          <w:rFonts w:ascii="Times New Roman" w:eastAsia="Times New Roman" w:hAnsi="Times New Roman" w:cs="B Badr"/>
          <w:sz w:val="24"/>
          <w:szCs w:val="24"/>
          <w:rtl/>
        </w:rPr>
        <w:br/>
        <w:t>پرسش 3 . به چه دليل مى گوييم قرآن معجزه است؟</w:t>
      </w:r>
      <w:r w:rsidRPr="000F663A">
        <w:rPr>
          <w:rFonts w:ascii="Times New Roman" w:eastAsia="Times New Roman" w:hAnsi="Times New Roman" w:cs="B Badr"/>
          <w:sz w:val="24"/>
          <w:szCs w:val="24"/>
          <w:rtl/>
        </w:rPr>
        <w:br/>
        <w:t>پرسش 4 . اگر صرف عدم توانايى مثل قرآن آوردن، دليل بر اعجاز قرآن باشد، گفته مى شود كه مثل حافظ هم كسى نمى تواند بسرايد.</w:t>
      </w:r>
      <w:r w:rsidRPr="000F663A">
        <w:rPr>
          <w:rFonts w:ascii="Times New Roman" w:eastAsia="Times New Roman" w:hAnsi="Times New Roman" w:cs="B Badr"/>
          <w:sz w:val="24"/>
          <w:szCs w:val="24"/>
          <w:rtl/>
        </w:rPr>
        <w:br/>
        <w:t>پرسش 5 . به چه دليل مى گوييم قرآن تحريف نشده است؟</w:t>
      </w:r>
      <w:r w:rsidRPr="000F663A">
        <w:rPr>
          <w:rFonts w:ascii="Times New Roman" w:eastAsia="Times New Roman" w:hAnsi="Times New Roman" w:cs="B Badr"/>
          <w:sz w:val="24"/>
          <w:szCs w:val="24"/>
          <w:rtl/>
        </w:rPr>
        <w:br/>
        <w:t xml:space="preserve">قرآن در آيه مورد بحث و در آيه </w:t>
      </w:r>
      <w:r w:rsidRPr="000F663A">
        <w:rPr>
          <w:rFonts w:ascii="Times New Roman" w:eastAsia="Times New Roman" w:hAnsi="Times New Roman" w:cs="B Badr"/>
          <w:b/>
          <w:bCs/>
          <w:color w:val="008000"/>
          <w:sz w:val="24"/>
          <w:szCs w:val="24"/>
          <w:rtl/>
        </w:rPr>
        <w:t>«قُلْ لَئِنِ اجْتَمَعَتِ الْاِنْسِ وَالْجِنُّ عَلي اَنْ يَأْتُوا بِمِثْلِ هذَا الْقُرآنِ لايَأْتُونَ بِمِثْلِه وَلَوْ كانَ بَعْضَهُمْ لِبَعْضٍ ظَهيراً»</w:t>
      </w:r>
      <w:r w:rsidRPr="000F663A">
        <w:rPr>
          <w:rFonts w:ascii="Times New Roman" w:eastAsia="Times New Roman" w:hAnsi="Times New Roman" w:cs="B Badr"/>
          <w:sz w:val="24"/>
          <w:szCs w:val="24"/>
          <w:rtl/>
        </w:rPr>
        <w:t>، مى فرمايد: كسى مثل قرآن نمى تواند بياورد. اين آيه از يك سو از همه انسان ها دعوت كرده و از سوى ديگر با توجه به جاودانگى دعوت قرآن، انسان هايى را كه در عصر ما و اعصار ديگر زندگى مى كنند، شامل مى شود و از سوى سوم با تعبير «اِجْتَمَعَتِ» و جمله «بَعْضَهُمْ لِبَعْضٍ ظَهيراً»، دشمنان اسلام را دعوت به همكارى و همفكرى و تعاون در مقابله به مثل مى كند و از سوى چهارم با انواع تحريكات و به اصطلاح بر سر غيرت آوردن طرف، با اين معارضه همراه است و در نتيجه، قوى ترين شكل تحدّى را به خود گرفته است و هنگامى كه با قاطعيت مى گويد: «لايَأْتُونَ بِمِثْلِه» (هرگز همانند آن را نمى آورند)، ارتباط و پيوند آن را با ماوراى جهان مادى روشن مى سازد.</w:t>
      </w:r>
      <w:r w:rsidRPr="000F663A">
        <w:rPr>
          <w:rFonts w:ascii="Times New Roman" w:eastAsia="Times New Roman" w:hAnsi="Times New Roman" w:cs="B Badr"/>
          <w:sz w:val="24"/>
          <w:szCs w:val="24"/>
          <w:rtl/>
        </w:rPr>
        <w:br/>
        <w:t xml:space="preserve">قرآن در آيه ديگرى سطح تحدّى و دعوت به معارضه را پايين تر مى آورد و مى گويد: </w:t>
      </w:r>
      <w:r w:rsidRPr="000F663A">
        <w:rPr>
          <w:rFonts w:ascii="Times New Roman" w:eastAsia="Times New Roman" w:hAnsi="Times New Roman" w:cs="B Badr"/>
          <w:b/>
          <w:bCs/>
          <w:color w:val="008000"/>
          <w:sz w:val="24"/>
          <w:szCs w:val="24"/>
          <w:rtl/>
        </w:rPr>
        <w:t>«اَمْ يَقُولُونَ افْتَريهُ قُلْ فَأْتُوا بِعَشْرِ سُوَرٍ مِثْلِهِ مُفْتَرياتٍ»</w:t>
      </w:r>
      <w:r w:rsidRPr="000F663A">
        <w:rPr>
          <w:rFonts w:ascii="Times New Roman" w:eastAsia="Times New Roman" w:hAnsi="Times New Roman" w:cs="B Badr"/>
          <w:sz w:val="24"/>
          <w:szCs w:val="24"/>
          <w:rtl/>
        </w:rPr>
        <w:t>102؛ «آنها يعنى [مخالفان اسلام ]مى گويند: قرآن را به خدا افترا بسته است. بگو: اگر راست مى گوييد، شما هم ده سوره مانند اين سوره هاى دروغين بياوريد» و به اين هم قناعت نمى كند و مى افزايد</w:t>
      </w:r>
      <w:r w:rsidRPr="000F663A">
        <w:rPr>
          <w:rFonts w:ascii="Times New Roman" w:eastAsia="Times New Roman" w:hAnsi="Times New Roman" w:cs="B Badr"/>
          <w:b/>
          <w:bCs/>
          <w:color w:val="008000"/>
          <w:sz w:val="24"/>
          <w:szCs w:val="24"/>
          <w:rtl/>
        </w:rPr>
        <w:t xml:space="preserve"> «وَادْعُوا مَنِ اسْتَطَعْتُمْ مِنْ دُونِ اللهِ اِنْ كُنْتُمْ صادِقينَ»</w:t>
      </w:r>
      <w:r w:rsidRPr="000F663A">
        <w:rPr>
          <w:rFonts w:ascii="Times New Roman" w:eastAsia="Times New Roman" w:hAnsi="Times New Roman" w:cs="B Badr"/>
          <w:sz w:val="24"/>
          <w:szCs w:val="24"/>
          <w:rtl/>
        </w:rPr>
        <w:t>103؛ «تمام كسانى را كه مى توانيد غير از خدا [براى انجام اين امر ]به يارى طلبيد؛ اگر راست مى گوييد».</w:t>
      </w:r>
      <w:r w:rsidRPr="000F663A">
        <w:rPr>
          <w:rFonts w:ascii="Times New Roman" w:eastAsia="Times New Roman" w:hAnsi="Times New Roman" w:cs="B Badr"/>
          <w:sz w:val="24"/>
          <w:szCs w:val="24"/>
          <w:rtl/>
        </w:rPr>
        <w:br/>
        <w:t xml:space="preserve">در جاى ديگرى به كمتر از اين تنزل مى دهد و مى فرمايد «اگر درباره آن چه بر بنده خود [محمد صلى الله عليه و آله] نازل كرده ايم، شك و ترديد داريد، [حداقل] يك سوره مانند آن را بياوريد»؛ </w:t>
      </w:r>
      <w:r w:rsidRPr="000F663A">
        <w:rPr>
          <w:rFonts w:ascii="Times New Roman" w:eastAsia="Times New Roman" w:hAnsi="Times New Roman" w:cs="B Badr"/>
          <w:b/>
          <w:bCs/>
          <w:color w:val="008000"/>
          <w:sz w:val="24"/>
          <w:szCs w:val="24"/>
          <w:rtl/>
        </w:rPr>
        <w:t>«وَاِنْ كُنْتُمْ في رَيْبٍ مِمّا نَزَّلْنا عَلي عَبْدِنا فَأْتُوا بِسُورَةٍ مِنْ مِثْلِهِ»</w:t>
      </w:r>
      <w:r w:rsidRPr="000F663A">
        <w:rPr>
          <w:rFonts w:ascii="Times New Roman" w:eastAsia="Times New Roman" w:hAnsi="Times New Roman" w:cs="B Badr"/>
          <w:sz w:val="24"/>
          <w:szCs w:val="24"/>
          <w:rtl/>
        </w:rPr>
        <w:t xml:space="preserve">104 و بعد مى افزايد: «تمام گواهان خود را جز خدا دعوت كنيد؛ اگر راست مى گوييد»؛ </w:t>
      </w:r>
      <w:r w:rsidRPr="000F663A">
        <w:rPr>
          <w:rFonts w:ascii="Times New Roman" w:eastAsia="Times New Roman" w:hAnsi="Times New Roman" w:cs="B Badr"/>
          <w:b/>
          <w:bCs/>
          <w:color w:val="008000"/>
          <w:sz w:val="24"/>
          <w:szCs w:val="24"/>
          <w:rtl/>
        </w:rPr>
        <w:t>«وَادْعُوا شُهَدائَكُمْ مِنْ دُونِ اللهِ اِنْ كُنْتُمْ صادِقينَ».</w:t>
      </w:r>
      <w:r w:rsidRPr="000F663A">
        <w:rPr>
          <w:rFonts w:ascii="Times New Roman" w:eastAsia="Times New Roman" w:hAnsi="Times New Roman" w:cs="B Badr"/>
          <w:sz w:val="24"/>
          <w:szCs w:val="24"/>
          <w:rtl/>
        </w:rPr>
        <w:br/>
        <w:t>روشن است كه منظور از «گواهان جز خدا»، همفكران و ياوران آنها هستند؛ زيرا اينها همان كسانى هستند كه در نفى رسالت پيامبر صلى الله عليه و آله به نفع آنها گواهى مى دادند و طبعاً در اين جا بايد به آنان كمك كنند؛ تا سوره اى همانند قرآن بياورند.</w:t>
      </w:r>
      <w:r w:rsidRPr="000F663A">
        <w:rPr>
          <w:rFonts w:ascii="Times New Roman" w:eastAsia="Times New Roman" w:hAnsi="Times New Roman" w:cs="B Badr"/>
          <w:sz w:val="24"/>
          <w:szCs w:val="24"/>
          <w:rtl/>
        </w:rPr>
        <w:br/>
        <w:t xml:space="preserve">در سوره يونس، آيه 38 نيز تحدى به آوردن سوره اى همانند قرآن شده، مى فرمايد: «آنها مى گويند: او قرآن را به دروغ به خدا بسته، بگو اگر راست مى گوييد، يك سوره همانند آن را بياوريد و هر كس را مى توانيد جز خدا به يارى طلبيد»؛ </w:t>
      </w:r>
      <w:r w:rsidRPr="000F663A">
        <w:rPr>
          <w:rFonts w:ascii="Times New Roman" w:eastAsia="Times New Roman" w:hAnsi="Times New Roman" w:cs="B Badr"/>
          <w:b/>
          <w:bCs/>
          <w:color w:val="008000"/>
          <w:sz w:val="24"/>
          <w:szCs w:val="24"/>
          <w:rtl/>
        </w:rPr>
        <w:t>«أَمْ يَقُولُونَ افْتَراهُ قُلْ فَأْتُوا بِسُورَةٍ مِثْلِهِ وَ ادْعُوا مَنِ اسْتَطَعْتُمْ مِنْ دُونِ اللّهِ إِنْ كُنْتُمْ صادِقِينَ»</w:t>
      </w:r>
      <w:r w:rsidRPr="000F663A">
        <w:rPr>
          <w:rFonts w:ascii="Times New Roman" w:eastAsia="Times New Roman" w:hAnsi="Times New Roman" w:cs="B Badr"/>
          <w:sz w:val="24"/>
          <w:szCs w:val="24"/>
          <w:rtl/>
        </w:rPr>
        <w:t>.</w:t>
      </w:r>
      <w:r w:rsidRPr="000F663A">
        <w:rPr>
          <w:rFonts w:ascii="Times New Roman" w:eastAsia="Times New Roman" w:hAnsi="Times New Roman" w:cs="B Badr"/>
          <w:sz w:val="24"/>
          <w:szCs w:val="24"/>
          <w:rtl/>
        </w:rPr>
        <w:br/>
        <w:t>واژه «سُورَة»، شامل سوره هاى بزرگ و كوچك قرآن مى شود و تعبير به «مِثْلِهِ»، اشاره به همانند بودن از تمام جهات است، و جمله «وَادْعُوا مَنِ اسْتَطَعْتُمْ مِنْ دُونِ اللهِ»، تمام ما سِوَى الله را شامل مى شود.</w:t>
      </w:r>
      <w:r w:rsidRPr="000F663A">
        <w:rPr>
          <w:rFonts w:ascii="Times New Roman" w:eastAsia="Times New Roman" w:hAnsi="Times New Roman" w:cs="B Badr"/>
          <w:sz w:val="24"/>
          <w:szCs w:val="24"/>
          <w:rtl/>
        </w:rPr>
        <w:br/>
        <w:t>بنابراين، اگر قرآن زاييده فكر بشر بود، انسان ديگرى نيز مى توانست همانند آن را بياورد؛ تا چه رسد به اين كه بخواهد از افراد بى شمارى نيز كمك گيرد؛ به ويژه اين كه در ميان عرب جاهلى، فصحا و بلغاى فراوانى بودند.</w:t>
      </w:r>
      <w:r w:rsidRPr="000F663A">
        <w:rPr>
          <w:rFonts w:ascii="Times New Roman" w:eastAsia="Times New Roman" w:hAnsi="Times New Roman" w:cs="B Badr"/>
          <w:sz w:val="24"/>
          <w:szCs w:val="24"/>
          <w:rtl/>
        </w:rPr>
        <w:br/>
        <w:t>تعبير «بِحَديثٍ مِثْلِهِ» (سخنى همانند آن) مى تواند اشاره به تمام قرآن يا چند سوره يا يك سوره و يا حتى كمتر از آن باشد؛ زيرا «حديث» (سخن) به همه اينها گفته مى شود.</w:t>
      </w:r>
      <w:r w:rsidRPr="000F663A">
        <w:rPr>
          <w:rFonts w:ascii="Times New Roman" w:eastAsia="Times New Roman" w:hAnsi="Times New Roman" w:cs="B Badr"/>
          <w:sz w:val="24"/>
          <w:szCs w:val="24"/>
          <w:rtl/>
        </w:rPr>
        <w:br/>
        <w:t xml:space="preserve">در سوره عنكبوت، آيه 50 در پاسخ بهانه جويانى كه «مى گفتند: چرا پيامبر صلى الله عليه و آله معجزه ندارد و آياتى از سوى پروردگارش بر او نازل نشده»، مى فرمايد: «بگو: آيات نزد خداست [و به فرمان او نازل مى شود] من تنها انذاركننده اى آشكار هستم»؛ </w:t>
      </w:r>
      <w:r w:rsidRPr="000F663A">
        <w:rPr>
          <w:rFonts w:ascii="Times New Roman" w:eastAsia="Times New Roman" w:hAnsi="Times New Roman" w:cs="B Badr"/>
          <w:b/>
          <w:bCs/>
          <w:color w:val="008000"/>
          <w:sz w:val="24"/>
          <w:szCs w:val="24"/>
          <w:rtl/>
        </w:rPr>
        <w:t>«قُلْ اِنَّما الآياتُ عِنْدَ اللهِ وَ اِنَّما اَنَا نَذيرٌ مُبينٌ»</w:t>
      </w:r>
      <w:r w:rsidRPr="000F663A">
        <w:rPr>
          <w:rFonts w:ascii="Times New Roman" w:eastAsia="Times New Roman" w:hAnsi="Times New Roman" w:cs="B Badr"/>
          <w:sz w:val="24"/>
          <w:szCs w:val="24"/>
          <w:rtl/>
        </w:rPr>
        <w:t>؛ سپس مى افزايد: آيا براى آنها كافى نيست كه اين كتاب آسمانى را بر تو نازل كرديم كه پيوسته بر آنها تلاوت مى شود؛</w:t>
      </w:r>
      <w:r w:rsidRPr="000F663A">
        <w:rPr>
          <w:rFonts w:ascii="Times New Roman" w:eastAsia="Times New Roman" w:hAnsi="Times New Roman" w:cs="B Badr"/>
          <w:b/>
          <w:bCs/>
          <w:color w:val="008000"/>
          <w:sz w:val="24"/>
          <w:szCs w:val="24"/>
          <w:rtl/>
        </w:rPr>
        <w:t xml:space="preserve"> «اَوَ لَمْ يَكْفِهِمْ اَنّا اَنْزَلْنا عَلَيْكَ الْكِتابَ يُتْلي عَلَيْهِمْ»</w:t>
      </w:r>
      <w:r w:rsidRPr="000F663A">
        <w:rPr>
          <w:rFonts w:ascii="Times New Roman" w:eastAsia="Times New Roman" w:hAnsi="Times New Roman" w:cs="B Badr"/>
          <w:sz w:val="24"/>
          <w:szCs w:val="24"/>
          <w:rtl/>
        </w:rPr>
        <w:t>؛ يعنى آنها چرا با وجود اين معجزه بزرگ و بى مانند الهى، انتظار معجزات ديگرى را مى كشند و به اين ترتيب، با صراحت از اعجاز قرآن خبر مى دهد و با دلالت التزامى، تحدى مى كند و مخالفان را به معارضه مى طلبد.</w:t>
      </w:r>
      <w:r w:rsidRPr="000F663A">
        <w:rPr>
          <w:rFonts w:ascii="Times New Roman" w:eastAsia="Times New Roman" w:hAnsi="Times New Roman" w:cs="B Badr"/>
          <w:sz w:val="24"/>
          <w:szCs w:val="24"/>
          <w:rtl/>
        </w:rPr>
        <w:br/>
        <w:t>نتيجه اين كه قرآن مجيد، حداقل در هفت آيه از سوره هاى مختلف، قرآن را به عنوان يك معجزه بزرگ الهى قلمداد كرده، منكران را به راه هاى مختلف مورد تحدى قرار مى دهد و مى دانيم كه هرگاه كسى خارق عادتى انجام داد و همگان را به معارضه دعوت كند و آنها از آن عاجز ماندند، دليل بر اعجاز آن است.105</w:t>
      </w:r>
      <w:r w:rsidRPr="000F663A">
        <w:rPr>
          <w:rFonts w:ascii="Times New Roman" w:eastAsia="Times New Roman" w:hAnsi="Times New Roman" w:cs="B Badr"/>
          <w:sz w:val="24"/>
          <w:szCs w:val="24"/>
          <w:rtl/>
        </w:rPr>
        <w:br/>
        <w:t>مراد و معناى مثل قرآن آوردن چيست؟</w:t>
      </w:r>
      <w:r w:rsidRPr="000F663A">
        <w:rPr>
          <w:rFonts w:ascii="Times New Roman" w:eastAsia="Times New Roman" w:hAnsi="Times New Roman" w:cs="B Badr"/>
          <w:sz w:val="24"/>
          <w:szCs w:val="24"/>
          <w:rtl/>
        </w:rPr>
        <w:br/>
        <w:t>اساسا مسئله تحدى و همانند آوردن، تنها در قالب الفاظ و زيبايى و آهنگ آن خلاصه نمى شود؛ بلكه مى توان گفت كه اساس اين تحدى در مورد حقايقى است كه قرآن آنها را بيان و در قالبى منحصر به فرد، ارائه نموده، قالبى كه از يك سو نثر است و محدوديت قافيه و رديف را ندارد و از سوى ديگر، همانند نظم است و از زيبايى، روانى و آهنگ پذيرى برخوردار است و از ملال آورى متن ساده به دور است.</w:t>
      </w:r>
      <w:r w:rsidRPr="000F663A">
        <w:rPr>
          <w:rFonts w:ascii="Times New Roman" w:eastAsia="Times New Roman" w:hAnsi="Times New Roman" w:cs="B Badr"/>
          <w:sz w:val="24"/>
          <w:szCs w:val="24"/>
          <w:rtl/>
        </w:rPr>
        <w:br/>
        <w:t>براى توضيح بيشتر لازم است به نكات زير توجه كنيد:</w:t>
      </w:r>
      <w:r w:rsidRPr="000F663A">
        <w:rPr>
          <w:rFonts w:ascii="Times New Roman" w:eastAsia="Times New Roman" w:hAnsi="Times New Roman" w:cs="B Badr"/>
          <w:sz w:val="24"/>
          <w:szCs w:val="24"/>
          <w:rtl/>
        </w:rPr>
        <w:br/>
        <w:t>1. جاى ترديد نيست كه قرآن، كتاب هدايت است و براى سوق دادن بشر به سعادت دنيا و آخرت، نازل شده است؛ اما اسلوبى ويژه و خاص دارد كه آن را از ساير كتاب ها ممتاز مى كند؛ به اين معنى كه قرآن در عين بيان مطالب مختلف، از كمال ارتباط و انسجام برخوردار بوده، جملات آن مانند درّهاى گران بها و با نظم اعجاب انگيزى، به هم متصل و مرتبط مى باشند و در لابلاى اين جملات، مطالب عالى و حقايق زنده اخلاقى و انسانى نهفته است.</w:t>
      </w:r>
      <w:r w:rsidRPr="000F663A">
        <w:rPr>
          <w:rFonts w:ascii="Times New Roman" w:eastAsia="Times New Roman" w:hAnsi="Times New Roman" w:cs="B Badr"/>
          <w:sz w:val="24"/>
          <w:szCs w:val="24"/>
          <w:rtl/>
        </w:rPr>
        <w:br/>
        <w:t>2. قرآن مجيد موضوعات زيادى را مطرح كرده و در همه اين مسائل، بهترين و زيباترين حقايق را به بشر ارائه كرده است؛ حقايقى كه خلل، فساد و بطلان، هرگز در آنها راه ندارد و كوچك ترين اشكال و ايرادى بر آن وارد نيست. از اين رو، كسى كه مى تواند يك كلمه از كلمات قرآن را بگويد و يا يك جمله از جملات آن را بياورد، مستلزم آن نيست كه بتواند مثل قرآن بياورد؛ زيرا قدرت و توانايى بر مواد و الفاظ، هيچ گاه مستلزم توانايى بر تركيبات قرآن نخواهد بود و افزون بر اين، حلاوت و شيرينى و طراوت موجود در قرآن، ناشى از اعجازى است كه بشر از خلق اين اعجاز ناتوان و عاجز مى باشد.</w:t>
      </w:r>
      <w:r w:rsidRPr="000F663A">
        <w:rPr>
          <w:rFonts w:ascii="Times New Roman" w:eastAsia="Times New Roman" w:hAnsi="Times New Roman" w:cs="B Badr"/>
          <w:sz w:val="24"/>
          <w:szCs w:val="24"/>
          <w:rtl/>
        </w:rPr>
        <w:br/>
        <w:t>به چه دليل مى گوييم قرآن معجزه است؟</w:t>
      </w:r>
      <w:r w:rsidRPr="000F663A">
        <w:rPr>
          <w:rFonts w:ascii="Times New Roman" w:eastAsia="Times New Roman" w:hAnsi="Times New Roman" w:cs="B Badr"/>
          <w:sz w:val="24"/>
          <w:szCs w:val="24"/>
          <w:rtl/>
        </w:rPr>
        <w:br/>
        <w:t>اعجاز قرآن در مجموع، در چهار امر زير تجلى يافته است:</w:t>
      </w:r>
      <w:r w:rsidRPr="000F663A">
        <w:rPr>
          <w:rFonts w:ascii="Times New Roman" w:eastAsia="Times New Roman" w:hAnsi="Times New Roman" w:cs="B Badr"/>
          <w:sz w:val="24"/>
          <w:szCs w:val="24"/>
          <w:rtl/>
        </w:rPr>
        <w:br/>
        <w:t>الف) فصاحت الفاظ و جمال عبارات.</w:t>
      </w:r>
      <w:r w:rsidRPr="000F663A">
        <w:rPr>
          <w:rFonts w:ascii="Times New Roman" w:eastAsia="Times New Roman" w:hAnsi="Times New Roman" w:cs="B Badr"/>
          <w:sz w:val="24"/>
          <w:szCs w:val="24"/>
          <w:rtl/>
        </w:rPr>
        <w:br/>
        <w:t>ب) بلاغت معانى و علو مفاهيم.</w:t>
      </w:r>
      <w:r w:rsidRPr="000F663A">
        <w:rPr>
          <w:rFonts w:ascii="Times New Roman" w:eastAsia="Times New Roman" w:hAnsi="Times New Roman" w:cs="B Badr"/>
          <w:sz w:val="24"/>
          <w:szCs w:val="24"/>
          <w:rtl/>
        </w:rPr>
        <w:br/>
        <w:t>ج) زيبايى شگفت انگيز نظم و تأليف.</w:t>
      </w:r>
      <w:r w:rsidRPr="000F663A">
        <w:rPr>
          <w:rFonts w:ascii="Times New Roman" w:eastAsia="Times New Roman" w:hAnsi="Times New Roman" w:cs="B Badr"/>
          <w:sz w:val="24"/>
          <w:szCs w:val="24"/>
          <w:rtl/>
        </w:rPr>
        <w:br/>
        <w:t>د) بى نظيرى اسلوب و سبك.</w:t>
      </w:r>
      <w:r w:rsidRPr="000F663A">
        <w:rPr>
          <w:rFonts w:ascii="Times New Roman" w:eastAsia="Times New Roman" w:hAnsi="Times New Roman" w:cs="B Badr"/>
          <w:sz w:val="24"/>
          <w:szCs w:val="24"/>
          <w:rtl/>
        </w:rPr>
        <w:br/>
        <w:t>از اجتماع عوامل چهارگانه فوق است كه تأثير در نفوس و لذت و حلاوت در حال و نرمى دل و شرح صدر و مانند آن، در بشر حاصل مى گردد و به تعبير استاد مطهرى، بشر از خلق اين هندسه بى نظير موجود در قرآن، ناتوان است.106</w:t>
      </w:r>
      <w:r w:rsidRPr="000F663A">
        <w:rPr>
          <w:rFonts w:ascii="Times New Roman" w:eastAsia="Times New Roman" w:hAnsi="Times New Roman" w:cs="B Badr"/>
          <w:sz w:val="24"/>
          <w:szCs w:val="24"/>
          <w:rtl/>
        </w:rPr>
        <w:br/>
        <w:t>روشن است كه اين موضوع از توانايى انسان بيرون و محال است و عجز و ناتوانى بشر، از اين لحاظ نيست كه گفته شود خداوند براى حفظ دلايل نبوت، قدرت مقابله با قرآن را از انسان سلب كرده است؛ زيرا ما مى دانيم كه عده زيادى به معارضه با قرآن بر آمدند و در اين راه، نه تنها انصراف براى آنان حاصل نگرديد، بلكه با تمام نيرو به اين مرحله وارد شدند؛ ولى عاقبت به عجز خود اعتراف نموده، عقب نشينى كردند. خلاصه اين كه به قول علامه طباطبايى، قرآن مجيد تنها با اسلوب لفظى خود تحدى نمى كند؛ بلكه با جهات معنوى خود مانند جهات لفظى نيز تحدى و ادعاى اعجاز مى نمايد.107</w:t>
      </w:r>
      <w:r w:rsidRPr="000F663A">
        <w:rPr>
          <w:rFonts w:ascii="Times New Roman" w:eastAsia="Times New Roman" w:hAnsi="Times New Roman" w:cs="B Badr"/>
          <w:sz w:val="24"/>
          <w:szCs w:val="24"/>
          <w:rtl/>
        </w:rPr>
        <w:br/>
        <w:t>پس مجموع لفظ و معنا، اعجاز قرآن را تشكيل مى دهند.</w:t>
      </w:r>
      <w:r w:rsidRPr="000F663A">
        <w:rPr>
          <w:rFonts w:ascii="Times New Roman" w:eastAsia="Times New Roman" w:hAnsi="Times New Roman" w:cs="B Badr"/>
          <w:sz w:val="24"/>
          <w:szCs w:val="24"/>
          <w:rtl/>
        </w:rPr>
        <w:br/>
        <w:t>اگر صرف عدم توانايى مثل قرآن آوردن، دليل بر اعجاز قرآن باشد، گفته مى شود كه مثل اشعار حافظ هم كسى نمى تواند بسرايد.</w:t>
      </w:r>
      <w:r w:rsidRPr="000F663A">
        <w:rPr>
          <w:rFonts w:ascii="Times New Roman" w:eastAsia="Times New Roman" w:hAnsi="Times New Roman" w:cs="B Badr"/>
          <w:sz w:val="24"/>
          <w:szCs w:val="24"/>
          <w:rtl/>
        </w:rPr>
        <w:br/>
        <w:t>پاسخ اين است كه اشعار حافظ و ديگران، اين طور نيست كه نظير نداشته باشند و اشعار زيادى وجود دارد كه به دليل كيفيت بالاى شعرى، حتى از اشعار حافظ برترند و به همين دليل در آخر برخى نسخه هاى ديوان حافظ، اشعار مشكوك زيادى وجود دارد كه برخى آنها را از حافظ مى دانند و برخى مى گويند از شاعران ديگرى مى باشند.</w:t>
      </w:r>
      <w:r w:rsidRPr="000F663A">
        <w:rPr>
          <w:rFonts w:ascii="Times New Roman" w:eastAsia="Times New Roman" w:hAnsi="Times New Roman" w:cs="B Badr"/>
          <w:sz w:val="24"/>
          <w:szCs w:val="24"/>
          <w:rtl/>
        </w:rPr>
        <w:br/>
        <w:t>علاوه بر اين، قرآن مجيد صرفاً با بُعد ادبى خود، تحدى نمى كند؛ تا آن را با اشعار ادبى مقايسه كنيم و بگوييم چون شبيه اشعار حافظ كسى شعر نگفته، پس تحدى قرآن به هم مى خورد؛ بلكه قرآن داراى وجوه مختلف اعجاز است.</w:t>
      </w:r>
      <w:r w:rsidRPr="000F663A">
        <w:rPr>
          <w:rFonts w:ascii="Times New Roman" w:eastAsia="Times New Roman" w:hAnsi="Times New Roman" w:cs="B Badr"/>
          <w:sz w:val="24"/>
          <w:szCs w:val="24"/>
          <w:rtl/>
        </w:rPr>
        <w:br/>
        <w:t>از طرف ديگر، شعر هر شاعرى، در يك جهت تفوق و برترى بر ديگرى دارد؛ مثلاً اگر شعر حافظ در بعد غزل عرفانى برترى دارد، شعر شاعر ديگرى در جهت ديگرى، برترى دارد. بنابراين، نه تنها شعر حافظ نظير دارد، بلكه برتر از آن هم وجود دارد.108</w:t>
      </w:r>
      <w:r w:rsidRPr="000F663A">
        <w:rPr>
          <w:rFonts w:ascii="Times New Roman" w:eastAsia="Times New Roman" w:hAnsi="Times New Roman" w:cs="B Badr"/>
          <w:sz w:val="24"/>
          <w:szCs w:val="24"/>
          <w:rtl/>
        </w:rPr>
        <w:br/>
        <w:t>به چه دليل مى گوييم قرآن تحريف نشده است؟</w:t>
      </w:r>
      <w:r w:rsidRPr="000F663A">
        <w:rPr>
          <w:rFonts w:ascii="Times New Roman" w:eastAsia="Times New Roman" w:hAnsi="Times New Roman" w:cs="B Badr"/>
          <w:sz w:val="24"/>
          <w:szCs w:val="24"/>
          <w:rtl/>
        </w:rPr>
        <w:br/>
        <w:t>پاسخ اين است كه: براى اثبات مصونيت قرآن كريم از تحريف ادله متعددى وجود دارد كه به اختصار بيان مى كنيم.</w:t>
      </w:r>
      <w:r w:rsidRPr="000F663A">
        <w:rPr>
          <w:rFonts w:ascii="Times New Roman" w:eastAsia="Times New Roman" w:hAnsi="Times New Roman" w:cs="B Badr"/>
          <w:sz w:val="24"/>
          <w:szCs w:val="24"/>
          <w:rtl/>
        </w:rPr>
        <w:br/>
        <w:t>الف) شواهد تاريخى؛</w:t>
      </w:r>
      <w:r w:rsidRPr="000F663A">
        <w:rPr>
          <w:rFonts w:ascii="Times New Roman" w:eastAsia="Times New Roman" w:hAnsi="Times New Roman" w:cs="B Badr"/>
          <w:sz w:val="24"/>
          <w:szCs w:val="24"/>
          <w:rtl/>
        </w:rPr>
        <w:br/>
        <w:t>1. دستورها، توصيه ها و اهتمام ويژه پيامبر اكرم صلى الله عليه و آله در مورد تلاوت و حفظ و كتابت قرآن كريم كه سبب توجه و عنايت خاص مسلمانان به اين امر، به عنوان يكى از وظايف مهم دينى گرديد و علاقه زايدالوصف عرب معاصر نسبت به قرآن كريم، به جهت فصاحت و بلاغت و آهنگ معجزه آساى آن، در كنار توصيه هاى نبى اكرم صلى الله عليه و آله، عامل مضاعفى در انس هر چه بيشتر آنان با قرآن و اهتمام به تلاوت و حفظ آن گرديد.</w:t>
      </w:r>
      <w:r w:rsidRPr="000F663A">
        <w:rPr>
          <w:rFonts w:ascii="Times New Roman" w:eastAsia="Times New Roman" w:hAnsi="Times New Roman" w:cs="B Badr"/>
          <w:sz w:val="24"/>
          <w:szCs w:val="24"/>
          <w:rtl/>
        </w:rPr>
        <w:br/>
        <w:t>2. براساس شواهد تاريخى، با توجه به توصيه هاى پيامبر اكرم صلى الله عليه و آله و اهتمام و انس مسلمانان به تلاوت و حفظ و كتابت قرآن كريم و با توجه به تقدس و احترام ويژه اى كه آنان براى قرآن كريم، به عنوان منبع و مرجع اصلى و قانون مدون براى تمام شئون حيات فردى و اجتماعى خويش قائل بودند، آنها حساسيت ويژه اى نسبت به حفظ و صيانت قرآن از هرگونه تغييرى از خود نشان مى دادند؛ به گونه اى كه حتى نسبت به حذف يك «واو» از قرآن كريم، شديدترين عكس العمل ها را نشان مى دادند و شمشير را از نيام بيرون مى كشيدند؛ همچنان كه در مورد واو در آيه «وَ الَّذِينَ يَكْنِزُونَ الذَّهَبَ»، چنين موضوعى نقل شده است.109</w:t>
      </w:r>
      <w:r w:rsidRPr="000F663A">
        <w:rPr>
          <w:rFonts w:ascii="Times New Roman" w:eastAsia="Times New Roman" w:hAnsi="Times New Roman" w:cs="B Badr"/>
          <w:sz w:val="24"/>
          <w:szCs w:val="24"/>
          <w:rtl/>
        </w:rPr>
        <w:br/>
        <w:t>3. اگر به هر شكل، دست جعل و تحريف به قرآن راه مى يافت، به تواتر نقل مى شد؛ زيرا انگيزه براى نقل آن قوى بود؛ زيرا مى توانست به عنوان مهم ترين دستاويز كفار، اعم از اهل كتاب (يهود و نصارا) و غير آنان، بر ضد اسلام به كار گرفته شود؛ به ويژه تحريف به زياد كردن و اضافه كردن به قرآن و با توجه به تحدى و مبارزه طلبى قرآن.</w:t>
      </w:r>
      <w:r w:rsidRPr="000F663A">
        <w:rPr>
          <w:rFonts w:ascii="Times New Roman" w:eastAsia="Times New Roman" w:hAnsi="Times New Roman" w:cs="B Badr"/>
          <w:sz w:val="24"/>
          <w:szCs w:val="24"/>
          <w:rtl/>
        </w:rPr>
        <w:br/>
        <w:t>همچنين تاريخ اسلام نشان مى دهد كه در دورانى كه عرب از سخنوران و شاعرانى در اوج فصاحت و بلاغت بهره مى برد، هرگز نتوانست جز اظهار عجز پاسخى دهد و هرگونه تلاشى در اين زمينه شكست خورد؛ زيرا آيات قرآن از نظر بلندى و اوج محتوايى و استحكام آن از نظر فصاحت و بلاغت و نثر موزون و آهنگين آن، چنان بود كه هيچ سخنى توان برابرى با آن را نمى توانست داشته باشد و همچنان اين گونه است و حتى كلام بزرگانى چون امير بيان، على عليه السلام نيز از آيات قرآنى متمايز است.</w:t>
      </w:r>
      <w:r w:rsidRPr="000F663A">
        <w:rPr>
          <w:rFonts w:ascii="Times New Roman" w:eastAsia="Times New Roman" w:hAnsi="Times New Roman" w:cs="B Badr"/>
          <w:sz w:val="24"/>
          <w:szCs w:val="24"/>
          <w:rtl/>
        </w:rPr>
        <w:br/>
        <w:t>4. در هيچ مقطعى از تاريخ، قرآن مفقود نشده است و همچنين هيچ گاه كسانى به جاى قرآن رايج، ادعاى وجود قرآنى ديگر به عنوان قرآن اصلى، نكرده اند و هيچ گاه نزاعى و دعوايى بر سر تغيير، حذف يا زيادى آيات قرآن، در ميان مسلمانان رخ نداده است و با توجه به انشعابات و فرقه هاى فراوانى كه در بين مسلمانان پيدا شده و با همه اختلافاتى كه آنان با يكديگر دارند، هيچ كدام بر سر قرآن كريم و اين كه اين قرآن، قرآن نازل شده بر پيامبر اكرم صلى الله عليه و آلهاست، كوچك ترين اختلافى ندارند؛ بلكه همواره در تمام استدلال هاى خود، به قرآن به عنوان منبع و مرجع اصلى، استدلال مى كرده اند و در طول تاريخ، بالاتفاق سينه به سينه و نسل به نسل، قرآن رايج را حفظ و منتقل كرده اند.</w:t>
      </w:r>
      <w:r w:rsidRPr="000F663A">
        <w:rPr>
          <w:rFonts w:ascii="Times New Roman" w:eastAsia="Times New Roman" w:hAnsi="Times New Roman" w:cs="B Badr"/>
          <w:sz w:val="24"/>
          <w:szCs w:val="24"/>
          <w:rtl/>
        </w:rPr>
        <w:br/>
        <w:t>5. كتابت قرآن در زمان حيات رسول گرامى اسلام صلى الله عليه و آله، يكى از عواملى بود كه موجب حفظ و مصونيت قرآن كريم از تحريف شد و با اهتمام نبى اكرم صلى الله عليه و آله عين الفاظ وحى در زمان خود حضرت نوشته شد و اين مسئله، مانع شد كه قرآن همانند تورات و انجيل، دست خوش تحريف شود؛ درست برخلاف انجيل كه به گفته خود مسيحيان، مجموعه مكتوباتى است كه سال ها پس از حضرت عيسى عليه السلام توسط شاگردان وى نوشته شده است و علاوه بر اين، مو</w:t>
      </w:r>
      <w:r w:rsidRPr="000F663A">
        <w:rPr>
          <w:rFonts w:ascii="Times New Roman" w:eastAsia="Times New Roman" w:hAnsi="Times New Roman" w:cs="B Badr" w:hint="cs"/>
          <w:sz w:val="24"/>
          <w:szCs w:val="24"/>
          <w:rtl/>
        </w:rPr>
        <w:t>ٔفين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انجيل</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نيز</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عين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كلام</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وحى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ننوشته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اند؛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بلكه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محدوديت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هاى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زبانى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خود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نگارش</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مخصوص</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خود،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چيزهايى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ذهنشان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خطور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كرده،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نوشته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اند</w:t>
      </w:r>
      <w:r w:rsidRPr="000F663A">
        <w:rPr>
          <w:rFonts w:ascii="Times New Roman" w:eastAsia="Times New Roman" w:hAnsi="Times New Roman" w:cs="B Badr"/>
          <w:sz w:val="24"/>
          <w:szCs w:val="24"/>
          <w:rtl/>
        </w:rPr>
        <w:t>.</w:t>
      </w:r>
      <w:r w:rsidRPr="000F663A">
        <w:rPr>
          <w:rFonts w:ascii="Times New Roman" w:eastAsia="Times New Roman" w:hAnsi="Times New Roman" w:cs="B Badr"/>
          <w:sz w:val="24"/>
          <w:szCs w:val="24"/>
          <w:rtl/>
        </w:rPr>
        <w:br/>
      </w:r>
      <w:r w:rsidRPr="000F663A">
        <w:rPr>
          <w:rFonts w:ascii="Times New Roman" w:eastAsia="Times New Roman" w:hAnsi="Times New Roman" w:cs="B Badr" w:hint="cs"/>
          <w:sz w:val="24"/>
          <w:szCs w:val="24"/>
          <w:rtl/>
        </w:rPr>
        <w:t>ب</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بررسى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محتوايى؛</w:t>
      </w:r>
      <w:r w:rsidRPr="000F663A">
        <w:rPr>
          <w:rFonts w:ascii="Times New Roman" w:eastAsia="Times New Roman" w:hAnsi="Times New Roman" w:cs="B Badr"/>
          <w:sz w:val="24"/>
          <w:szCs w:val="24"/>
          <w:rtl/>
        </w:rPr>
        <w:br/>
      </w:r>
      <w:r w:rsidRPr="000F663A">
        <w:rPr>
          <w:rFonts w:ascii="Times New Roman" w:eastAsia="Times New Roman" w:hAnsi="Times New Roman" w:cs="B Badr" w:hint="cs"/>
          <w:sz w:val="24"/>
          <w:szCs w:val="24"/>
          <w:rtl/>
        </w:rPr>
        <w:t>يكى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از</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راه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هاى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شناخت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اين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آيا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كتاب</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الهى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دست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خوش</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دگرگونى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تحريف</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شده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يا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w:t>
      </w:r>
      <w:r w:rsidRPr="000F663A">
        <w:rPr>
          <w:rFonts w:ascii="Times New Roman" w:eastAsia="Times New Roman" w:hAnsi="Times New Roman" w:cs="B Badr"/>
          <w:sz w:val="24"/>
          <w:szCs w:val="24"/>
          <w:rtl/>
        </w:rPr>
        <w:t>شده، بررسى محتوايى آن است. يكى از دلايلى كه انديشوران آن را به عنوان محكم ترين دليل بر عدم تحريف قرآن دانسته اند، مضامين عالى و مستحكم و عميق، با بيانى در اوج فصاحت و بلاغت است كه خود قرآن هم بر همين اساس، تحدى و مبارزه طلبى كرده است.</w:t>
      </w:r>
      <w:r w:rsidRPr="000F663A">
        <w:rPr>
          <w:rFonts w:ascii="Times New Roman" w:eastAsia="Times New Roman" w:hAnsi="Times New Roman" w:cs="B Badr"/>
          <w:sz w:val="24"/>
          <w:szCs w:val="24"/>
          <w:rtl/>
        </w:rPr>
        <w:br/>
        <w:t>قرآن از مباحث دقيق و معارف بلند توحيدى گرفته تا ساير آموزه هاى آن، همگى از انسجام، استحكام، دقت، ظرافت و عمق و ژرف نگرى خاصى برخوردار است. توحيدى كه در قرآن تبيين شده، با خداشناسى تورات و انجيل، قابل مقايسه نيست. خداى تورات، با حضرت يعقوب عليه السلام كشتى مى گيرد. پيامبر تورات و انجيل، مرتكب افعال زشت مى شود و... .</w:t>
      </w:r>
      <w:r w:rsidRPr="000F663A">
        <w:rPr>
          <w:rFonts w:ascii="Times New Roman" w:eastAsia="Times New Roman" w:hAnsi="Times New Roman" w:cs="B Badr"/>
          <w:sz w:val="24"/>
          <w:szCs w:val="24"/>
          <w:rtl/>
        </w:rPr>
        <w:br/>
        <w:t>ج) تواتر قرآن؛</w:t>
      </w:r>
      <w:r w:rsidRPr="000F663A">
        <w:rPr>
          <w:rFonts w:ascii="Times New Roman" w:eastAsia="Times New Roman" w:hAnsi="Times New Roman" w:cs="B Badr"/>
          <w:sz w:val="24"/>
          <w:szCs w:val="24"/>
          <w:rtl/>
        </w:rPr>
        <w:br/>
        <w:t>يكى از امورى كه موجب قطع و يقين است، تواتر در نقل است. يكى از ادله اى كه براى عدم وقوع تحريف در قرآن اقامه مى شود، نقل قرآن كريم به صورت متواتر، در طول چهارده قرن تا امروز است؛ يعنى نقل كننده آن، يك يا ده نفر نبوده، بلكه در هر زمان هزاران نفر قرآن را نقل كرده اند و همه هم يك جور آن را نقل كرده اند.</w:t>
      </w:r>
      <w:r w:rsidRPr="000F663A">
        <w:rPr>
          <w:rFonts w:ascii="Times New Roman" w:eastAsia="Times New Roman" w:hAnsi="Times New Roman" w:cs="B Badr"/>
          <w:sz w:val="24"/>
          <w:szCs w:val="24"/>
          <w:rtl/>
        </w:rPr>
        <w:br/>
        <w:t>د) دليل عقلى؛</w:t>
      </w:r>
      <w:r w:rsidRPr="000F663A">
        <w:rPr>
          <w:rFonts w:ascii="Times New Roman" w:eastAsia="Times New Roman" w:hAnsi="Times New Roman" w:cs="B Badr"/>
          <w:sz w:val="24"/>
          <w:szCs w:val="24"/>
          <w:rtl/>
        </w:rPr>
        <w:br/>
        <w:t>اين دليل از دو مقدمه تشكيل شده است؛</w:t>
      </w:r>
      <w:r w:rsidRPr="000F663A">
        <w:rPr>
          <w:rFonts w:ascii="Times New Roman" w:eastAsia="Times New Roman" w:hAnsi="Times New Roman" w:cs="B Badr"/>
          <w:sz w:val="24"/>
          <w:szCs w:val="24"/>
          <w:rtl/>
        </w:rPr>
        <w:br/>
        <w:t>مقدمه اول: خداوند، قرآن را براى هدايت بشر فرستاده است.</w:t>
      </w:r>
      <w:r w:rsidRPr="000F663A">
        <w:rPr>
          <w:rFonts w:ascii="Times New Roman" w:eastAsia="Times New Roman" w:hAnsi="Times New Roman" w:cs="B Badr"/>
          <w:sz w:val="24"/>
          <w:szCs w:val="24"/>
          <w:rtl/>
        </w:rPr>
        <w:br/>
        <w:t>مقدمه دوم: با توجه به خاتميت دين و پيامبر اسلام، اگر قرآن تحريف شود، پيامبر ديگرى كه راه صحيح را به مردم نشان دهد، نخواهد آمد و مردم گمراه خواهند شد؛ بدون آن كه در اين گمراهى، تقصيرى متوجه آنان باشد؛ بلكه اين گمراهى، مستند به عدم حفظ قرآن از سوى خداوند خواهد بود و اين، نقض غرض و مخالف با حكمت الهى است. حكمت الهى، اقتضا مى كند كه خداى تعالى كارى انجام دهد كه بندگانش را به طاعت نزديك و از معصيت دور سازد. بنابراين، دينى كه پايان بخش اديان آسمانى و جاويدان است، مى بايست بنياد و پايه هاى آن چنان محكم و استوار باشد كه طوفان حوادث روزگار، آن را نلرزاند.</w:t>
      </w:r>
      <w:r w:rsidRPr="000F663A">
        <w:rPr>
          <w:rFonts w:ascii="Times New Roman" w:eastAsia="Times New Roman" w:hAnsi="Times New Roman" w:cs="B Badr"/>
          <w:sz w:val="24"/>
          <w:szCs w:val="24"/>
          <w:rtl/>
        </w:rPr>
        <w:br/>
        <w:t xml:space="preserve">بر اين اساس، خداوند، ضمانت نموده كه قرآن را همواره از تحريف مصون و محفوظ نگه دارد؛ </w:t>
      </w:r>
      <w:r w:rsidRPr="000F663A">
        <w:rPr>
          <w:rFonts w:ascii="Times New Roman" w:eastAsia="Times New Roman" w:hAnsi="Times New Roman" w:cs="B Badr"/>
          <w:b/>
          <w:bCs/>
          <w:color w:val="008000"/>
          <w:sz w:val="24"/>
          <w:szCs w:val="24"/>
          <w:rtl/>
        </w:rPr>
        <w:t>«إِنّا نَحْنُ نَزَّلْنَا الذِّكْرَ وَ إِنّا لَهُ لَحافِظُونَ»</w:t>
      </w:r>
      <w:r w:rsidRPr="000F663A">
        <w:rPr>
          <w:rFonts w:ascii="Times New Roman" w:eastAsia="Times New Roman" w:hAnsi="Times New Roman" w:cs="B Badr"/>
          <w:sz w:val="24"/>
          <w:szCs w:val="24"/>
          <w:rtl/>
        </w:rPr>
        <w:t>110.</w:t>
      </w:r>
      <w:r w:rsidRPr="000F663A">
        <w:rPr>
          <w:rFonts w:ascii="Times New Roman" w:eastAsia="Times New Roman" w:hAnsi="Times New Roman" w:cs="B Badr"/>
          <w:sz w:val="24"/>
          <w:szCs w:val="24"/>
          <w:rtl/>
        </w:rPr>
        <w:br/>
        <w:t>علاوه بر ادله اى كه ذكر شد، يك مسئله مهم ديگر وجود دارد كه موجب دل گرمى نسل موجود مى گردد و به عنوان يك دليل عينى، مى تواند مطرح باشد و آن اين است كه اشخاصى به صورت خارق العاده و معجزه وار و در يك لحظه، حافظ قرآن شده اند؛ مانند كربلايى كاظم و در صحت اين موضوع، شكى وجود ندارد111 و او حافظ همين قرآن موجود شد؛ به شكلى كه وقتى براى او (كربلايى كاظم) كه هيچ گونه سوادى نداشت، قرآن مى خواندند و براى امتحان و آزمايش او، واو را فاء مى خواندند، مى گفت: اونى كه در ذهن من است، واللّه است؛ نه فاللّه !!!</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13</w:t>
      </w:r>
      <w:r w:rsidRPr="000F663A">
        <w:rPr>
          <w:rFonts w:ascii="Times New Roman" w:eastAsia="Times New Roman" w:hAnsi="Times New Roman" w:cs="B Badr"/>
          <w:b/>
          <w:bCs/>
          <w:sz w:val="24"/>
          <w:szCs w:val="24"/>
          <w:rtl/>
        </w:rPr>
        <w:br/>
        <w:t>سوره يوسف،آيه 67</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چشم زخم</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«وَ قالَ يا بَنِيَّ لا تَدْخُلُوا مِنْ بابٍ واحِدٍ وَ ادْخُلُوا مِنْ أَبْوابٍ مُتَفَرِّقَةٍ وَ ما أُغْنِي عَنْكُمْ مِنَ اللَّه مِنْ شَيْءٍ إِنِ الْحُكْمُ إِلاَّ للَّه عَلَيْهِ تَوَكَّلْتُ وَ عَلَيْهِ فَلْيَتَوَكَّلِ الْمُتَوَكِّلُونَ»</w:t>
      </w:r>
      <w:r w:rsidRPr="000F663A">
        <w:rPr>
          <w:rFonts w:ascii="Times New Roman" w:eastAsia="Times New Roman" w:hAnsi="Times New Roman" w:cs="B Badr"/>
          <w:sz w:val="24"/>
          <w:szCs w:val="24"/>
          <w:rtl/>
        </w:rPr>
        <w:t>112؛ «و گفت: اى پسران من! [همه] از يك دروازه [به شهر ]درنياييد؛ بلكه از دروازه هاى مختلف وارد شويد و من [با اين سفارش ]چيزى از [قضاى ]خدا را از شما دور نمى توانم داشت. فرمان، جز براى خدا نيست. بر او توكل كردم، و توكل كنندگان بايد بر او توكل كنند».</w:t>
      </w:r>
      <w:r w:rsidRPr="000F663A">
        <w:rPr>
          <w:rFonts w:ascii="Times New Roman" w:eastAsia="Times New Roman" w:hAnsi="Times New Roman" w:cs="B Badr"/>
          <w:sz w:val="24"/>
          <w:szCs w:val="24"/>
          <w:rtl/>
        </w:rPr>
        <w:br/>
        <w:t>پرسش 1 . آيا «چشم زخم» واقعيت دارد؟</w:t>
      </w:r>
      <w:r w:rsidRPr="000F663A">
        <w:rPr>
          <w:rFonts w:ascii="Times New Roman" w:eastAsia="Times New Roman" w:hAnsi="Times New Roman" w:cs="B Badr"/>
          <w:sz w:val="24"/>
          <w:szCs w:val="24"/>
          <w:rtl/>
        </w:rPr>
        <w:br/>
        <w:t>پرسش 2 . چطور معقول است كسى با نگاهش بر خارج اثر بگذارد؟</w:t>
      </w:r>
      <w:r w:rsidRPr="000F663A">
        <w:rPr>
          <w:rFonts w:ascii="Times New Roman" w:eastAsia="Times New Roman" w:hAnsi="Times New Roman" w:cs="B Badr"/>
          <w:sz w:val="24"/>
          <w:szCs w:val="24"/>
          <w:rtl/>
        </w:rPr>
        <w:br/>
        <w:t>پرسش 3 . چشم زخم چگونه با عدل الهى سازگار است؟</w:t>
      </w:r>
      <w:r w:rsidRPr="000F663A">
        <w:rPr>
          <w:rFonts w:ascii="Times New Roman" w:eastAsia="Times New Roman" w:hAnsi="Times New Roman" w:cs="B Badr"/>
          <w:sz w:val="24"/>
          <w:szCs w:val="24"/>
          <w:rtl/>
        </w:rPr>
        <w:br/>
        <w:t>پرسش 4 . راه هاى مقابله با چشم زخم كدامند؟</w:t>
      </w:r>
      <w:r w:rsidRPr="000F663A">
        <w:rPr>
          <w:rFonts w:ascii="Times New Roman" w:eastAsia="Times New Roman" w:hAnsi="Times New Roman" w:cs="B Badr"/>
          <w:sz w:val="24"/>
          <w:szCs w:val="24"/>
          <w:rtl/>
        </w:rPr>
        <w:br/>
        <w:t>در اين باره به يكى از داستان هاى قرآنى اشاره مى كنيم؛ حضرت يوسف، عزيز مصر شد. در قحطى پيش آمده، قرار شد يعقوب پسرانش را به دربار مصر بفرستد تا غذا بگيرند. يعقوب به پسرهايش كه يازده نفر بودند، گفت: هنگام داخل شدن، از يك درب وارد نشويد؛ بلكه از درب هاى متعدد وارد شويد.</w:t>
      </w:r>
      <w:r w:rsidRPr="000F663A">
        <w:rPr>
          <w:rFonts w:ascii="Times New Roman" w:eastAsia="Times New Roman" w:hAnsi="Times New Roman" w:cs="B Badr"/>
          <w:sz w:val="24"/>
          <w:szCs w:val="24"/>
          <w:rtl/>
        </w:rPr>
        <w:br/>
        <w:t>بحث در اين جاست كه چرا حضرت يعقوب چنين سفارشى كرد؛ به خصوص اين كه در آيه بعد خدا يعقوب را صاحب علم معرفى مى كند؛</w:t>
      </w:r>
      <w:r w:rsidRPr="000F663A">
        <w:rPr>
          <w:rFonts w:ascii="Times New Roman" w:eastAsia="Times New Roman" w:hAnsi="Times New Roman" w:cs="B Badr"/>
          <w:b/>
          <w:bCs/>
          <w:color w:val="008000"/>
          <w:sz w:val="24"/>
          <w:szCs w:val="24"/>
          <w:rtl/>
        </w:rPr>
        <w:t xml:space="preserve"> «وَ لَمَّا دَخَلُوا مِنْ حَيْثُ أَمَرَهُمْ أَبُوهُمْ ما كانَ يُغْني عَنْهُمْ مِنَ اللَّهِ مِنْ شَيْءٍ إِلاَّ حاجَةً في نَفْسِ يَعْقُوبَ قَضاها وَ إِنَّهُ لَذُو عِلْمٍ لِما عَلَّمْناهُ وَ لكِنَّ أَكْثَرَ النَّاسِ لا يَعْلَمُونَ»</w:t>
      </w:r>
      <w:r w:rsidRPr="000F663A">
        <w:rPr>
          <w:rFonts w:ascii="Times New Roman" w:eastAsia="Times New Roman" w:hAnsi="Times New Roman" w:cs="B Badr"/>
          <w:sz w:val="24"/>
          <w:szCs w:val="24"/>
          <w:rtl/>
        </w:rPr>
        <w:t>؛ «و چون همان گونه كه پدرشان به آنان فرمان داده بود، وارد شدند، [اين كار] چيزى را در برابر خدا از آنان برطرف نمى كرد؛ جز اين كه يعقوب نيازى را كه در دلش بود، برآورد و بى گمان، او از آن چه بدو آموخته بوديم، داراى دانشى [فراوان ]بود؛ ولى بيشتر مردم نمى دانند».</w:t>
      </w:r>
      <w:r w:rsidRPr="000F663A">
        <w:rPr>
          <w:rFonts w:ascii="Times New Roman" w:eastAsia="Times New Roman" w:hAnsi="Times New Roman" w:cs="B Badr"/>
          <w:sz w:val="24"/>
          <w:szCs w:val="24"/>
          <w:rtl/>
        </w:rPr>
        <w:br/>
        <w:t>برخى مفسرين بزرگ، دليل اين سفارش يعقوب را چشم نخوردن فرزندان ذكر كرده اند؛ زيرا به قول مجمع البيان113، آنها صاحب جمال و هيبت بودند و در عين حال، همه برادرانى از يك پدر (سرشناس و مهم) بودند. هيبتشان را (از جهت تنومندى) مى توان از كلام خودشان در آيه 8 فهميد؛ «...وَ نَحْنُ عُصْبَةٌ»؛ «... ما جمعى نيرومند هستيم»؛ ولى جمالشان را شايد صاحب مجمع از برادر يوسف بودن استنباط كرده باشد.</w:t>
      </w:r>
      <w:r w:rsidRPr="000F663A">
        <w:rPr>
          <w:rFonts w:ascii="Times New Roman" w:eastAsia="Times New Roman" w:hAnsi="Times New Roman" w:cs="B Badr"/>
          <w:sz w:val="24"/>
          <w:szCs w:val="24"/>
          <w:rtl/>
        </w:rPr>
        <w:br/>
        <w:t xml:space="preserve">با توجه به متون دينى، بايد گفت: اصل چشم زخم را اسلام پذيرفته است. خداوند در سوره قلم، آيه 51 مى فرمايد: </w:t>
      </w:r>
      <w:r w:rsidRPr="000F663A">
        <w:rPr>
          <w:rFonts w:ascii="Times New Roman" w:eastAsia="Times New Roman" w:hAnsi="Times New Roman" w:cs="B Badr"/>
          <w:b/>
          <w:bCs/>
          <w:color w:val="008000"/>
          <w:sz w:val="24"/>
          <w:szCs w:val="24"/>
          <w:rtl/>
        </w:rPr>
        <w:t>«وَ إِنْ يَكادُ الَّذِينَ كَفَرُوا لَيُزْلِقُونَكَ بِأَبْصارِهِمْ لَمَّا سَمِعُوا الذِّكْرَ»</w:t>
      </w:r>
      <w:r w:rsidRPr="000F663A">
        <w:rPr>
          <w:rFonts w:ascii="Times New Roman" w:eastAsia="Times New Roman" w:hAnsi="Times New Roman" w:cs="B Badr"/>
          <w:sz w:val="24"/>
          <w:szCs w:val="24"/>
          <w:rtl/>
        </w:rPr>
        <w:t>؛ «و آنان كه كافر شدند، چون قرآن را شنيدند، چيزى نمانده بود كه تو را چشم بزنند».</w:t>
      </w:r>
      <w:r w:rsidRPr="000F663A">
        <w:rPr>
          <w:rFonts w:ascii="Times New Roman" w:eastAsia="Times New Roman" w:hAnsi="Times New Roman" w:cs="B Badr"/>
          <w:sz w:val="24"/>
          <w:szCs w:val="24"/>
          <w:rtl/>
        </w:rPr>
        <w:br/>
        <w:t>مرحوم طبرسى در اين جا مى فرمايد: «مفسران بر اين عقيده هستند كه مقصود آيه، چشم زخم است114؛ البته برخى نيز قبول ندارند؛ ولى اكثر قريب به اتفاق بر همين قولند.</w:t>
      </w:r>
      <w:r w:rsidRPr="000F663A">
        <w:rPr>
          <w:rFonts w:ascii="Times New Roman" w:eastAsia="Times New Roman" w:hAnsi="Times New Roman" w:cs="B Badr"/>
          <w:sz w:val="24"/>
          <w:szCs w:val="24"/>
          <w:rtl/>
        </w:rPr>
        <w:br/>
        <w:t xml:space="preserve">در منابع روايى هم مطالب فراوانى در مورد حقيقت داشتن چشم زخم وجود دارد؛ </w:t>
      </w:r>
      <w:r w:rsidRPr="000F663A">
        <w:rPr>
          <w:rFonts w:ascii="Times New Roman" w:eastAsia="Times New Roman" w:hAnsi="Times New Roman" w:cs="B Badr"/>
          <w:b/>
          <w:bCs/>
          <w:color w:val="008000"/>
          <w:sz w:val="24"/>
          <w:szCs w:val="24"/>
          <w:rtl/>
        </w:rPr>
        <w:t>«عَنِ النَّبِيِّ صلى الله عليه و آله أَنَّ الْعَيْنَ حَقٌّ تَسْتَنْزِلُ الْحَالِقَ</w:t>
      </w:r>
      <w:r w:rsidRPr="000F663A">
        <w:rPr>
          <w:rFonts w:ascii="Times New Roman" w:eastAsia="Times New Roman" w:hAnsi="Times New Roman" w:cs="B Badr"/>
          <w:sz w:val="24"/>
          <w:szCs w:val="24"/>
          <w:rtl/>
        </w:rPr>
        <w:t>115؛ چشم زخم، حق است و مى تواند قله كوه را به زير افكند».</w:t>
      </w:r>
      <w:r w:rsidRPr="000F663A">
        <w:rPr>
          <w:rFonts w:ascii="Times New Roman" w:eastAsia="Times New Roman" w:hAnsi="Times New Roman" w:cs="B Badr"/>
          <w:sz w:val="24"/>
          <w:szCs w:val="24"/>
          <w:rtl/>
        </w:rPr>
        <w:br/>
        <w:t xml:space="preserve">روايت عجيبى در كتاب بحارالانوار است كه علت عمده مرگ ها را چشم زخم برمى شمارد؛ </w:t>
      </w:r>
      <w:r w:rsidRPr="000F663A">
        <w:rPr>
          <w:rFonts w:ascii="Times New Roman" w:eastAsia="Times New Roman" w:hAnsi="Times New Roman" w:cs="B Badr"/>
          <w:b/>
          <w:bCs/>
          <w:color w:val="008000"/>
          <w:sz w:val="24"/>
          <w:szCs w:val="24"/>
          <w:rtl/>
        </w:rPr>
        <w:t>«عَنْ أَبِي عَبْدِ اللَّهِ الصَّادِقِ عليه السلام أَنَّهُ قَالَ لَوْ نُبِشَ لَكُمْ عَنِ الْقُبُورِ لَرَأَيْتُمْ أَنَّ أَكْثَرَ مَوْتَاهُمْ بِالْعَيْنِ لِأَنَّ الْعَيْنَ حَقٌّ أَلَا إِنَّ رَسُولَ اللَّهِ صلى الله عليه و آله قَالَ الْعَيْنُ حَقٌّ فَمَنْ أَعْجَبَهُ مِنْ أَخِيهِ شَيْءٌ فَلْيَذْكُرِ اللَّهَ فِي ذَلِكَ فَإِنَّهُ إِذَا ذَكَرَ اللَّهَ لَمْ يَضُرَّهُ»</w:t>
      </w:r>
      <w:r w:rsidRPr="000F663A">
        <w:rPr>
          <w:rFonts w:ascii="Times New Roman" w:eastAsia="Times New Roman" w:hAnsi="Times New Roman" w:cs="B Badr"/>
          <w:sz w:val="24"/>
          <w:szCs w:val="24"/>
          <w:rtl/>
        </w:rPr>
        <w:t>116؛ از امام صادق عليه السلام نقل شده كه فرمود: اگر براى شما نبش قبر مى شد (و علت مرگ ها معلوم مى گرديد) هر آينه مى ديديد كه اكثر مردگان شما از چشم زخم مى باشند. به درستى كه چشم زدن، حق است. آگاه باشيد كه رسول خدا صلى الله عليه و آله فرمود: چشم زدن، حق است؛ پس هرگاه كسى نسبت به چيزى از برادرش شگفت زده شد (به چشمش بزرگ آمد)، پس در آن حال ياد خدا كند؛ زيرا به درستى كه وقتى ياد خدا كند، به او ضررى نمى رساند».</w:t>
      </w:r>
      <w:r w:rsidRPr="000F663A">
        <w:rPr>
          <w:rFonts w:ascii="Times New Roman" w:eastAsia="Times New Roman" w:hAnsi="Times New Roman" w:cs="B Badr"/>
          <w:sz w:val="24"/>
          <w:szCs w:val="24"/>
          <w:rtl/>
        </w:rPr>
        <w:br/>
        <w:t>چطور مى شود چشم كسى بر اشيا و يا بدن ديگرى تأثير بگذارد؟</w:t>
      </w:r>
      <w:r w:rsidRPr="000F663A">
        <w:rPr>
          <w:rFonts w:ascii="Times New Roman" w:eastAsia="Times New Roman" w:hAnsi="Times New Roman" w:cs="B Badr"/>
          <w:sz w:val="24"/>
          <w:szCs w:val="24"/>
          <w:rtl/>
        </w:rPr>
        <w:br/>
        <w:t>بايد توجه داشت كه وقتى مى گويند چشم، اين چشم خودش به تنهايى موضوعيت ندارد؛ بلكه ابزار روح است و روح بعضى ها اين قدرت را دارد كه اثرگذارى بر چيزهاى خارج داشته باشد؛ حتى ناخودآگاه و ناخواسته.</w:t>
      </w:r>
      <w:r w:rsidRPr="000F663A">
        <w:rPr>
          <w:rFonts w:ascii="Times New Roman" w:eastAsia="Times New Roman" w:hAnsi="Times New Roman" w:cs="B Badr"/>
          <w:sz w:val="24"/>
          <w:szCs w:val="24"/>
          <w:rtl/>
        </w:rPr>
        <w:br/>
        <w:t>در حقيقت، چشم زخم اين طور است كه چيزى براى شخص، جلب توجه مى كند و در روحش اثر مى گذارد و او مى تواند با روحش بر ديگرى و يا بر چيزى كه برايش جالب بوده، اثر منفى بگذارد. از نظر كسانى كه روح شناس و انسان شناس هستند، ثابت شده كه انسان مى تواند اثر غيرمادى بر خارج داشته باشد.</w:t>
      </w:r>
      <w:r w:rsidRPr="000F663A">
        <w:rPr>
          <w:rFonts w:ascii="Times New Roman" w:eastAsia="Times New Roman" w:hAnsi="Times New Roman" w:cs="B Badr"/>
          <w:sz w:val="24"/>
          <w:szCs w:val="24"/>
          <w:rtl/>
        </w:rPr>
        <w:br/>
        <w:t>اگر كسى بگويد معقول نيست، مى گوييم: اگر شخصى مقابل چشم شما خميازه بكشد، چه اتفاقى مى افتد؟ آيا مى توانيد جلو خود را بگيريد و شما خميازه نكشيد؟ اين اثرگذارى، غيرمادى است (مگر براى افرادى خاص). شادى، غم و امثال آن، اثر بر روح مى گذارند و چشم و گوش و اعضا و جوارح انسان، ابزار آن هستند و در واقع، آن اعضا وسيله ها و راه هاى تأثير و تأثر روح هستند.</w:t>
      </w:r>
      <w:r w:rsidRPr="000F663A">
        <w:rPr>
          <w:rFonts w:ascii="Times New Roman" w:eastAsia="Times New Roman" w:hAnsi="Times New Roman" w:cs="B Badr"/>
          <w:sz w:val="24"/>
          <w:szCs w:val="24"/>
          <w:rtl/>
        </w:rPr>
        <w:br/>
        <w:t>گاهى ديدن هم در كار نيست؛ مثلاً كسى در خانه اش نشسته، مى شنود فلانى معامله اى كرده و چند ميليون تومان سود برده است و حالتى برايش پيش مى آيد و آن شخص را چشم مى زند و بيچاره اش مى كند.</w:t>
      </w:r>
      <w:r w:rsidRPr="000F663A">
        <w:rPr>
          <w:rFonts w:ascii="Times New Roman" w:eastAsia="Times New Roman" w:hAnsi="Times New Roman" w:cs="B Badr"/>
          <w:sz w:val="24"/>
          <w:szCs w:val="24"/>
          <w:rtl/>
        </w:rPr>
        <w:br/>
        <w:t>شورى چشم (چشم زخم)، با عدل الهى و با اراده و قدرت خداوند، چگونه سازگار است؟</w:t>
      </w:r>
      <w:r w:rsidRPr="000F663A">
        <w:rPr>
          <w:rFonts w:ascii="Times New Roman" w:eastAsia="Times New Roman" w:hAnsi="Times New Roman" w:cs="B Badr"/>
          <w:sz w:val="24"/>
          <w:szCs w:val="24"/>
          <w:rtl/>
        </w:rPr>
        <w:br/>
        <w:t>در پاسخ بايد گفت كه شورى چشم، نوعى قدرت روحى شخص و يك سبب غيرمادى است و مانند بسيارى از اسباب مادى، مثل قدرت بازو و زور پنجه، اثرگذارى خارجى دارد و سنت خدا و نظام علّى و معلولى بر اين استوار است كه ابزارهاى مادى و قدرت هاى روحى و معنوى در جهان، داراى تأثير باشند و همان گونه كه قدرت مادى انسان ها در ضرر يا سود رساندن به ديگران منافاتى با عدالت و حكمت خداوند ندارد، قدرت غيرمادى آنان نيز منافاتى با اين مسئله ندارد.</w:t>
      </w:r>
      <w:r w:rsidRPr="000F663A">
        <w:rPr>
          <w:rFonts w:ascii="Times New Roman" w:eastAsia="Times New Roman" w:hAnsi="Times New Roman" w:cs="B Badr"/>
          <w:sz w:val="24"/>
          <w:szCs w:val="24"/>
          <w:rtl/>
        </w:rPr>
        <w:br/>
        <w:t>راه هاى مقابله با چشم زخم كدامند؟</w:t>
      </w:r>
      <w:r w:rsidRPr="000F663A">
        <w:rPr>
          <w:rFonts w:ascii="Times New Roman" w:eastAsia="Times New Roman" w:hAnsi="Times New Roman" w:cs="B Badr"/>
          <w:sz w:val="24"/>
          <w:szCs w:val="24"/>
          <w:rtl/>
        </w:rPr>
        <w:br/>
        <w:t>پاسخ اين است كه راه هاى متعددى براى دفاع و يا درمان وجود دارد كه برخى عبارتند از:</w:t>
      </w:r>
      <w:r w:rsidRPr="000F663A">
        <w:rPr>
          <w:rFonts w:ascii="Times New Roman" w:eastAsia="Times New Roman" w:hAnsi="Times New Roman" w:cs="B Badr"/>
          <w:sz w:val="24"/>
          <w:szCs w:val="24"/>
          <w:rtl/>
        </w:rPr>
        <w:br/>
        <w:t>1. خواندن سوره هاى «قُلْ أَعُوذُ بِرَبِّ النّاسِ» و «قُلْ أَعُوذُ بِرَبِّ الْفَلَقِ».</w:t>
      </w:r>
      <w:r w:rsidRPr="000F663A">
        <w:rPr>
          <w:rFonts w:ascii="Times New Roman" w:eastAsia="Times New Roman" w:hAnsi="Times New Roman" w:cs="B Badr"/>
          <w:sz w:val="24"/>
          <w:szCs w:val="24"/>
          <w:rtl/>
        </w:rPr>
        <w:br/>
        <w:t>2. خواندن آيه الكرسى.</w:t>
      </w:r>
      <w:r w:rsidRPr="000F663A">
        <w:rPr>
          <w:rFonts w:ascii="Times New Roman" w:eastAsia="Times New Roman" w:hAnsi="Times New Roman" w:cs="B Badr"/>
          <w:sz w:val="24"/>
          <w:szCs w:val="24"/>
          <w:rtl/>
        </w:rPr>
        <w:br/>
        <w:t>3. خواندن آيه «وَ إِنْ يَكادُ الَّذِينَ كَفَرُوا...».</w:t>
      </w:r>
      <w:r w:rsidRPr="000F663A">
        <w:rPr>
          <w:rFonts w:ascii="Times New Roman" w:eastAsia="Times New Roman" w:hAnsi="Times New Roman" w:cs="B Badr"/>
          <w:sz w:val="24"/>
          <w:szCs w:val="24"/>
          <w:rtl/>
        </w:rPr>
        <w:br/>
        <w:t>4. خواندن و همراه داشتن حرز امام جواد عليه السلام (در مفاتيح الجنان مذكور است).</w:t>
      </w:r>
      <w:r w:rsidRPr="000F663A">
        <w:rPr>
          <w:rFonts w:ascii="Times New Roman" w:eastAsia="Times New Roman" w:hAnsi="Times New Roman" w:cs="B Badr"/>
          <w:sz w:val="24"/>
          <w:szCs w:val="24"/>
          <w:rtl/>
        </w:rPr>
        <w:br/>
        <w:t>5. دورى از تجملات و به رخ كشيدن دارايى ها و به چشم آوردن داشته ها.</w:t>
      </w:r>
      <w:r w:rsidRPr="000F663A">
        <w:rPr>
          <w:rFonts w:ascii="Times New Roman" w:eastAsia="Times New Roman" w:hAnsi="Times New Roman" w:cs="B Badr"/>
          <w:sz w:val="24"/>
          <w:szCs w:val="24"/>
          <w:rtl/>
        </w:rPr>
        <w:br/>
        <w:t>6. انصراف ذهنى از فكر كردن درباره چشم زخم و دورى از بدبينى نسبت به ديگران و چشم زخم آنها.</w:t>
      </w:r>
      <w:r w:rsidRPr="000F663A">
        <w:rPr>
          <w:rFonts w:ascii="Times New Roman" w:eastAsia="Times New Roman" w:hAnsi="Times New Roman" w:cs="B Badr"/>
          <w:sz w:val="24"/>
          <w:szCs w:val="24"/>
          <w:rtl/>
        </w:rPr>
        <w:br/>
        <w:t>7. صدقه دادن و خيرخواهى براى همگان.</w:t>
      </w:r>
      <w:r w:rsidRPr="000F663A">
        <w:rPr>
          <w:rFonts w:ascii="Times New Roman" w:eastAsia="Times New Roman" w:hAnsi="Times New Roman" w:cs="B Badr"/>
          <w:sz w:val="24"/>
          <w:szCs w:val="24"/>
          <w:rtl/>
        </w:rPr>
        <w:br/>
        <w:t>8. گفتن ذكرهاى «ماشاءاللّه » و «لاحول ولا قوة الا باللّه العلى العظيم».</w:t>
      </w:r>
      <w:r w:rsidRPr="000F663A">
        <w:rPr>
          <w:rFonts w:ascii="Times New Roman" w:eastAsia="Times New Roman" w:hAnsi="Times New Roman" w:cs="B Badr"/>
          <w:sz w:val="24"/>
          <w:szCs w:val="24"/>
          <w:rtl/>
        </w:rPr>
        <w:br/>
        <w:t xml:space="preserve">در برخى روايات هم آمده كه تكبير بگوييد و در برخى توصيه به اذكار ديگرى شده است؛ </w:t>
      </w:r>
      <w:r w:rsidRPr="000F663A">
        <w:rPr>
          <w:rFonts w:ascii="Times New Roman" w:eastAsia="Times New Roman" w:hAnsi="Times New Roman" w:cs="B Badr"/>
          <w:b/>
          <w:bCs/>
          <w:color w:val="008000"/>
          <w:sz w:val="24"/>
          <w:szCs w:val="24"/>
          <w:rtl/>
        </w:rPr>
        <w:t>«عَنْ أَبِي عَبْدِ اللَّهِ عليه السلام أَنَّهُ قَالَ: الْعَيْنُ حَقٌّ وَ لَيْسَ تَأْمَنُهَا مِنْكَ عَلَى نَفْسِكَ وَ لا مِنْكَ عَلَى غَيْرِكَ فَإِذَا خِفْتَ شَيْئاً مِنْ ذَلِكَ فَقُلْ مَا شَاءَ اللَّهُ لا حَوْلَ وَ لا قُوَّةَ إِلاّ بِاللَّهِ الْعَلِيِّ الْعَظِيمِ ثَلَاثاً</w:t>
      </w:r>
      <w:r w:rsidRPr="000F663A">
        <w:rPr>
          <w:rFonts w:ascii="Times New Roman" w:eastAsia="Times New Roman" w:hAnsi="Times New Roman" w:cs="B Badr"/>
          <w:sz w:val="24"/>
          <w:szCs w:val="24"/>
          <w:rtl/>
        </w:rPr>
        <w:t>117؛ از امام صادق عليه السلامنقل شده كه فرمود: چشم زخم، حق است و حتى خودت از خودت در امان نيستى و نه كسى از تو در امان است؛ پس هنگامى كه نسبت به چيزى از اين (چشم زدن) ترسيدى، سه بار بگو ماشاءاللّه لا حول...».</w:t>
      </w:r>
      <w:r w:rsidRPr="000F663A">
        <w:rPr>
          <w:rFonts w:ascii="Times New Roman" w:eastAsia="Times New Roman" w:hAnsi="Times New Roman" w:cs="B Badr"/>
          <w:sz w:val="24"/>
          <w:szCs w:val="24"/>
          <w:rtl/>
        </w:rPr>
        <w:br/>
        <w:t>در برخى روايات آمده است: اگر كسى لباس قشنگى پوشيد و به تعبير امروزى ها، تيپ زد، وقتى از خانه خارج مى شود، معوذتين (سوره ناس و علق) بخواند؛ تا چشم نخورد118.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13 </w:t>
      </w:r>
      <w:r w:rsidRPr="000F663A">
        <w:rPr>
          <w:rFonts w:ascii="Times New Roman" w:eastAsia="Times New Roman" w:hAnsi="Times New Roman" w:cs="B Badr"/>
          <w:b/>
          <w:bCs/>
          <w:sz w:val="24"/>
          <w:szCs w:val="24"/>
          <w:rtl/>
        </w:rPr>
        <w:br/>
        <w:t>سوره يوسف، آيه 84</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فلسفه گريه و عزادارى</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«...قالَ يا أَسَفى عَلى يُوسُفَ وَ ابْيَضَّتْ عَيْناهُ مِنَ الْحُزْنِ فَهُوَ كَظِيمٌ»</w:t>
      </w:r>
      <w:r w:rsidRPr="000F663A">
        <w:rPr>
          <w:rFonts w:ascii="Times New Roman" w:eastAsia="Times New Roman" w:hAnsi="Times New Roman" w:cs="B Badr"/>
          <w:sz w:val="24"/>
          <w:szCs w:val="24"/>
          <w:rtl/>
        </w:rPr>
        <w:t>119؛ «...گفت: «اى دريغ بر يوسف، و در حالى كه اندوه خود را فرو مى خورد، چشمانش از اندوه سپيد شد».</w:t>
      </w:r>
      <w:r w:rsidRPr="000F663A">
        <w:rPr>
          <w:rFonts w:ascii="Times New Roman" w:eastAsia="Times New Roman" w:hAnsi="Times New Roman" w:cs="B Badr"/>
          <w:sz w:val="24"/>
          <w:szCs w:val="24"/>
          <w:rtl/>
        </w:rPr>
        <w:br/>
        <w:t>پرسش . با توجه به اين كه در اسلام بسيار سفارش شده كه در برابر مصيبت بايد صبر كرد، چرا يعقوب براى يوسف آن قدر گريه كرد و چرا براى امام حسين عليه السلامگريه و عزادارى مى شود؟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در اين باره بايد دانست كه گاهى گريه و اندوه به جهت بى تابى و شكايت از تقديرات الهى است كه اين گونه موارد در اسلام نكوهش شده، اما گاهى به جهت محبت و دل سوزى نسبت به دوستان و خويشاوندان است كه اين كار، نشانه عاطفه و حُسن روابط انسانى است و گاهى گريه و اندوه، به دليل فقدان يكى از اولياى خدا و محروميت از حضور اوست كه در اين صورت، گريه و اندوه نشانه علاقه به اولياى خدا مى باشد و بسيار پسنديده است؛ چنان كه حضرت يعقوب در فراق يوسف، سال ها گريه كرد؛ تا جايى كه نابينا شد؛ به خصوص اگر گريه، علاوه بر اظهار علاقه به اولياى الهى و تقويت بُعد معنوى انسان، جنبه افشاى چهره دشمنان را در طول تاريخ داشته باشد و موجب تقويت نهضت هاى مردمى در برابر ستم گران باشد كه در اين صورت، علاوه بر اين كه مورد ستايش است، حتى از بهترين عبادت ها به شمار مى آيد. به همين جهت، گريه بر اولياى الهى، داراى آثار و فوايد فراوانى است كه به چند مورد زير به عنوان فلسفه و حكمت عزادارى، اشاره مى شود.</w:t>
      </w:r>
      <w:r w:rsidRPr="000F663A">
        <w:rPr>
          <w:rFonts w:ascii="Times New Roman" w:eastAsia="Times New Roman" w:hAnsi="Times New Roman" w:cs="B Badr"/>
          <w:sz w:val="24"/>
          <w:szCs w:val="24"/>
          <w:rtl/>
        </w:rPr>
        <w:br/>
        <w:t>الف) محبت و دوستى؛</w:t>
      </w:r>
      <w:r w:rsidRPr="000F663A">
        <w:rPr>
          <w:rFonts w:ascii="Times New Roman" w:eastAsia="Times New Roman" w:hAnsi="Times New Roman" w:cs="B Badr"/>
          <w:sz w:val="24"/>
          <w:szCs w:val="24"/>
          <w:rtl/>
        </w:rPr>
        <w:br/>
        <w:t>در قرآن و روايات، دوستى خاندان رسول اكرم صلى الله عليه و آله و اهل بيت عليهم السلام بر مسلمانان واجب شمرده شده است120. روشن است كه دوستى، لوازمى دارد و محبّ صادق، كسى است كه شرط دوستى را - چنان كه بايد و شايد - به جا آورد. يكى از مهم ترين لوازم دوستى، هم دردى و هم دلى با دوستان در مواقع سوگ يا شادى آنان است121. از اين رو، در احاديث، بر سرور در ايام شادى اهل بيت عليهم السلام و ابراز حزن و اندوه در مواقع سوگ آنان، تأكيد فراوانى شده است.</w:t>
      </w:r>
      <w:r w:rsidRPr="000F663A">
        <w:rPr>
          <w:rFonts w:ascii="Times New Roman" w:eastAsia="Times New Roman" w:hAnsi="Times New Roman" w:cs="B Badr"/>
          <w:sz w:val="24"/>
          <w:szCs w:val="24"/>
          <w:rtl/>
        </w:rPr>
        <w:br/>
        <w:t xml:space="preserve">حضرت على عليه السلام مى فرمايد: </w:t>
      </w:r>
      <w:r w:rsidRPr="000F663A">
        <w:rPr>
          <w:rFonts w:ascii="Times New Roman" w:eastAsia="Times New Roman" w:hAnsi="Times New Roman" w:cs="B Badr"/>
          <w:b/>
          <w:bCs/>
          <w:color w:val="008000"/>
          <w:sz w:val="24"/>
          <w:szCs w:val="24"/>
          <w:rtl/>
        </w:rPr>
        <w:t>«يفرحون لفرحنا و يحزنون لحزننا</w:t>
      </w:r>
      <w:r w:rsidRPr="000F663A">
        <w:rPr>
          <w:rFonts w:ascii="Times New Roman" w:eastAsia="Times New Roman" w:hAnsi="Times New Roman" w:cs="B Badr"/>
          <w:sz w:val="24"/>
          <w:szCs w:val="24"/>
          <w:rtl/>
        </w:rPr>
        <w:t>122؛ شيعه و پيروان ما در شادى و حزن ما شريكند».</w:t>
      </w:r>
      <w:r w:rsidRPr="000F663A">
        <w:rPr>
          <w:rFonts w:ascii="Times New Roman" w:eastAsia="Times New Roman" w:hAnsi="Times New Roman" w:cs="B Badr"/>
          <w:sz w:val="24"/>
          <w:szCs w:val="24"/>
          <w:rtl/>
        </w:rPr>
        <w:br/>
        <w:t xml:space="preserve">امام صادق عليه السلام مى فرمايد: </w:t>
      </w:r>
      <w:r w:rsidRPr="000F663A">
        <w:rPr>
          <w:rFonts w:ascii="Times New Roman" w:eastAsia="Times New Roman" w:hAnsi="Times New Roman" w:cs="B Badr"/>
          <w:b/>
          <w:bCs/>
          <w:color w:val="008000"/>
          <w:sz w:val="24"/>
          <w:szCs w:val="24"/>
          <w:rtl/>
        </w:rPr>
        <w:t>«شيعتنا جزء منا خُلِقوا مِن فضل طينتنا يسوؤهم ما يسؤنا و يسرّهم ما يسرّنا</w:t>
      </w:r>
      <w:r w:rsidRPr="000F663A">
        <w:rPr>
          <w:rFonts w:ascii="Times New Roman" w:eastAsia="Times New Roman" w:hAnsi="Times New Roman" w:cs="B Badr"/>
          <w:sz w:val="24"/>
          <w:szCs w:val="24"/>
          <w:rtl/>
        </w:rPr>
        <w:t>123؛ شيعيان ما، پاره اى از خود ما هستند و از زيادى گل ما خلق شده اند. آن چه كه ما را بدحال يا خوشحال مى سازد، آنان را بدحال و خوشحال مى گرداند».</w:t>
      </w:r>
      <w:r w:rsidRPr="000F663A">
        <w:rPr>
          <w:rFonts w:ascii="Times New Roman" w:eastAsia="Times New Roman" w:hAnsi="Times New Roman" w:cs="B Badr"/>
          <w:sz w:val="24"/>
          <w:szCs w:val="24"/>
          <w:rtl/>
        </w:rPr>
        <w:br/>
        <w:t>اين وظيفه عقلانى و شرعى، ايجاب مى كند كه در ايام عزادارى اهل بيت عليهم السلام، حزن و اندوه خود را با اشك، آه، ناله و كم خوردن و كم آشاميدن، مانند افراد غم زده124 و با پوشيدن لباسى كه از حيث جنس، رنگ و نحوه پوشش در عرف، حكايت گر اندوه و ناراحتى است، آشكار سازيم.</w:t>
      </w:r>
      <w:r w:rsidRPr="000F663A">
        <w:rPr>
          <w:rFonts w:ascii="Times New Roman" w:eastAsia="Times New Roman" w:hAnsi="Times New Roman" w:cs="B Badr"/>
          <w:sz w:val="24"/>
          <w:szCs w:val="24"/>
          <w:rtl/>
        </w:rPr>
        <w:br/>
        <w:t xml:space="preserve">ب) انسان سازى؛ </w:t>
      </w:r>
      <w:r w:rsidRPr="000F663A">
        <w:rPr>
          <w:rFonts w:ascii="Times New Roman" w:eastAsia="Times New Roman" w:hAnsi="Times New Roman" w:cs="B Badr"/>
          <w:sz w:val="24"/>
          <w:szCs w:val="24"/>
          <w:rtl/>
        </w:rPr>
        <w:br/>
        <w:t>از آن جا كه در فرهنگ شيعى، عزادارى بايد از سر معرفت و شناخت باشد، همدردى با آن عزيزان، در واقع، يادآور فضايل، مناقب و آرمان هاى آنان است و بدين شكل، آدمى را به سمت الگوگيرى و الگوپذيرى از آنان سوق مى دهد.</w:t>
      </w:r>
      <w:r w:rsidRPr="000F663A">
        <w:rPr>
          <w:rFonts w:ascii="Times New Roman" w:eastAsia="Times New Roman" w:hAnsi="Times New Roman" w:cs="B Badr"/>
          <w:sz w:val="24"/>
          <w:szCs w:val="24"/>
          <w:rtl/>
        </w:rPr>
        <w:br/>
        <w:t>فردى كه با معرفت، در مجالس عزادارى، شركت مى كند، شعور و شور، شناخت و عاطفه را درهم مى آميزد و در پرتو آن، انگيزه اى قوى در او پديدار شده، هنگام خروج از مراسم عزادارى، مانند محبى مى شود كه فعّال و شتابان، به دنبال پياده كردن اوصاف محبوب در وجود خويشتن است.</w:t>
      </w:r>
      <w:r w:rsidRPr="000F663A">
        <w:rPr>
          <w:rFonts w:ascii="Times New Roman" w:eastAsia="Times New Roman" w:hAnsi="Times New Roman" w:cs="B Badr"/>
          <w:sz w:val="24"/>
          <w:szCs w:val="24"/>
          <w:rtl/>
        </w:rPr>
        <w:br/>
        <w:t xml:space="preserve">ج) جامعه سازى؛ </w:t>
      </w:r>
      <w:r w:rsidRPr="000F663A">
        <w:rPr>
          <w:rFonts w:ascii="Times New Roman" w:eastAsia="Times New Roman" w:hAnsi="Times New Roman" w:cs="B Badr"/>
          <w:sz w:val="24"/>
          <w:szCs w:val="24"/>
          <w:rtl/>
        </w:rPr>
        <w:br/>
        <w:t>هنگامى كه مجلس عزادارى، موجب انسان سازى شود، تغيير درونى انسان به عرصه جامعه نيز كشيده مى شود و آدمى مى كوشد تا آرمان هاى اهل بيت عليهم السلام را در جامعه حكم فرما كند و به بيان ديگر، عزادارى بر اهل بيت عليهم السلام، در واقع با يك واسطه، زمينه را براى حفظ آرمان هاى آنان و پياده كردن آن آرمان ها، فراهم مى سازد. به همين دليل، مى توان گفت: يكى از حكمت هاى عزادارى، ساختن جامعه براساس الگوى ارائه شده از سوى اسلام است.</w:t>
      </w:r>
      <w:r w:rsidRPr="000F663A">
        <w:rPr>
          <w:rFonts w:ascii="Times New Roman" w:eastAsia="Times New Roman" w:hAnsi="Times New Roman" w:cs="B Badr"/>
          <w:sz w:val="24"/>
          <w:szCs w:val="24"/>
          <w:rtl/>
        </w:rPr>
        <w:br/>
        <w:t xml:space="preserve">د) انتقال دهنده فرهنگ شيعى به نسل بعد؛ </w:t>
      </w:r>
      <w:r w:rsidRPr="000F663A">
        <w:rPr>
          <w:rFonts w:ascii="Times New Roman" w:eastAsia="Times New Roman" w:hAnsi="Times New Roman" w:cs="B Badr"/>
          <w:sz w:val="24"/>
          <w:szCs w:val="24"/>
          <w:rtl/>
        </w:rPr>
        <w:br/>
        <w:t>كسى نمى تواند منكر اين حقيقت شود كه همه نسل ها در سنين كودكى، در مجالس عزادارى، با فرهنگ اهل بيت عليهم السلام آشنا مى شوند. به راستى عزادارى با شكل هاى مختلف آن، يكى از برجسته ترين عناصر و عواملى است كه آموزه هاى نظرى و عملى امامان عليهم السلامرا به نسل هاى آينده منتقل مى كند. مراسم عزادارى، به دليل قالب و محتوا، بهترين راه براى تعليم و تربيت نسل جديد و آشنايى آنان با گفتار و كردار اهل بيت عليهم السلام است.</w:t>
      </w:r>
      <w:r w:rsidRPr="000F663A">
        <w:rPr>
          <w:rFonts w:ascii="Times New Roman" w:eastAsia="Times New Roman" w:hAnsi="Times New Roman" w:cs="B Badr"/>
          <w:sz w:val="24"/>
          <w:szCs w:val="24"/>
          <w:rtl/>
        </w:rPr>
        <w:br/>
        <w:t xml:space="preserve">ه) رسوا كننده دشمنان؛ </w:t>
      </w:r>
      <w:r w:rsidRPr="000F663A">
        <w:rPr>
          <w:rFonts w:ascii="Times New Roman" w:eastAsia="Times New Roman" w:hAnsi="Times New Roman" w:cs="B Badr"/>
          <w:sz w:val="24"/>
          <w:szCs w:val="24"/>
          <w:rtl/>
        </w:rPr>
        <w:br/>
        <w:t>يكى ديگر از فلسفه هاى عزادارى كه نوعى فلسفه سياسى است، شناساندن و رسوا نمودن دشمنان اسلام حقيقى است. اگر واقعا اين عزادارى ها براى امام حسين عليه السلام و ساير اهل بيت عليهم السلامنبود، آيا ما تا اين اندازه از جنايات و خباثت هاى معاويه، يزيد، بنى اميه و بنى عباس، آگاه مى شديم؟ آيا خط ايمان و كفر تا اين اندازه روشن و واضح مى گشت؟ اگر «كل يوم عاشورا و كل ارض كربلا» صحيح باشد كه هست، معنايش اين است كه هر فردى در هر زمانى، يا يزيدى است يا حسينى و تا ما با يزيد آن زمان به درستى آشنا نباشيم، نمى توانيم يزيدهاى زمان خود را شناخته، با آنان مبارزه كنيم يا حداقل در خط آنان واقع نشويم و عزادارى ها موجب اين شناخت براى مسلمانان شده است.</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13 </w:t>
      </w:r>
      <w:r w:rsidRPr="000F663A">
        <w:rPr>
          <w:rFonts w:ascii="Times New Roman" w:eastAsia="Times New Roman" w:hAnsi="Times New Roman" w:cs="B Badr"/>
          <w:b/>
          <w:bCs/>
          <w:sz w:val="24"/>
          <w:szCs w:val="24"/>
          <w:rtl/>
        </w:rPr>
        <w:br/>
        <w:t>سوره يوسف، آيه 96 - 93</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تبرّك</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«اذْهَبُوا بِقَمِيصِي هذا فَأَلْقُوهُ عَلى وَجْهِ أَبِي يَأْتِ بَصِيراً وَ أْتُونِي بِأَهْلِكُمْ أَجْمَعِينَ. وَ لَمّا فَصَلَتِ الْعِيرُ قالَ أَبُوهُمْ إِنِّي لَأَجِدُ رِيحَ يُوسُفَ لَوْ لا أَنْ تُفَنِّدُونِ. قالُوا تَاللّهِ إِنَّكَ لَفِي ضَلالِكَ الْقَدِيمِ. فَلَمّا أَنْ جاءَ الْبَشِيرُ أَلْقاهُ عَلى وَجْهِهِ فَارْتَدَّ بَصِيراً»</w:t>
      </w:r>
      <w:r w:rsidRPr="000F663A">
        <w:rPr>
          <w:rFonts w:ascii="Times New Roman" w:eastAsia="Times New Roman" w:hAnsi="Times New Roman" w:cs="B Badr"/>
          <w:sz w:val="24"/>
          <w:szCs w:val="24"/>
          <w:rtl/>
        </w:rPr>
        <w:t>125؛ «و چون كاروان رهسپار شد، پدرشان گفت: اگر مرا به كم خردى نسبت ندهيد، بوى يوسف را مى شنوم. گفتند: به خدا سوگند! تو سخت در گمراهىِ ديرين خود هستى؛ پس چون مژده رسان آمد، آن [پيراهن] را بر چهره او انداخت؛ پس بينا گرديد. گفت: «آيا به شما نگفتم كه بى شك من از [عنايت] خدا چيزهايى مى دانم كه شما نمى دانيد»؟</w:t>
      </w:r>
      <w:r w:rsidRPr="000F663A">
        <w:rPr>
          <w:rFonts w:ascii="Times New Roman" w:eastAsia="Times New Roman" w:hAnsi="Times New Roman" w:cs="B Badr"/>
          <w:sz w:val="24"/>
          <w:szCs w:val="24"/>
          <w:rtl/>
        </w:rPr>
        <w:br/>
        <w:t>پرسش 1 . فلسفه تبرك چيست؟</w:t>
      </w:r>
      <w:r w:rsidRPr="000F663A">
        <w:rPr>
          <w:rFonts w:ascii="Times New Roman" w:eastAsia="Times New Roman" w:hAnsi="Times New Roman" w:cs="B Badr"/>
          <w:sz w:val="24"/>
          <w:szCs w:val="24"/>
          <w:rtl/>
        </w:rPr>
        <w:br/>
        <w:t>پرسش 2 . آيا تبرك جستن به مكان ها و اشياى مقدس، شرك نيست؟</w:t>
      </w:r>
      <w:r w:rsidRPr="000F663A">
        <w:rPr>
          <w:rFonts w:ascii="Times New Roman" w:eastAsia="Times New Roman" w:hAnsi="Times New Roman" w:cs="B Badr"/>
          <w:sz w:val="24"/>
          <w:szCs w:val="24"/>
          <w:rtl/>
        </w:rPr>
        <w:br/>
        <w:t>«تبرك» به معنى مبارك شدن و بركت پيدا كردن است.</w:t>
      </w:r>
      <w:r w:rsidRPr="000F663A">
        <w:rPr>
          <w:rFonts w:ascii="Times New Roman" w:eastAsia="Times New Roman" w:hAnsi="Times New Roman" w:cs="B Badr"/>
          <w:sz w:val="24"/>
          <w:szCs w:val="24"/>
          <w:rtl/>
        </w:rPr>
        <w:br/>
        <w:t>در پاسخ به اين سؤال، چند مطلب را اگر در نظر بگيريم، به سهولت پاسخ آن را در مى يابيم. اين مطالب عبارتند از:</w:t>
      </w:r>
      <w:r w:rsidRPr="000F663A">
        <w:rPr>
          <w:rFonts w:ascii="Times New Roman" w:eastAsia="Times New Roman" w:hAnsi="Times New Roman" w:cs="B Badr"/>
          <w:sz w:val="24"/>
          <w:szCs w:val="24"/>
          <w:rtl/>
        </w:rPr>
        <w:br/>
        <w:t xml:space="preserve">1. تبرك، منشأ و مبداء و ريشه قرآنى دارد. زمانى كه حضرت يعقوب نبى عليه السلام از فراق يوسف نابينا شد، به تصريح قرآن كريم، حضرت يعقوب، لباس يوسف را بر چشم خود نهاد و بينايى خود را باز يافت؛ </w:t>
      </w:r>
      <w:r w:rsidRPr="000F663A">
        <w:rPr>
          <w:rFonts w:ascii="Times New Roman" w:eastAsia="Times New Roman" w:hAnsi="Times New Roman" w:cs="B Badr"/>
          <w:b/>
          <w:bCs/>
          <w:color w:val="008000"/>
          <w:sz w:val="24"/>
          <w:szCs w:val="24"/>
          <w:rtl/>
        </w:rPr>
        <w:t>«فَلَمَّا أَنْ جاءَ الْبَشِيرُ أَلْقاهُ عَلى وَجْهِهِ فَارْتَدَّ بَصِيراً قالَ أَ لَمْ أَقُلْ لَكُمْ إِنِّى أَعْلَمُ مِنَ اللَّهِ ما لا تَعْلَمُونَ»</w:t>
      </w:r>
      <w:r w:rsidRPr="000F663A">
        <w:rPr>
          <w:rFonts w:ascii="Times New Roman" w:eastAsia="Times New Roman" w:hAnsi="Times New Roman" w:cs="B Badr"/>
          <w:sz w:val="24"/>
          <w:szCs w:val="24"/>
          <w:rtl/>
        </w:rPr>
        <w:t>126؛ «پس چون مژده رسان آمد، آن پيراهن را بر چهره او انداخت؛ پس بينا گرديد. گفت: آيا به شما نگفتم كه بى شك من از [عنايت] خدا چيزهايى مى دانم كه شما نمى دانيد»؟ تبرّك و استشفا به پيراهن يوسف، نمونه اى از تبرّك و استشفا به چيزى است كه به شكلى، منسوب به اولياى الهى است.</w:t>
      </w:r>
      <w:r w:rsidRPr="000F663A">
        <w:rPr>
          <w:rFonts w:ascii="Times New Roman" w:eastAsia="Times New Roman" w:hAnsi="Times New Roman" w:cs="B Badr"/>
          <w:sz w:val="24"/>
          <w:szCs w:val="24"/>
          <w:rtl/>
        </w:rPr>
        <w:br/>
        <w:t>نقل اين داستان توسط قرآن و عدم رد آن، نشان دهنده تأييد آن مى باشد.</w:t>
      </w:r>
      <w:r w:rsidRPr="000F663A">
        <w:rPr>
          <w:rFonts w:ascii="Times New Roman" w:eastAsia="Times New Roman" w:hAnsi="Times New Roman" w:cs="B Badr"/>
          <w:sz w:val="24"/>
          <w:szCs w:val="24"/>
          <w:rtl/>
        </w:rPr>
        <w:br/>
        <w:t>2. در تاريخ نبى مكرم اسلام صلى الله عليه و آله نيز چنين چيزى اتفاق افتاده است. بر اساس روايات معتبر نزد شيعه و سنى، اصحاب پيامبر اكرم صلى الله عليه و آله هنگام وضو گرفتن وى، هجوم مى آوردند؛ تا هر كسى قطره اى از آب وضوى او را به عنوان تبرّك، برگيرد؛ به گونه اى كه نمى گذاشتند قطره اى از آب وضوى پيامبر صلى الله عليه و آله بر زمين بريزد و اگر به كسى چيزى نمى رسيد، از رطوبت دست ديگرى استفاده مى كرد.127</w:t>
      </w:r>
      <w:r w:rsidRPr="000F663A">
        <w:rPr>
          <w:rFonts w:ascii="Times New Roman" w:eastAsia="Times New Roman" w:hAnsi="Times New Roman" w:cs="B Badr"/>
          <w:sz w:val="24"/>
          <w:szCs w:val="24"/>
          <w:rtl/>
        </w:rPr>
        <w:br/>
        <w:t>مورد ديگر اين كه پيامبر قباى خود را كفن فاطمه بنت اسد قرارداد و در قبر او خوابيد؛ تا به بركت اين عمل، فاطمه بنت اسد از سختى شب اول قبر در امان باشد.</w:t>
      </w:r>
      <w:r w:rsidRPr="000F663A">
        <w:rPr>
          <w:rFonts w:ascii="Times New Roman" w:eastAsia="Times New Roman" w:hAnsi="Times New Roman" w:cs="B Badr"/>
          <w:sz w:val="24"/>
          <w:szCs w:val="24"/>
          <w:rtl/>
        </w:rPr>
        <w:br/>
        <w:t>سيره اصحاب، تبرّك جستن به ظرف غذاى پيامبر صلى الله عليه و آله، چاه هايى كه آن حضرت از آنها آب نوشيده بود و... - چه در زمان حيات او و چه بعد از رحلت وى - بوده است.128</w:t>
      </w:r>
      <w:r w:rsidRPr="000F663A">
        <w:rPr>
          <w:rFonts w:ascii="Times New Roman" w:eastAsia="Times New Roman" w:hAnsi="Times New Roman" w:cs="B Badr"/>
          <w:sz w:val="24"/>
          <w:szCs w:val="24"/>
          <w:rtl/>
        </w:rPr>
        <w:br/>
        <w:t>بنابراين، اصل تبرك، جايز است؛ ولى بايد توجه داشت كه اشياى متبرك شده، هيچ اختيارى از خود ندارند و هيچ مشكلى را به خودى خود نمى توانند از انسان برطرف كنند و حتى حفظ خود آن پارچه ها و پرده كعبه و ضريح امام عليه السلام با خداوند است.</w:t>
      </w:r>
      <w:r w:rsidRPr="000F663A">
        <w:rPr>
          <w:rFonts w:ascii="Times New Roman" w:eastAsia="Times New Roman" w:hAnsi="Times New Roman" w:cs="B Badr"/>
          <w:sz w:val="24"/>
          <w:szCs w:val="24"/>
          <w:rtl/>
        </w:rPr>
        <w:br/>
        <w:t>3. اگر تبرّك جستن به قطرات آب ويا ظرف غذاى پيامبر صلى الله عليه و آله، شرك و حرام بود، وظيفه آن حضرت، نهى و بازداشتن اصحاب از اين عمل بود؛ چنان كه در مورد تصور مردم ـ هنگام فوت ابراهيم، فرزند آن حضرت ـ درباره ارتباط خورشيد گرفتگى با غم پيامبر صلى الله عليه و آله، وى بر فراز منبر، مردم را از اين خرافه نهى فرمود. اصولاً مبارزه با شرك و خرافه پرستى، جزء اصلى ترين وظايف پيامبران بوده است.</w:t>
      </w:r>
      <w:r w:rsidRPr="000F663A">
        <w:rPr>
          <w:rFonts w:ascii="Times New Roman" w:eastAsia="Times New Roman" w:hAnsi="Times New Roman" w:cs="B Badr"/>
          <w:sz w:val="24"/>
          <w:szCs w:val="24"/>
          <w:rtl/>
        </w:rPr>
        <w:br/>
        <w:t>آيا تبرك جستن عامه مردم به بزرگان و يا اشيا، براى پرستيدن آنها شرك است؟</w:t>
      </w:r>
      <w:r w:rsidRPr="000F663A">
        <w:rPr>
          <w:rFonts w:ascii="Times New Roman" w:eastAsia="Times New Roman" w:hAnsi="Times New Roman" w:cs="B Badr"/>
          <w:sz w:val="24"/>
          <w:szCs w:val="24"/>
          <w:rtl/>
        </w:rPr>
        <w:br/>
        <w:t>قطعا چنين نيست؛ حتى اكنون كه هر ساله پرده كعبه تعويض مى شود، پرده سال قبل را قطعه قطعه مى كنند و با تشريفات خاص به عنوان احترام، به كشورها و سفراى آنان هديه مى دهند. سؤال ما اين است كه معناى اين عمل، آيا چيزى غير از تبرّك است كه خود وهابيون آن قدر از آن نهى مى كنند؟</w:t>
      </w:r>
      <w:r w:rsidRPr="000F663A">
        <w:rPr>
          <w:rFonts w:ascii="Times New Roman" w:eastAsia="Times New Roman" w:hAnsi="Times New Roman" w:cs="B Badr"/>
          <w:sz w:val="24"/>
          <w:szCs w:val="24"/>
          <w:rtl/>
        </w:rPr>
        <w:br/>
        <w:t>حال پيامبران و امامان بدان جهت كه بندگان شايسته خداوند هستند، سزاوار احترام و محبتند و احترام و ابراز ارادت به آنان، بدان جهت نيست كه براى آنان در مقابل خدا، مقام و ارزشى مستقل قائل باشيم؛ بلكه آنان مستقل از خدا، هيچ چيزى ندارند و همه عظمت آنان و عشق و محبت ما به ايشان، ناشى از آن است كه آنان در اوج معرفت، بندگى و عبوديت حضرت حق قرار دارند و مورد عنايت خاص پروردگار مى باشند. بوسيدن ضريح امامان عليهم السلامو اولياى الهى، برخاسته از عشق و محبت نسبت به آنان است؛ همان گونه كه عاشق، هر چيزى را كه منتسب به معشوق است، مى بويد و مى بوسد و به سينه مى چسباند. براى زائر امام معصوم عليه السلام، سنگ و چوب، ارزشى ندارد. بوسيدن ضريح و در و ديوار حرم، از آن جهت است كه منسوب به محبوبش، يعنى امام معصوم عليه السلاماست. بنابراين، بوسيدن و تبرك جستن، بدون اعتقاد به الوهيت يا ربوبيت (فاعليت استقلالى)، شرك نيست.</w:t>
      </w:r>
      <w:r w:rsidRPr="000F663A">
        <w:rPr>
          <w:rFonts w:ascii="Times New Roman" w:eastAsia="Times New Roman" w:hAnsi="Times New Roman" w:cs="B Badr"/>
          <w:sz w:val="24"/>
          <w:szCs w:val="24"/>
          <w:rtl/>
        </w:rPr>
        <w:br/>
        <w:t>براساس داورى وهابيان - كه صرف بوسيدن و تبرك جستن به آثار اولياى الهى شرك و حرام است - پيامبر اكرم و اصحابش و نيز يعقوب نبى و همه انسان ها - حتى خود وهابيان كه فرزندان خود را مى بوسند - مرتكب شرك و حرام شده اند و فرق گذاردن بين بوسيدن كسى كه زنده است و ضريح كسى كه از دنيا رفته، دليل قابل قبولى ندارد؛ اگر شرك است، بايد هر دو مورد، شرك باشد.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13</w:t>
      </w:r>
      <w:r w:rsidRPr="000F663A">
        <w:rPr>
          <w:rFonts w:ascii="Times New Roman" w:eastAsia="Times New Roman" w:hAnsi="Times New Roman" w:cs="B Badr"/>
          <w:b/>
          <w:bCs/>
          <w:sz w:val="24"/>
          <w:szCs w:val="24"/>
          <w:rtl/>
        </w:rPr>
        <w:br/>
        <w:t>سوره يوسف، آيه 97 و 98</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امامان واسطه بين بندگان و خداوند</w:t>
      </w:r>
      <w:r w:rsidRPr="000F663A">
        <w:rPr>
          <w:rFonts w:ascii="Times New Roman" w:eastAsia="Times New Roman" w:hAnsi="Times New Roman" w:cs="B Badr"/>
          <w:sz w:val="24"/>
          <w:szCs w:val="24"/>
          <w:rtl/>
        </w:rPr>
        <w:br/>
      </w:r>
      <w:r w:rsidRPr="000F663A">
        <w:rPr>
          <w:rFonts w:ascii="Times New Roman" w:eastAsia="Times New Roman" w:hAnsi="Times New Roman" w:cs="B Badr"/>
          <w:b/>
          <w:bCs/>
          <w:color w:val="008000"/>
          <w:sz w:val="24"/>
          <w:szCs w:val="24"/>
          <w:rtl/>
        </w:rPr>
        <w:t>«قالُوا يا أَبانَا اسْتَغْفِرْ لَنا ذُنُوبَنا إِنّا كُنّا خاطِئِينَ قالَ سَوْفَ أَسْتَغْفِرُ لَكُمْ رَبِّي إِنَّهُ هُوَ الْغَفُورُ الرَّحِيمُ»</w:t>
      </w:r>
      <w:r w:rsidRPr="000F663A">
        <w:rPr>
          <w:rFonts w:ascii="Times New Roman" w:eastAsia="Times New Roman" w:hAnsi="Times New Roman" w:cs="B Badr"/>
          <w:sz w:val="24"/>
          <w:szCs w:val="24"/>
          <w:rtl/>
        </w:rPr>
        <w:t>129؛ «گفتند: «اى پدر! براى گناهان ما آمرزش خواه كه ما خطاكار بوديم. گفت: به زودى از پروردگارم براى شما آمرزش مى خواهم كه او، همانا آمرزنده مهربان است».</w:t>
      </w:r>
      <w:r w:rsidRPr="000F663A">
        <w:rPr>
          <w:rFonts w:ascii="Times New Roman" w:eastAsia="Times New Roman" w:hAnsi="Times New Roman" w:cs="B Badr"/>
          <w:sz w:val="24"/>
          <w:szCs w:val="24"/>
          <w:rtl/>
        </w:rPr>
        <w:br/>
        <w:t>پرسش 1 . برخى به شيعيان اتهام مى زنند كه رفتن به زيارت گاه ها و يا حاجت خواستن از امامان عليهم السلام به معناى عبادت آنها و شرك است؛ چه پاسخى مى توانيم به آنها بدهيم؟</w:t>
      </w:r>
      <w:r w:rsidRPr="000F663A">
        <w:rPr>
          <w:rFonts w:ascii="Times New Roman" w:eastAsia="Times New Roman" w:hAnsi="Times New Roman" w:cs="B Badr"/>
          <w:sz w:val="24"/>
          <w:szCs w:val="24"/>
          <w:rtl/>
        </w:rPr>
        <w:br/>
        <w:t>پرسش 2 . چرا براى درخواست حاجت، به سراغ واسطه مى رويم؟</w:t>
      </w:r>
      <w:r w:rsidRPr="000F663A">
        <w:rPr>
          <w:rFonts w:ascii="Times New Roman" w:eastAsia="Times New Roman" w:hAnsi="Times New Roman" w:cs="B Badr"/>
          <w:sz w:val="24"/>
          <w:szCs w:val="24"/>
          <w:rtl/>
        </w:rPr>
        <w:br/>
        <w:t>براساس آيات قرآنى، توحيد و شرك، داراى معيارهاى روشنى هستند.</w:t>
      </w:r>
      <w:r w:rsidRPr="000F663A">
        <w:rPr>
          <w:rFonts w:ascii="Times New Roman" w:eastAsia="Times New Roman" w:hAnsi="Times New Roman" w:cs="B Badr"/>
          <w:sz w:val="24"/>
          <w:szCs w:val="24"/>
          <w:rtl/>
        </w:rPr>
        <w:br/>
        <w:t>«توحيد» در لغت، به معناى يكتا دانستن است و هنگامى كه بر خداوند اطلاق مى شود، به معناى اعتقاد به وحدانيت و يكى بودن اوست.</w:t>
      </w:r>
      <w:r w:rsidRPr="000F663A">
        <w:rPr>
          <w:rFonts w:ascii="Times New Roman" w:eastAsia="Times New Roman" w:hAnsi="Times New Roman" w:cs="B Badr"/>
          <w:sz w:val="24"/>
          <w:szCs w:val="24"/>
          <w:rtl/>
        </w:rPr>
        <w:br/>
        <w:t>«شرك» در لغت، به معناى همتا دانستن در چيزى است و «شريك»، همان همتا و همتراز است. شرك در اصطلاح، به معناى شريك قرار دادن براى خدا در حاكميت و ربوبيت است و حقيقت آن، اين است كه كسى را همتاى خدا و هم تراز او در خالقيت، مالكيت، ربوبيت و عبادت بدانيم و اين، همان شرك عظيم است.130</w:t>
      </w:r>
      <w:r w:rsidRPr="000F663A">
        <w:rPr>
          <w:rFonts w:ascii="Times New Roman" w:eastAsia="Times New Roman" w:hAnsi="Times New Roman" w:cs="B Badr"/>
          <w:sz w:val="24"/>
          <w:szCs w:val="24"/>
          <w:rtl/>
        </w:rPr>
        <w:br/>
        <w:t xml:space="preserve">قرآن مى فرمايد: </w:t>
      </w:r>
      <w:r w:rsidRPr="000F663A">
        <w:rPr>
          <w:rFonts w:ascii="Times New Roman" w:eastAsia="Times New Roman" w:hAnsi="Times New Roman" w:cs="B Badr"/>
          <w:b/>
          <w:bCs/>
          <w:color w:val="008000"/>
          <w:sz w:val="24"/>
          <w:szCs w:val="24"/>
          <w:rtl/>
        </w:rPr>
        <w:t>«أَنِ اعْبُدُوا اللّهَ وَ اجْتَنِبُوا الطّاغُوتَ»</w:t>
      </w:r>
      <w:r w:rsidRPr="000F663A">
        <w:rPr>
          <w:rFonts w:ascii="Times New Roman" w:eastAsia="Times New Roman" w:hAnsi="Times New Roman" w:cs="B Badr"/>
          <w:sz w:val="24"/>
          <w:szCs w:val="24"/>
          <w:rtl/>
        </w:rPr>
        <w:t>131؛ «از هر معبودى جز خدا، بپرهيزند». مهم ترين انگاره در اين جا، اين است كه چه عملى نشانه توحيد و چه عملى شرك است؛ تا نتوان به راحتى به كسى اتهام شرك زد و يا عمل او را خارج از دايره توحيد دانست.</w:t>
      </w:r>
      <w:r w:rsidRPr="000F663A">
        <w:rPr>
          <w:rFonts w:ascii="Times New Roman" w:eastAsia="Times New Roman" w:hAnsi="Times New Roman" w:cs="B Badr"/>
          <w:sz w:val="24"/>
          <w:szCs w:val="24"/>
          <w:rtl/>
        </w:rPr>
        <w:br/>
        <w:t>توحيد در عبادت و زيارت</w:t>
      </w:r>
      <w:r w:rsidRPr="000F663A">
        <w:rPr>
          <w:rFonts w:ascii="Times New Roman" w:eastAsia="Times New Roman" w:hAnsi="Times New Roman" w:cs="B Badr"/>
          <w:sz w:val="24"/>
          <w:szCs w:val="24"/>
          <w:rtl/>
        </w:rPr>
        <w:br/>
        <w:t>برخى به شيعيان اتهام مى زنند كه نماز شما در زيارتگاه هاى امامان عليه السلام و يا حاجت خواستن از آنها، به معناى عبادت آنها و شرك است؛ در حالى كه شيعيان در زيارت گاه ها به دو صورت زير نيت مى كنند:</w:t>
      </w:r>
      <w:r w:rsidRPr="000F663A">
        <w:rPr>
          <w:rFonts w:ascii="Times New Roman" w:eastAsia="Times New Roman" w:hAnsi="Times New Roman" w:cs="B Badr"/>
          <w:sz w:val="24"/>
          <w:szCs w:val="24"/>
          <w:rtl/>
        </w:rPr>
        <w:br/>
        <w:t>يك. نماز را براى خداوند و به نيت تقرب به خدا مى خوانند و ثواب آن را به روح امامان عليهم السلام هديه مى كنند.</w:t>
      </w:r>
      <w:r w:rsidRPr="000F663A">
        <w:rPr>
          <w:rFonts w:ascii="Times New Roman" w:eastAsia="Times New Roman" w:hAnsi="Times New Roman" w:cs="B Badr"/>
          <w:sz w:val="24"/>
          <w:szCs w:val="24"/>
          <w:rtl/>
        </w:rPr>
        <w:br/>
        <w:t>دو. به نيابت از امامان عليهم السلام، نماز مى خوانند و براى خداوند، ركوع و سجود به جا مى آورند.</w:t>
      </w:r>
      <w:r w:rsidRPr="000F663A">
        <w:rPr>
          <w:rFonts w:ascii="Times New Roman" w:eastAsia="Times New Roman" w:hAnsi="Times New Roman" w:cs="B Badr"/>
          <w:sz w:val="24"/>
          <w:szCs w:val="24"/>
          <w:rtl/>
        </w:rPr>
        <w:br/>
        <w:t>در اين باره بايد دانست كه: «عبادت» در اصطلاح قرآن و حديث، اركان خاصى دارد كه با بودن آنها، عبادت اصطلاحى تحقق مى يابد و بدون آنها، تنها مطلق خضوع محقق مى شود. آن اركان عبارتند از:</w:t>
      </w:r>
      <w:r w:rsidRPr="000F663A">
        <w:rPr>
          <w:rFonts w:ascii="Times New Roman" w:eastAsia="Times New Roman" w:hAnsi="Times New Roman" w:cs="B Badr"/>
          <w:sz w:val="24"/>
          <w:szCs w:val="24"/>
          <w:rtl/>
        </w:rPr>
        <w:br/>
        <w:t>1. انجام فعلى كه گوياى خضوع و تذلّل باشد.</w:t>
      </w:r>
      <w:r w:rsidRPr="000F663A">
        <w:rPr>
          <w:rFonts w:ascii="Times New Roman" w:eastAsia="Times New Roman" w:hAnsi="Times New Roman" w:cs="B Badr"/>
          <w:sz w:val="24"/>
          <w:szCs w:val="24"/>
          <w:rtl/>
        </w:rPr>
        <w:br/>
        <w:t>2. عقيده و انگيزه خاصى كه انسان را به عبادت و خضوع نسبت به شخص واداشته است؛ مانند:</w:t>
      </w:r>
      <w:r w:rsidRPr="000F663A">
        <w:rPr>
          <w:rFonts w:ascii="Times New Roman" w:eastAsia="Times New Roman" w:hAnsi="Times New Roman" w:cs="B Badr"/>
          <w:sz w:val="24"/>
          <w:szCs w:val="24"/>
          <w:rtl/>
        </w:rPr>
        <w:br/>
        <w:t>الف) اعتقاد به الوهيت كسى كه براى او خضوع كرده است؛</w:t>
      </w:r>
      <w:r w:rsidRPr="000F663A">
        <w:rPr>
          <w:rFonts w:ascii="Times New Roman" w:eastAsia="Times New Roman" w:hAnsi="Times New Roman" w:cs="B Badr"/>
          <w:sz w:val="24"/>
          <w:szCs w:val="24"/>
          <w:rtl/>
        </w:rPr>
        <w:br/>
        <w:t xml:space="preserve">خداوند متعال درباره مشركان مى فرمايد: </w:t>
      </w:r>
      <w:r w:rsidRPr="000F663A">
        <w:rPr>
          <w:rFonts w:ascii="Times New Roman" w:eastAsia="Times New Roman" w:hAnsi="Times New Roman" w:cs="B Badr"/>
          <w:b/>
          <w:bCs/>
          <w:color w:val="008000"/>
          <w:sz w:val="24"/>
          <w:szCs w:val="24"/>
          <w:rtl/>
        </w:rPr>
        <w:t>«الَّذِينَ يَجْعَلُونَ مَعَ اللّهِ إِلهاً آخَرَ فَسَوْفَ يَعْلَمُونَ»</w:t>
      </w:r>
      <w:r w:rsidRPr="000F663A">
        <w:rPr>
          <w:rFonts w:ascii="Times New Roman" w:eastAsia="Times New Roman" w:hAnsi="Times New Roman" w:cs="B Badr"/>
          <w:sz w:val="24"/>
          <w:szCs w:val="24"/>
          <w:rtl/>
        </w:rPr>
        <w:t>132؛ «آنان كه با خداى يكتا، خدايى ديگر گرفتند، به زودى خواهند دانست كه در چه جهل و اشتباهى بوده اند و با چه شقاوت و عذابى، محشور مى شوند».</w:t>
      </w:r>
      <w:r w:rsidRPr="000F663A">
        <w:rPr>
          <w:rFonts w:ascii="Times New Roman" w:eastAsia="Times New Roman" w:hAnsi="Times New Roman" w:cs="B Badr"/>
          <w:sz w:val="24"/>
          <w:szCs w:val="24"/>
          <w:rtl/>
        </w:rPr>
        <w:br/>
        <w:t xml:space="preserve">همچنين در جاى ديگرى مى فرمايد: </w:t>
      </w:r>
      <w:r w:rsidRPr="000F663A">
        <w:rPr>
          <w:rFonts w:ascii="Times New Roman" w:eastAsia="Times New Roman" w:hAnsi="Times New Roman" w:cs="B Badr"/>
          <w:b/>
          <w:bCs/>
          <w:color w:val="008000"/>
          <w:sz w:val="24"/>
          <w:szCs w:val="24"/>
          <w:rtl/>
        </w:rPr>
        <w:t>«وَ اتَّخَذُوا مِنْ دُونِ اللّهِ آلِهَةً لِيَكُونُوا لَهُمْ عِزًّا»</w:t>
      </w:r>
      <w:r w:rsidRPr="000F663A">
        <w:rPr>
          <w:rFonts w:ascii="Times New Roman" w:eastAsia="Times New Roman" w:hAnsi="Times New Roman" w:cs="B Badr"/>
          <w:sz w:val="24"/>
          <w:szCs w:val="24"/>
          <w:rtl/>
        </w:rPr>
        <w:t>133؛ «و مشركان خداى يگانه را ترك گفته، براى احترام و عزت دنيوى، خدايان باطل را برگرفتند».</w:t>
      </w:r>
      <w:r w:rsidRPr="000F663A">
        <w:rPr>
          <w:rFonts w:ascii="Times New Roman" w:eastAsia="Times New Roman" w:hAnsi="Times New Roman" w:cs="B Badr"/>
          <w:sz w:val="24"/>
          <w:szCs w:val="24"/>
          <w:rtl/>
        </w:rPr>
        <w:br/>
        <w:t>از اين دو آيه و آيات ديگر، استفاده مى شود كه ركن عبادت غيرخدا و شرك، اعتقاد به الوهيت غيرخداوند است؛ در حالى كه شيعيان، امامان عليهم السلامرا بنده خدا مى دانند و معتقدند: «لا حول ولا قوة الا باللّه »، «ولا مؤثر فى الوجود الا للّه »؛ همه اراده ها مسخر اراده و توان حق تعالى است و همه امامان و پيامبران عليهم السلام، مستقل از اراده و خواست خداوند، هيچند و تمام قدرت و ارزششان، به واسطه اتصال به آن منبع لايزال است و بندگى و اطاعت آن عزيزان نسبت به خداوند، موجب شده كه خداوند به آنها معجزات و كرامات فراوانى عطا نمايد.</w:t>
      </w:r>
      <w:r w:rsidRPr="000F663A">
        <w:rPr>
          <w:rFonts w:ascii="Times New Roman" w:eastAsia="Times New Roman" w:hAnsi="Times New Roman" w:cs="B Badr"/>
          <w:sz w:val="24"/>
          <w:szCs w:val="24"/>
          <w:rtl/>
        </w:rPr>
        <w:br/>
        <w:t>ب) اعتقاد به ربوبيت كسى كه بر او خضوع كرده است؛</w:t>
      </w:r>
      <w:r w:rsidRPr="000F663A">
        <w:rPr>
          <w:rFonts w:ascii="Times New Roman" w:eastAsia="Times New Roman" w:hAnsi="Times New Roman" w:cs="B Badr"/>
          <w:sz w:val="24"/>
          <w:szCs w:val="24"/>
          <w:rtl/>
        </w:rPr>
        <w:br/>
        <w:t xml:space="preserve">خداوند متعال مى فرمايد: </w:t>
      </w:r>
      <w:r w:rsidRPr="000F663A">
        <w:rPr>
          <w:rFonts w:ascii="Times New Roman" w:eastAsia="Times New Roman" w:hAnsi="Times New Roman" w:cs="B Badr"/>
          <w:b/>
          <w:bCs/>
          <w:color w:val="008000"/>
          <w:sz w:val="24"/>
          <w:szCs w:val="24"/>
          <w:rtl/>
        </w:rPr>
        <w:t>«يا بَنِي إِسْرائِيلَ اعْبُدُوا اللّهَ رَبِّي وَ رَبَّكُمْ»</w:t>
      </w:r>
      <w:r w:rsidRPr="000F663A">
        <w:rPr>
          <w:rFonts w:ascii="Times New Roman" w:eastAsia="Times New Roman" w:hAnsi="Times New Roman" w:cs="B Badr"/>
          <w:sz w:val="24"/>
          <w:szCs w:val="24"/>
          <w:rtl/>
        </w:rPr>
        <w:t>134؛ «اى بنى اسراييل! خدايى را كه آفريننده من و شماست، بپرستيد».</w:t>
      </w:r>
      <w:r w:rsidRPr="000F663A">
        <w:rPr>
          <w:rFonts w:ascii="Times New Roman" w:eastAsia="Times New Roman" w:hAnsi="Times New Roman" w:cs="B Badr"/>
          <w:sz w:val="24"/>
          <w:szCs w:val="24"/>
          <w:rtl/>
        </w:rPr>
        <w:br/>
        <w:t xml:space="preserve">همچنين در جايى ديگر مى فرمايد: </w:t>
      </w:r>
      <w:r w:rsidRPr="000F663A">
        <w:rPr>
          <w:rFonts w:ascii="Times New Roman" w:eastAsia="Times New Roman" w:hAnsi="Times New Roman" w:cs="B Badr"/>
          <w:b/>
          <w:bCs/>
          <w:color w:val="008000"/>
          <w:sz w:val="24"/>
          <w:szCs w:val="24"/>
          <w:rtl/>
        </w:rPr>
        <w:t>«إِنَّ اللّهَ رَبِّي وَ رَبُّكُمْ فَاعْبُدُوهُ هذا صِراطٌ مُسْتَقِيمٌ»</w:t>
      </w:r>
      <w:r w:rsidRPr="000F663A">
        <w:rPr>
          <w:rFonts w:ascii="Times New Roman" w:eastAsia="Times New Roman" w:hAnsi="Times New Roman" w:cs="B Badr"/>
          <w:sz w:val="24"/>
          <w:szCs w:val="24"/>
          <w:rtl/>
        </w:rPr>
        <w:t>135؛ «همانا پروردگار من و شما، خداست؛ بپرستيد او را كه همين است راه راست».</w:t>
      </w:r>
      <w:r w:rsidRPr="000F663A">
        <w:rPr>
          <w:rFonts w:ascii="Times New Roman" w:eastAsia="Times New Roman" w:hAnsi="Times New Roman" w:cs="B Badr"/>
          <w:sz w:val="24"/>
          <w:szCs w:val="24"/>
          <w:rtl/>
        </w:rPr>
        <w:br/>
        <w:t>از اين دسته آيات نيز استفاده مى شود كه يكى از اركان عبادت غيرخدا و شرك، اعتقاد به ربوبيت استقلالى غيرخداوند است؛ در حالى كه شيعيان احترام و خضوعى كه در برابر امامان عليهم السلام دارند، به اين عنوان است كه آنها بندگان خوب خدا و اولياى الهى هستند و براى آنها، جدا از ربوبيت و اراده الهى، هيچ نقش و جايگاهى را قبول ندارند.</w:t>
      </w:r>
      <w:r w:rsidRPr="000F663A">
        <w:rPr>
          <w:rFonts w:ascii="Times New Roman" w:eastAsia="Times New Roman" w:hAnsi="Times New Roman" w:cs="B Badr"/>
          <w:sz w:val="24"/>
          <w:szCs w:val="24"/>
          <w:rtl/>
        </w:rPr>
        <w:br/>
        <w:t>بر اين اساس، «حقيقت شرك» آن است كه كسى را همتاى خدا و همتراز او در خالقيت، مالكيت، ربوبيت و عبادت بدانيم؛ ولى اگر بگوييم: حضرت مسيح عليه السلام، بيماران غيرقابل علاج را به اذن خدا شفا مى داد و مردگان را به اذن خدا زنده مى كرد و با علمى كه از ناحيه خداوند كسب كرده بود، از مسائل پنهانى و غيب خبر مى داد، نه به راه شرك رفته ايم و نه سخنى به گزاف گفته ايم.</w:t>
      </w:r>
      <w:r w:rsidRPr="000F663A">
        <w:rPr>
          <w:rFonts w:ascii="Times New Roman" w:eastAsia="Times New Roman" w:hAnsi="Times New Roman" w:cs="B Badr"/>
          <w:sz w:val="24"/>
          <w:szCs w:val="24"/>
          <w:rtl/>
        </w:rPr>
        <w:br/>
        <w:t>قرآن درباره مسيح مى فرمايد: «[او را به عنوان] رسول و فرستاده، به سوى بنى اسراييل [قرار داديم كه به آنها بگويد:] من نشانه اى از طرف پروردگار شما، برايتان آورده ام. من از گِل، چيزى به شكل پرنده مى سازم؛ سپس در آن مى دمم و به فرمان خدا، پرنده اى مى گردد و به اذن خدا، كور مادرزاد و مبتلايان به برص را بهبود مى بخشم و مردگان را به اذن خدا، زنده مى كنم و از آن چه مى خوريد و در خانه هاى خود ذخيره مى كنيد، به شما خبر مى دهم. به يقين در اينها معجزه اى براى شماست؛ اگر ايمان داشته باشيد».136</w:t>
      </w:r>
      <w:r w:rsidRPr="000F663A">
        <w:rPr>
          <w:rFonts w:ascii="Times New Roman" w:eastAsia="Times New Roman" w:hAnsi="Times New Roman" w:cs="B Badr"/>
          <w:sz w:val="24"/>
          <w:szCs w:val="24"/>
          <w:rtl/>
        </w:rPr>
        <w:br/>
        <w:t>بنابراين، اگر از پيامبر اكرم صلى الله عليه و آله و بعضى از بندگان صالح خدا، همچون اهل بيت عليه السلام چنين امورى را به همين صورت، يعنى «به اذن خدا» تقاضا كنيم، نه تنها شرك نيست، بلكه عين توحيد است؛ زيرا ما هرگز آنها را همتراز و هم رديف و شريك خدا و مستقل در تأثير قرار نداده ايم؛ بلكه بندگانى سر بر فرمان او و مجرى اوامر او دانسته ايم.</w:t>
      </w:r>
      <w:r w:rsidRPr="000F663A">
        <w:rPr>
          <w:rFonts w:ascii="Times New Roman" w:eastAsia="Times New Roman" w:hAnsi="Times New Roman" w:cs="B Badr"/>
          <w:sz w:val="24"/>
          <w:szCs w:val="24"/>
          <w:rtl/>
        </w:rPr>
        <w:br/>
        <w:t xml:space="preserve">اصولاً اين سؤال مطرح است كه خدايى كه تواناى مطلق است، </w:t>
      </w:r>
      <w:r w:rsidRPr="000F663A">
        <w:rPr>
          <w:rFonts w:ascii="Times New Roman" w:eastAsia="Times New Roman" w:hAnsi="Times New Roman" w:cs="B Badr"/>
          <w:b/>
          <w:bCs/>
          <w:color w:val="008000"/>
          <w:sz w:val="24"/>
          <w:szCs w:val="24"/>
          <w:rtl/>
        </w:rPr>
        <w:t>«إِنَّ اللّهَ عَلى كُلِّ شَيْءٍ قَدِيرٌ»</w:t>
      </w:r>
      <w:r w:rsidRPr="000F663A">
        <w:rPr>
          <w:rFonts w:ascii="Times New Roman" w:eastAsia="Times New Roman" w:hAnsi="Times New Roman" w:cs="B Badr"/>
          <w:sz w:val="24"/>
          <w:szCs w:val="24"/>
          <w:rtl/>
        </w:rPr>
        <w:t>137، آيا نمى تواند قدرت و اختيارات ويژه اى به برخى از بندگان خاصش عطا نمايد كه آنها به اذن او اعمال كنند؟ تا اين امر، موجب توجه مردم به آن سفيران هدايت شود و راه خدا، روشن شود و رهبران فرزانه، در جامعه اسلامى معرفى شوند.</w:t>
      </w:r>
      <w:r w:rsidRPr="000F663A">
        <w:rPr>
          <w:rFonts w:ascii="Times New Roman" w:eastAsia="Times New Roman" w:hAnsi="Times New Roman" w:cs="B Badr"/>
          <w:sz w:val="24"/>
          <w:szCs w:val="24"/>
          <w:rtl/>
        </w:rPr>
        <w:br/>
        <w:t>با اين سخن، پاسخ سؤال دوم كه چرا براى درخواست حاجت به سراغ واسطه مى رويم، معلوم مى شود.</w:t>
      </w:r>
      <w:r w:rsidRPr="000F663A">
        <w:rPr>
          <w:rFonts w:ascii="Times New Roman" w:eastAsia="Times New Roman" w:hAnsi="Times New Roman" w:cs="B Badr"/>
          <w:sz w:val="24"/>
          <w:szCs w:val="24"/>
          <w:rtl/>
        </w:rPr>
        <w:br/>
        <w:t>از آيات قرآن به خوبى استفاده مى شود كه انسان ها براى توبه و بهره مندى از آمرزش الهى و يا حاجت خواستن، سه وضعيت مى توانند داشته باشند؛</w:t>
      </w:r>
      <w:r w:rsidRPr="000F663A">
        <w:rPr>
          <w:rFonts w:ascii="Times New Roman" w:eastAsia="Times New Roman" w:hAnsi="Times New Roman" w:cs="B Badr"/>
          <w:sz w:val="24"/>
          <w:szCs w:val="24"/>
          <w:rtl/>
        </w:rPr>
        <w:br/>
        <w:t xml:space="preserve">1. توبه به درگاه الهى و حاجت خواستن، به طور مستقيم توسط خود شخص گناهكار و يا نيازمند انجام گيرد؛ چنان كه در قرآن مجيد مى خوانيم: </w:t>
      </w:r>
      <w:r w:rsidRPr="000F663A">
        <w:rPr>
          <w:rFonts w:ascii="Times New Roman" w:eastAsia="Times New Roman" w:hAnsi="Times New Roman" w:cs="B Badr"/>
          <w:b/>
          <w:bCs/>
          <w:color w:val="008000"/>
          <w:sz w:val="24"/>
          <w:szCs w:val="24"/>
          <w:rtl/>
        </w:rPr>
        <w:t>«فَأَمّا مَنْ تابَ وَ آمَنَ وَ عَمِلَ صالِحاً فَعَسى أَنْ يَكُونَ مِنَ الْمُفْلِحِينَ»</w:t>
      </w:r>
      <w:r w:rsidRPr="000F663A">
        <w:rPr>
          <w:rFonts w:ascii="Times New Roman" w:eastAsia="Times New Roman" w:hAnsi="Times New Roman" w:cs="B Badr"/>
          <w:sz w:val="24"/>
          <w:szCs w:val="24"/>
          <w:rtl/>
        </w:rPr>
        <w:t>138؛ «و اما كسى كه توبه كند و ايمان آورد و به كار شايسته پردازد، اميد كه از رستگاران باشد».</w:t>
      </w:r>
      <w:r w:rsidRPr="000F663A">
        <w:rPr>
          <w:rFonts w:ascii="Times New Roman" w:eastAsia="Times New Roman" w:hAnsi="Times New Roman" w:cs="B Badr"/>
          <w:sz w:val="24"/>
          <w:szCs w:val="24"/>
          <w:rtl/>
        </w:rPr>
        <w:br/>
        <w:t xml:space="preserve">2. علاوه بر اين كه انسان ها به طور مستقيم به درگاه الهى توبه كنند و حاجت بخواهند، پيامبران يا اولياى الهى نيز براى آنها طلب آمرزش و يا طلب حاجت كنند؛ چنان كه در قرآن مجيد مى خوانيم: </w:t>
      </w:r>
      <w:r w:rsidRPr="000F663A">
        <w:rPr>
          <w:rFonts w:ascii="Times New Roman" w:eastAsia="Times New Roman" w:hAnsi="Times New Roman" w:cs="B Badr"/>
          <w:b/>
          <w:bCs/>
          <w:color w:val="008000"/>
          <w:sz w:val="24"/>
          <w:szCs w:val="24"/>
          <w:rtl/>
        </w:rPr>
        <w:t>«وَ لَوْ أَنَّهُمْ إِذْ ظَلَمُوا أَنْفُسَهُمْ جاو</w:t>
      </w:r>
      <w:r w:rsidRPr="000F663A">
        <w:rPr>
          <w:rFonts w:ascii="Times New Roman" w:eastAsia="Times New Roman" w:hAnsi="Times New Roman" w:cs="B Badr" w:hint="cs"/>
          <w:b/>
          <w:bCs/>
          <w:color w:val="008000"/>
          <w:sz w:val="24"/>
          <w:szCs w:val="24"/>
          <w:rtl/>
        </w:rPr>
        <w:t>ٔكَ</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فَاسْتَغْفَرُوا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اللّهَ</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وَ</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اسْتَغْفَرَ</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لَهُمُ</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الرَّسُولُ</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لَوَجَدُوا</w:t>
      </w:r>
      <w:r w:rsidRPr="000F663A">
        <w:rPr>
          <w:rFonts w:ascii="Times New Roman" w:eastAsia="Times New Roman" w:hAnsi="Times New Roman" w:cs="B Badr"/>
          <w:b/>
          <w:bCs/>
          <w:color w:val="008000"/>
          <w:sz w:val="24"/>
          <w:szCs w:val="24"/>
          <w:rtl/>
        </w:rPr>
        <w:t xml:space="preserve"> </w:t>
      </w:r>
      <w:r w:rsidRPr="000F663A">
        <w:rPr>
          <w:rFonts w:ascii="Times New Roman" w:eastAsia="Times New Roman" w:hAnsi="Times New Roman" w:cs="B Badr" w:hint="cs"/>
          <w:b/>
          <w:bCs/>
          <w:color w:val="008000"/>
          <w:sz w:val="24"/>
          <w:szCs w:val="24"/>
          <w:rtl/>
        </w:rPr>
        <w:t>ا</w:t>
      </w:r>
      <w:r w:rsidRPr="000F663A">
        <w:rPr>
          <w:rFonts w:ascii="Times New Roman" w:eastAsia="Times New Roman" w:hAnsi="Times New Roman" w:cs="B Badr"/>
          <w:b/>
          <w:bCs/>
          <w:color w:val="008000"/>
          <w:sz w:val="24"/>
          <w:szCs w:val="24"/>
          <w:rtl/>
        </w:rPr>
        <w:t>للّهَ تَوّاباً رَحِيماً»</w:t>
      </w:r>
      <w:r w:rsidRPr="000F663A">
        <w:rPr>
          <w:rFonts w:ascii="Times New Roman" w:eastAsia="Times New Roman" w:hAnsi="Times New Roman" w:cs="B Badr"/>
          <w:sz w:val="24"/>
          <w:szCs w:val="24"/>
          <w:rtl/>
        </w:rPr>
        <w:t>139؛ «و اگر آنان وقتى به خود ستم كرده بودند، پيش تو مى آمدند و از خدا آمرزش مى خواستند و پيامبر [نيز ]براى آنان طلب آمرزش مى كرد، قطعا خدا را توبه پذيرِ مهربان مى يافتند».</w:t>
      </w:r>
      <w:r w:rsidRPr="000F663A">
        <w:rPr>
          <w:rFonts w:ascii="Times New Roman" w:eastAsia="Times New Roman" w:hAnsi="Times New Roman" w:cs="B Badr"/>
          <w:sz w:val="24"/>
          <w:szCs w:val="24"/>
          <w:rtl/>
        </w:rPr>
        <w:br/>
        <w:t>بديهى است در اين صورت، بندگان خدا از آمرزش و لطف بيشتر خداوند، بهره مند خواهند شد و علاوه بر دعاى خودشان، از دعاى اولياى الهى نيز كمك مى گيرند.</w:t>
      </w:r>
      <w:r w:rsidRPr="000F663A">
        <w:rPr>
          <w:rFonts w:ascii="Times New Roman" w:eastAsia="Times New Roman" w:hAnsi="Times New Roman" w:cs="B Badr"/>
          <w:sz w:val="24"/>
          <w:szCs w:val="24"/>
          <w:rtl/>
        </w:rPr>
        <w:br/>
        <w:t xml:space="preserve">3. گاهى به جهت شدت تواضع و يا به جهت شدت خطا، انسان هاى گناهكار و يا نيازمند، ترجيح مى دهند تنها به وسيله پيامبران و اولياى الهى از خداوند، طلب آمرزش و يا طلب حاجت كنند؛ چنان كه برادران حضرت يوسف عليه السلام به جهت شدت خطاى خود به حضرت يعقوب عليه السلام مراجعه كردند و گفتند: </w:t>
      </w:r>
      <w:r w:rsidRPr="000F663A">
        <w:rPr>
          <w:rFonts w:ascii="Times New Roman" w:eastAsia="Times New Roman" w:hAnsi="Times New Roman" w:cs="B Badr"/>
          <w:b/>
          <w:bCs/>
          <w:color w:val="008000"/>
          <w:sz w:val="24"/>
          <w:szCs w:val="24"/>
          <w:rtl/>
        </w:rPr>
        <w:t>«قالُوا يا أَبانَا اسْتَغْفِرْ لَنا ذُنُوبَنا إِنّا كُنّا خاطِئِينَ. قالَ سَوْفَ أَسْتَغْفِرُ لَكُمْ رَبِّي إِنَّهُ هُوَ الْغَفُورُ الرَّحِيمُ»</w:t>
      </w:r>
      <w:r w:rsidRPr="000F663A">
        <w:rPr>
          <w:rFonts w:ascii="Times New Roman" w:eastAsia="Times New Roman" w:hAnsi="Times New Roman" w:cs="B Badr"/>
          <w:sz w:val="24"/>
          <w:szCs w:val="24"/>
          <w:rtl/>
        </w:rPr>
        <w:t>140؛ «گفتند: اى پدر! براى گناهان ما، آمرزش خواه كه ما خطاكار بوديم. گفت: به زودى از پروردگارم براى شما آمرزش مى خواهم كه او همانا آمرزنده مهربان است».</w:t>
      </w:r>
      <w:r w:rsidRPr="000F663A">
        <w:rPr>
          <w:rFonts w:ascii="Times New Roman" w:eastAsia="Times New Roman" w:hAnsi="Times New Roman" w:cs="B Badr"/>
          <w:sz w:val="24"/>
          <w:szCs w:val="24"/>
          <w:rtl/>
        </w:rPr>
        <w:br/>
        <w:t xml:space="preserve">علاوه بر آمرزش در آخرت، گاهى براى رفع عذاب دنيا نيز مى توان اولياى الهى را واسطه قرار داد؛ چنان كه درباره قوم حضرت موسى عليه السلام مى خوانيم: </w:t>
      </w:r>
      <w:r w:rsidRPr="000F663A">
        <w:rPr>
          <w:rFonts w:ascii="Times New Roman" w:eastAsia="Times New Roman" w:hAnsi="Times New Roman" w:cs="B Badr"/>
          <w:b/>
          <w:bCs/>
          <w:color w:val="008000"/>
          <w:sz w:val="24"/>
          <w:szCs w:val="24"/>
          <w:rtl/>
        </w:rPr>
        <w:t>«وَ لَمّا وَقَعَ عَلَيْهِمُ الرِّجْزُ قالُوا يا مُوسَى ادْعُ لَنا رَبَّكَ بِما عَهِدَ عِنْدَكَ...»</w:t>
      </w:r>
      <w:r w:rsidRPr="000F663A">
        <w:rPr>
          <w:rFonts w:ascii="Times New Roman" w:eastAsia="Times New Roman" w:hAnsi="Times New Roman" w:cs="B Badr"/>
          <w:sz w:val="24"/>
          <w:szCs w:val="24"/>
          <w:rtl/>
        </w:rPr>
        <w:t>141؛ «و هنگامى كه عذاب بر آنان فرود آمد، گفتند: اى موسى! پروردگارت را به عهدى كه نزد تو دارد، براى ما بخوان. اگر اين عذاب را از ما برطرف كنى، حتما به تو ايمان خواهيم آورد و بنى اسراييل را قطعا با تو روانه خواهيم ساخت».</w:t>
      </w:r>
      <w:r w:rsidRPr="000F663A">
        <w:rPr>
          <w:rFonts w:ascii="Times New Roman" w:eastAsia="Times New Roman" w:hAnsi="Times New Roman" w:cs="B Badr"/>
          <w:sz w:val="24"/>
          <w:szCs w:val="24"/>
          <w:rtl/>
        </w:rPr>
        <w:br/>
        <w:t>بنا بر آن چه گفته شد، هر سه روش طلب آمرزش و طلب حاجت، از سوى خداوند و آيات قرآنى تأييد شده اند و واسطه قرار دادن اوليا، به هيچ وجه، شرك نيست و منافاتى با درخواست مستقيم از خدا ندارد؛ بلكه اگر آدمى از وساطت اولياى الهى بهره مند شود، از لطف و آمرزش بيشتر خداوند نيز بهره مند خواهد شد.</w:t>
      </w:r>
      <w:r w:rsidRPr="000F663A">
        <w:rPr>
          <w:rFonts w:ascii="Times New Roman" w:eastAsia="Times New Roman" w:hAnsi="Times New Roman" w:cs="B Badr"/>
          <w:sz w:val="24"/>
          <w:szCs w:val="24"/>
          <w:rtl/>
        </w:rPr>
        <w:br/>
        <w:t>شگفت آن كه چگونه برخى از فرقه هاى مسلمان نما، از واژه شرك كه معناى روشنى دارد، برداشت هاى نادرست و ناروايى كرده، هرگونه درخواست از بندگان صالح خدا را - كه جز به اذن خدا كارى نمى كنند - شرك دانسته اند؛ آن هم مطلبى برخلاف صريح قرآن! تمام اشتباهات اينان، از آن جا ناشى مى شود كه آيات قرآن را در كنار هم قرار نداده اند؛ تا مفهوم واقعى آنها روشن شود؛ بلكه با پيش داورى، برداشت ناقص و نادرستى از آيات كرده اند.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14 </w:t>
      </w:r>
      <w:r w:rsidRPr="000F663A">
        <w:rPr>
          <w:rFonts w:ascii="Times New Roman" w:eastAsia="Times New Roman" w:hAnsi="Times New Roman" w:cs="B Badr"/>
          <w:b/>
          <w:bCs/>
          <w:sz w:val="24"/>
          <w:szCs w:val="24"/>
          <w:rtl/>
        </w:rPr>
        <w:br/>
        <w:t>سوره حجر، آيه 30 - 29</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معناى دميدن روح خدا در كالبد انسان</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«فَإِذا سَوَّيْتُهُ وَ نَفَخْتُ فِيهِ مِنْ رُوحِي فَقَعُوا لَهُ ساجِدِينَ فَسَجَدَ الْمَلائِكَةُ كُلُّهُمْ أَجْمَعُونَ إِلاَّ إِبْلِيسَ أَبى أَنْ يَكُونَ مَعَ السَّاجِدِينَ»</w:t>
      </w:r>
      <w:r w:rsidRPr="000F663A">
        <w:rPr>
          <w:rFonts w:ascii="Times New Roman" w:eastAsia="Times New Roman" w:hAnsi="Times New Roman" w:cs="B Badr"/>
          <w:sz w:val="24"/>
          <w:szCs w:val="24"/>
          <w:rtl/>
        </w:rPr>
        <w:t>142؛ «وقتى كه انسان را درست كردم و از روح خود در آن دميدم، پيش او به سجده در افتيد؛ پس فرشتگان همگى يك سره سجده كردند؛ جز ابليس كه خوددارى كرد از اين كه با سجده كنندگان باشد».</w:t>
      </w:r>
      <w:r w:rsidRPr="000F663A">
        <w:rPr>
          <w:rFonts w:ascii="Times New Roman" w:eastAsia="Times New Roman" w:hAnsi="Times New Roman" w:cs="B Badr"/>
          <w:sz w:val="24"/>
          <w:szCs w:val="24"/>
          <w:rtl/>
        </w:rPr>
        <w:br/>
        <w:t>پرسش 1 . اگر خدا از روح خودش در انسان دميده، چطور روز قيامت مى خواهد انسان ها را عذاب كند؟</w:t>
      </w:r>
      <w:r w:rsidRPr="000F663A">
        <w:rPr>
          <w:rFonts w:ascii="Times New Roman" w:eastAsia="Times New Roman" w:hAnsi="Times New Roman" w:cs="B Badr"/>
          <w:sz w:val="24"/>
          <w:szCs w:val="24"/>
          <w:rtl/>
        </w:rPr>
        <w:br/>
        <w:t>پرسش 2 . اگر ملائكه مجردند، مجرد كه جسم ندارد؛ پس چطور امر به سجده شدند و چگونه سجده كردند؟</w:t>
      </w:r>
      <w:r w:rsidRPr="000F663A">
        <w:rPr>
          <w:rFonts w:ascii="Times New Roman" w:eastAsia="Times New Roman" w:hAnsi="Times New Roman" w:cs="B Badr"/>
          <w:sz w:val="24"/>
          <w:szCs w:val="24"/>
          <w:rtl/>
        </w:rPr>
        <w:br/>
        <w:t>پرسش 3 . خداوند مى فرمايد:</w:t>
      </w:r>
      <w:r w:rsidRPr="000F663A">
        <w:rPr>
          <w:rFonts w:ascii="Times New Roman" w:eastAsia="Times New Roman" w:hAnsi="Times New Roman" w:cs="B Badr"/>
          <w:b/>
          <w:bCs/>
          <w:color w:val="008000"/>
          <w:sz w:val="24"/>
          <w:szCs w:val="24"/>
          <w:rtl/>
        </w:rPr>
        <w:t xml:space="preserve"> «فَسَجَدَ الْمَلائِكَةُ كُلُّهُمْ أَجْمَعُونَ إِلاَّ إِبْلِيسَ»</w:t>
      </w:r>
      <w:r w:rsidRPr="000F663A">
        <w:rPr>
          <w:rFonts w:ascii="Times New Roman" w:eastAsia="Times New Roman" w:hAnsi="Times New Roman" w:cs="B Badr"/>
          <w:sz w:val="24"/>
          <w:szCs w:val="24"/>
          <w:rtl/>
        </w:rPr>
        <w:t>؛ «ملائكه همه سجده كردند؛ مگر ابليس»؛ مگر شيطان فرشته بود كه خداوند او را از ملائكه استثنا كرد؟</w:t>
      </w:r>
      <w:r w:rsidRPr="000F663A">
        <w:rPr>
          <w:rFonts w:ascii="Times New Roman" w:eastAsia="Times New Roman" w:hAnsi="Times New Roman" w:cs="B Badr"/>
          <w:sz w:val="24"/>
          <w:szCs w:val="24"/>
          <w:rtl/>
        </w:rPr>
        <w:br/>
        <w:t>چه كسى گفته كه روح ما، روح خداست؟ اين حرف، اشتباه است. مگر روح خدا مركب است كه بخشى از آن را در ما دميده باشد؟ اگر روح ما از روح خدا باشد، معنايش مركب و قابل تقسيم بودن روح خداست و نتيجه تركيب، احتياج است؛ زيرا هر مركبى، محتاج به اجزاء خود است؛ پس شكى نيست كه خداوند، بسيط است و بسيط، آن است كه جزء و تركيب نداشته باشد؛ در نتيجه، قابل تجزيه هم نيست؛ حال سؤال مى شود كه چرا فرمود: «مِن رُوحى»؟</w:t>
      </w:r>
      <w:r w:rsidRPr="000F663A">
        <w:rPr>
          <w:rFonts w:ascii="Times New Roman" w:eastAsia="Times New Roman" w:hAnsi="Times New Roman" w:cs="B Badr"/>
          <w:sz w:val="24"/>
          <w:szCs w:val="24"/>
          <w:rtl/>
        </w:rPr>
        <w:br/>
        <w:t>در تفاسير نوشته اند: اين اضافه، احتراميه و تشريفيه و تعظيميه است و براى شرف دادن به انسان آمده است؛ مثل اين كه استاد به شاگردش مى گويد: پسرم! در حالى كه پسر او نيست؛ اما به جهت شدت لطف و محبت، او را به خودش نسبت مى دهد.</w:t>
      </w:r>
      <w:r w:rsidRPr="000F663A">
        <w:rPr>
          <w:rFonts w:ascii="Times New Roman" w:eastAsia="Times New Roman" w:hAnsi="Times New Roman" w:cs="B Badr"/>
          <w:sz w:val="24"/>
          <w:szCs w:val="24"/>
          <w:rtl/>
        </w:rPr>
        <w:br/>
        <w:t>همه حيوانات نيز مانند انسان هستند و خدا، روح و حيات به آنها داده است. انسان در رحم مادر رشد مى كند و وقتى به چهار ماهگى رسيد، از سوى خداوند، روح به او تعلق مى گيرد؛ پس عبارت «نَفَختُ» و دميدن، تشبيه است و كنايه از ايجاد تعلق روح به جسم است و در نتيجه، تعبير «مِن رُوحى»، به جهت آن است كه روح انسان داراى شرافت خاص و والايى است و اين مطلب موجب شده است كه خداوند او را به خودش نسبت دهد؛ چنان كه به «مسجد» و «كعبه» گفته مى شود: «خانه خدا» و يا به انسان بسيار وارسته گفته مى شود: «بنده خدا».</w:t>
      </w:r>
      <w:r w:rsidRPr="000F663A">
        <w:rPr>
          <w:rFonts w:ascii="Times New Roman" w:eastAsia="Times New Roman" w:hAnsi="Times New Roman" w:cs="B Badr"/>
          <w:sz w:val="24"/>
          <w:szCs w:val="24"/>
          <w:rtl/>
        </w:rPr>
        <w:br/>
        <w:t>بنا به گفته برخى، «نَفَخْتُ فِيهِ مِنْ رُوحِي» اضافه نَشويه است؛ يعنى ويژگى هاى روح انسان، از ويژگى هاى خداوند، نشئت گرفته است و همان طور كه خداوند داراى صفات فراوان، مانند علم، قدرت، رحمت، غضب، رضايت و... مى باشد، به انسان نيز توانايى هاى اين ويژگى ها را داده است؛ با اين تفاوت كه صفات الهى، نامحدود، ذاتى و استقلالى هستند؛ اما صفات انسان، محدود، غيرذاتى و عرضى اند؛ گرچه ويژگى هاى جسمى انسان نيز برتر از ساير موجودات مى باشند. به همين جهت، دستور سجده ملائكه بر انسان، پس از بهره مندى انسان از ويژگى هاى جسمى و روحى، از سوى خداوند داده شد و در آيه شريفه:</w:t>
      </w:r>
      <w:r w:rsidRPr="000F663A">
        <w:rPr>
          <w:rFonts w:ascii="Times New Roman" w:eastAsia="Times New Roman" w:hAnsi="Times New Roman" w:cs="B Badr"/>
          <w:b/>
          <w:bCs/>
          <w:color w:val="008000"/>
          <w:sz w:val="24"/>
          <w:szCs w:val="24"/>
          <w:rtl/>
        </w:rPr>
        <w:t xml:space="preserve"> «فَإِذا سَوَّيْتُهُ وَ نَفَخْتُ فِيهِ مِنْ رُوحِي فَقَعُوا لَهُ ساجِدِينَ»</w:t>
      </w:r>
      <w:r w:rsidRPr="000F663A">
        <w:rPr>
          <w:rFonts w:ascii="Times New Roman" w:eastAsia="Times New Roman" w:hAnsi="Times New Roman" w:cs="B Badr"/>
          <w:sz w:val="24"/>
          <w:szCs w:val="24"/>
          <w:rtl/>
        </w:rPr>
        <w:t>، به هر دو مطلب اشاره شده است.</w:t>
      </w:r>
      <w:r w:rsidRPr="000F663A">
        <w:rPr>
          <w:rFonts w:ascii="Times New Roman" w:eastAsia="Times New Roman" w:hAnsi="Times New Roman" w:cs="B Badr"/>
          <w:sz w:val="24"/>
          <w:szCs w:val="24"/>
          <w:rtl/>
        </w:rPr>
        <w:br/>
        <w:t xml:space="preserve">حال بايد توجه داشت كه سجده بر حضرت آدم عليه السلام، فقط به جهت شخص او نبوده، بلكه سجده در حقيقت، بر مقام خلافت الهى در زمين و انسان كامل است كه آدم به عنوان پدر انسان ها، نماد آن مقام بلند است؛ چنان كه در قرآن مى خوانيم: </w:t>
      </w:r>
      <w:r w:rsidRPr="000F663A">
        <w:rPr>
          <w:rFonts w:ascii="Times New Roman" w:eastAsia="Times New Roman" w:hAnsi="Times New Roman" w:cs="B Badr"/>
          <w:b/>
          <w:bCs/>
          <w:color w:val="008000"/>
          <w:sz w:val="24"/>
          <w:szCs w:val="24"/>
          <w:rtl/>
        </w:rPr>
        <w:t>«وَ إِذْ قالَ رَبُّكَ لِلْمَلائِكَةِ إِنِّي جاعِلٌ فِي الْأَرْضِ خَليفَةً...»</w:t>
      </w:r>
      <w:r w:rsidRPr="000F663A">
        <w:rPr>
          <w:rFonts w:ascii="Times New Roman" w:eastAsia="Times New Roman" w:hAnsi="Times New Roman" w:cs="B Badr"/>
          <w:sz w:val="24"/>
          <w:szCs w:val="24"/>
          <w:rtl/>
        </w:rPr>
        <w:t>143؛ «و چون پروردگار تو به فرشتگان گفت: «من در زمين جانشينى خواهم گماشت».</w:t>
      </w:r>
      <w:r w:rsidRPr="000F663A">
        <w:rPr>
          <w:rFonts w:ascii="Times New Roman" w:eastAsia="Times New Roman" w:hAnsi="Times New Roman" w:cs="B Badr"/>
          <w:sz w:val="24"/>
          <w:szCs w:val="24"/>
          <w:rtl/>
        </w:rPr>
        <w:br/>
        <w:t>پس معلوم مى شود كه موضوع، خيلى مهم تر از آفرينش يك موجود جديد مى باشد؛ بلكه صحبت از جانشين خدا بر روى زمين است.</w:t>
      </w:r>
      <w:r w:rsidRPr="000F663A">
        <w:rPr>
          <w:rFonts w:ascii="Times New Roman" w:eastAsia="Times New Roman" w:hAnsi="Times New Roman" w:cs="B Badr"/>
          <w:sz w:val="24"/>
          <w:szCs w:val="24"/>
          <w:rtl/>
        </w:rPr>
        <w:br/>
        <w:t>پاسخ سؤال دوم:</w:t>
      </w:r>
      <w:r w:rsidRPr="000F663A">
        <w:rPr>
          <w:rFonts w:ascii="Times New Roman" w:eastAsia="Times New Roman" w:hAnsi="Times New Roman" w:cs="B Badr"/>
          <w:sz w:val="24"/>
          <w:szCs w:val="24"/>
          <w:rtl/>
        </w:rPr>
        <w:br/>
        <w:t>درباره سجده ملائكه و مجرد بودن آنها، چند نظريه وجود دارد؛</w:t>
      </w:r>
      <w:r w:rsidRPr="000F663A">
        <w:rPr>
          <w:rFonts w:ascii="Times New Roman" w:eastAsia="Times New Roman" w:hAnsi="Times New Roman" w:cs="B Badr"/>
          <w:sz w:val="24"/>
          <w:szCs w:val="24"/>
          <w:rtl/>
        </w:rPr>
        <w:br/>
        <w:t>فرشتگان، مجرد تام نيستند؛ بلكه فرشتگان مى توانند تمثل پيدا كنند و حتى به شكل انسان در آيند؛ چنان كه در قرآن مجيد مى خوانيم: فرشتگانى به صورت ميهمان بر حضرت ابراهيم عليه السلام وارد شدند و بشارت فرزنددار شدن حضرت ابراهيم را دادند و از سوى ديگر، خبر عذاب قوم لوط را آوردند؛ در حالى كه به دليل فرشته بودن، از خوردن غذايى كه براى آنها آماده شده بود، خوددارى كردند!</w:t>
      </w:r>
      <w:r w:rsidRPr="000F663A">
        <w:rPr>
          <w:rFonts w:ascii="Times New Roman" w:eastAsia="Times New Roman" w:hAnsi="Times New Roman" w:cs="B Badr"/>
          <w:sz w:val="24"/>
          <w:szCs w:val="24"/>
          <w:rtl/>
        </w:rPr>
        <w:br/>
        <w:t>هم چنين از روايات فراوانى فهميده مى شود كه بارها جبرئيل به شكل جوانى به اسم «دحيه كلبى»144 در مى آمده و او يكى از زيباترين جوان هاى آن زمان بوده است.</w:t>
      </w:r>
      <w:r w:rsidRPr="000F663A">
        <w:rPr>
          <w:rFonts w:ascii="Times New Roman" w:eastAsia="Times New Roman" w:hAnsi="Times New Roman" w:cs="B Badr"/>
          <w:sz w:val="24"/>
          <w:szCs w:val="24"/>
          <w:rtl/>
        </w:rPr>
        <w:br/>
        <w:t>بنابراين، اگر گفتيم ملائكه مى توانند تمثل پيدا كنند و مجرد محض نيستند، مشكل سجده شان حل مى شود و در نتيجه، اين نظر قطعى نيست كه ملائكه مجرد تام باشند.</w:t>
      </w:r>
      <w:r w:rsidRPr="000F663A">
        <w:rPr>
          <w:rFonts w:ascii="Times New Roman" w:eastAsia="Times New Roman" w:hAnsi="Times New Roman" w:cs="B Badr"/>
          <w:sz w:val="24"/>
          <w:szCs w:val="24"/>
          <w:rtl/>
        </w:rPr>
        <w:br/>
        <w:t xml:space="preserve">آنها كه مى گويند ملائكه مجردند يكى از دليل هايشان اين آيه از قرآن است كه مى فرمايد: </w:t>
      </w:r>
      <w:r w:rsidRPr="000F663A">
        <w:rPr>
          <w:rFonts w:ascii="Times New Roman" w:eastAsia="Times New Roman" w:hAnsi="Times New Roman" w:cs="B Badr"/>
          <w:b/>
          <w:bCs/>
          <w:color w:val="008000"/>
          <w:sz w:val="24"/>
          <w:szCs w:val="24"/>
          <w:rtl/>
        </w:rPr>
        <w:t>«وَ ما مِنَّا إِلاَّ لَهُ مَقامٌ مَعْلُومٌ»</w:t>
      </w:r>
      <w:r w:rsidRPr="000F663A">
        <w:rPr>
          <w:rFonts w:ascii="Times New Roman" w:eastAsia="Times New Roman" w:hAnsi="Times New Roman" w:cs="B Badr"/>
          <w:sz w:val="24"/>
          <w:szCs w:val="24"/>
          <w:rtl/>
        </w:rPr>
        <w:t>145؛ «و هيچ يك از ما [فرشتگان ]نيست مگر [اين كه ]براى او [مقام و ]مرتبه اى معيّن است»؛ يعنى ملائكه يك مقام معلوم دارند و اين، ويژگى موجود مجرد است كه كم و زياد و استعداد رشد نداشته و ثابت است. پس اين گروه از فلاسفه، مقام معلوم را مقام ثابت مى دانند و وقتى مقام ثابت شد، ناچاريم بگوييم ملائكه مجردند؛ اما متكلمان و بسيارى از مفسران، اين نظر را قبول ندارند؛ زيرا مقام معلوم مى تواند به معناى وظيفه، مسئوليت و پايگاه خاص باشد؛ در حالى كه انسان به دليل اختيار خير و شر، مى تواند در چندين مقام قرار بگيرد.</w:t>
      </w:r>
      <w:r w:rsidRPr="000F663A">
        <w:rPr>
          <w:rFonts w:ascii="Times New Roman" w:eastAsia="Times New Roman" w:hAnsi="Times New Roman" w:cs="B Badr"/>
          <w:sz w:val="24"/>
          <w:szCs w:val="24"/>
          <w:rtl/>
        </w:rPr>
        <w:br/>
        <w:t xml:space="preserve">حال اگر گفتيم كه فرشتگان به طور كامل مجردند، آن وقت تعبير سجده، از باب كنايه و تشبيه است؛ زيرا سجده، نشانه نهايت خدمت گزار بودن و تواضع است؛ </w:t>
      </w:r>
      <w:r w:rsidRPr="000F663A">
        <w:rPr>
          <w:rFonts w:ascii="Times New Roman" w:eastAsia="Times New Roman" w:hAnsi="Times New Roman" w:cs="B Badr"/>
          <w:b/>
          <w:bCs/>
          <w:color w:val="008000"/>
          <w:sz w:val="24"/>
          <w:szCs w:val="24"/>
          <w:rtl/>
        </w:rPr>
        <w:t>«فَإِذا سَوَّيْتُهُ وَ نَفَخْتُ فِيهِ مِنْ رُوحِي فَقَعُوا لَهُ ساجِدِينَ»</w:t>
      </w:r>
      <w:r w:rsidRPr="000F663A">
        <w:rPr>
          <w:rFonts w:ascii="Times New Roman" w:eastAsia="Times New Roman" w:hAnsi="Times New Roman" w:cs="B Badr"/>
          <w:sz w:val="24"/>
          <w:szCs w:val="24"/>
          <w:rtl/>
        </w:rPr>
        <w:t>؛ يعنى وقتى آدم و نسل او به وجود آمدند، شما خدمتگزارش باشيد؛ گروهى رزق و روزى و باران بياوريد؛ گروهى وحى و الهامات معنوى را نازل كنيد و گروهى تغيير و تحولات را انجام دهيد. بنابراين اينها، واسطه فيض هستند و اين، معناى خدمت گزارى فرشتگان در مقابل آدم و فرزندان آدم است.</w:t>
      </w:r>
      <w:r w:rsidRPr="000F663A">
        <w:rPr>
          <w:rFonts w:ascii="Times New Roman" w:eastAsia="Times New Roman" w:hAnsi="Times New Roman" w:cs="B Badr"/>
          <w:sz w:val="24"/>
          <w:szCs w:val="24"/>
          <w:rtl/>
        </w:rPr>
        <w:br/>
        <w:t>پاسخ سؤال سوم:</w:t>
      </w:r>
      <w:r w:rsidRPr="000F663A">
        <w:rPr>
          <w:rFonts w:ascii="Times New Roman" w:eastAsia="Times New Roman" w:hAnsi="Times New Roman" w:cs="B Badr"/>
          <w:sz w:val="24"/>
          <w:szCs w:val="24"/>
          <w:rtl/>
        </w:rPr>
        <w:br/>
        <w:t xml:space="preserve">ابليس، قطعا ملك و فرشته نبوده است. خداوند مى فرمايد: </w:t>
      </w:r>
      <w:r w:rsidRPr="000F663A">
        <w:rPr>
          <w:rFonts w:ascii="Times New Roman" w:eastAsia="Times New Roman" w:hAnsi="Times New Roman" w:cs="B Badr"/>
          <w:b/>
          <w:bCs/>
          <w:color w:val="008000"/>
          <w:sz w:val="24"/>
          <w:szCs w:val="24"/>
          <w:rtl/>
        </w:rPr>
        <w:t>«... إِلاَّ إِبْليسَ كانَ مِنَ الْجِنِّ...»</w:t>
      </w:r>
      <w:r w:rsidRPr="000F663A">
        <w:rPr>
          <w:rFonts w:ascii="Times New Roman" w:eastAsia="Times New Roman" w:hAnsi="Times New Roman" w:cs="B Badr"/>
          <w:sz w:val="24"/>
          <w:szCs w:val="24"/>
          <w:rtl/>
        </w:rPr>
        <w:t>146. شكى نيست كه شيطان، جن بود و از آتش آفريده شده است؛ پس چرا از ملائكه حساب شده؟</w:t>
      </w:r>
      <w:r w:rsidRPr="000F663A">
        <w:rPr>
          <w:rFonts w:ascii="Times New Roman" w:eastAsia="Times New Roman" w:hAnsi="Times New Roman" w:cs="B Badr"/>
          <w:sz w:val="24"/>
          <w:szCs w:val="24"/>
          <w:rtl/>
        </w:rPr>
        <w:br/>
        <w:t>در اين باره، چنين گفته شده است: دو نوع استثنا وجود دارد؛</w:t>
      </w:r>
      <w:r w:rsidRPr="000F663A">
        <w:rPr>
          <w:rFonts w:ascii="Times New Roman" w:eastAsia="Times New Roman" w:hAnsi="Times New Roman" w:cs="B Badr"/>
          <w:sz w:val="24"/>
          <w:szCs w:val="24"/>
          <w:rtl/>
        </w:rPr>
        <w:br/>
        <w:t>1. متصل. 2. منقطع.</w:t>
      </w:r>
      <w:r w:rsidRPr="000F663A">
        <w:rPr>
          <w:rFonts w:ascii="Times New Roman" w:eastAsia="Times New Roman" w:hAnsi="Times New Roman" w:cs="B Badr"/>
          <w:sz w:val="24"/>
          <w:szCs w:val="24"/>
          <w:rtl/>
        </w:rPr>
        <w:br/>
        <w:t>استثناى متصل مثل آن است كه بگوييم: «همه اهل خانه ما به مسجد آمدند؛ مگر برادرم». اين، طبق قاعده است و درست هم هست؛ يعنى آن چيزى كه استثنا مى كنيم، بايد قبلاً جزء «مستثنى منه» باشد و برادر، جزء اهل خانه است.</w:t>
      </w:r>
      <w:r w:rsidRPr="000F663A">
        <w:rPr>
          <w:rFonts w:ascii="Times New Roman" w:eastAsia="Times New Roman" w:hAnsi="Times New Roman" w:cs="B Badr"/>
          <w:sz w:val="24"/>
          <w:szCs w:val="24"/>
          <w:rtl/>
        </w:rPr>
        <w:br/>
        <w:t>استثناى منقطع مثل آن است كه بگوييم: «همه صندلى ها را آوردم؛ جز ميز را»؛ در حالى كه ميز با صندلى فرق مى كند و جزء صندلى ها نيست كه به اين، استثناى منقطع مى گويند.</w:t>
      </w:r>
      <w:r w:rsidRPr="000F663A">
        <w:rPr>
          <w:rFonts w:ascii="Times New Roman" w:eastAsia="Times New Roman" w:hAnsi="Times New Roman" w:cs="B Badr"/>
          <w:sz w:val="24"/>
          <w:szCs w:val="24"/>
          <w:rtl/>
        </w:rPr>
        <w:br/>
        <w:t>در آيه مذكور، اگر استثنا متصل باشد، اشتباه است؛ چون ابليس، طبق آيه «وَ كانَ مِنَ الْجِنِّ»، جزء فرشتگان نبود و به همين دليل، استثناء، منقطع است.</w:t>
      </w:r>
      <w:r w:rsidRPr="000F663A">
        <w:rPr>
          <w:rFonts w:ascii="Times New Roman" w:eastAsia="Times New Roman" w:hAnsi="Times New Roman" w:cs="B Badr"/>
          <w:sz w:val="24"/>
          <w:szCs w:val="24"/>
          <w:rtl/>
        </w:rPr>
        <w:br/>
        <w:t>آيه اللّه خويى مى گويد: استثنا، هميشه بايد متصل باشد و در آيه مذكور، آن قدر ابليس با ملائكه مأنوس بوده كه جزء ملائكه حساب مى شده است و در بعضى روايات آمده كه او چند هزار سال همراه ملائكه عبادت كرده بود. بنابراين، ابليس آن قدر با ملائكه بود كه جزء آنها محسوب مى شد؛ به طورى كه گويا او نيز از ملائكه است و در نتيجه، استثناء متصل او از ملائكه صحيح مى باشد.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14 </w:t>
      </w:r>
      <w:r w:rsidRPr="000F663A">
        <w:rPr>
          <w:rFonts w:ascii="Times New Roman" w:eastAsia="Times New Roman" w:hAnsi="Times New Roman" w:cs="B Badr"/>
          <w:b/>
          <w:bCs/>
          <w:sz w:val="24"/>
          <w:szCs w:val="24"/>
          <w:rtl/>
        </w:rPr>
        <w:br/>
        <w:t>سوره حجر، آيه 99</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عبادت و يقين</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«وَ اعْبُدْ رَبَّكَ حَتّى يَأْتِيَكَ الْيَقِينُ»</w:t>
      </w:r>
      <w:r w:rsidRPr="000F663A">
        <w:rPr>
          <w:rFonts w:ascii="Times New Roman" w:eastAsia="Times New Roman" w:hAnsi="Times New Roman" w:cs="B Badr"/>
          <w:sz w:val="24"/>
          <w:szCs w:val="24"/>
          <w:rtl/>
        </w:rPr>
        <w:t>147؛ «و پروردگارت را پرستش كن؛ تا اين كه مرگ تو فرا رسد».</w:t>
      </w:r>
      <w:r w:rsidRPr="000F663A">
        <w:rPr>
          <w:rFonts w:ascii="Times New Roman" w:eastAsia="Times New Roman" w:hAnsi="Times New Roman" w:cs="B Badr"/>
          <w:sz w:val="24"/>
          <w:szCs w:val="24"/>
          <w:rtl/>
        </w:rPr>
        <w:br/>
        <w:t>پرسش 1 . با توجه به اين كه خداوند مى فرمايد: پروردگار خويش را عبادت كن تا به يقين برسى، آيا پس از حصول يقين، ديگر عبادت لازم است؟</w:t>
      </w:r>
      <w:r w:rsidRPr="000F663A">
        <w:rPr>
          <w:rFonts w:ascii="Times New Roman" w:eastAsia="Times New Roman" w:hAnsi="Times New Roman" w:cs="B Badr"/>
          <w:sz w:val="24"/>
          <w:szCs w:val="24"/>
          <w:rtl/>
        </w:rPr>
        <w:br/>
        <w:t>پرسش 2 . آيا اين آيه تأييدى بر اعتقاد برخى صوفيه نيست كه وقتى به قول خودشان به حقيقت مى رسند، شريعت را رها مى كنند؟</w:t>
      </w:r>
      <w:r w:rsidRPr="000F663A">
        <w:rPr>
          <w:rFonts w:ascii="Times New Roman" w:eastAsia="Times New Roman" w:hAnsi="Times New Roman" w:cs="B Badr"/>
          <w:sz w:val="24"/>
          <w:szCs w:val="24"/>
          <w:rtl/>
        </w:rPr>
        <w:br/>
        <w:t>در اين باره، دو نظريه زير مطرح شده است:</w:t>
      </w:r>
      <w:r w:rsidRPr="000F663A">
        <w:rPr>
          <w:rFonts w:ascii="Times New Roman" w:eastAsia="Times New Roman" w:hAnsi="Times New Roman" w:cs="B Badr"/>
          <w:sz w:val="24"/>
          <w:szCs w:val="24"/>
          <w:rtl/>
        </w:rPr>
        <w:br/>
        <w:t>1. منظور از «حتى يأتيك اليقين»، زمان فرا رسيدن مرگ است و معناى آيه اين مى شود: «پروردگارت را عبادت كن؛ تا هنگام فرا رسيدن مرگ». اين معنا در روايات متعددى از شيعه و اهل سنت، مورد تصريح واقع شده148 و در كتاب هاى لغت نيز آمده است.149</w:t>
      </w:r>
      <w:r w:rsidRPr="000F663A">
        <w:rPr>
          <w:rFonts w:ascii="Times New Roman" w:eastAsia="Times New Roman" w:hAnsi="Times New Roman" w:cs="B Badr"/>
          <w:sz w:val="24"/>
          <w:szCs w:val="24"/>
          <w:rtl/>
        </w:rPr>
        <w:br/>
        <w:t xml:space="preserve">2. در اين آيه شريفه، حصول يقين، فايده عبادت است و نه غايت آن. بنابراين، منظور آن نيست كه اگر به يقين رسيدى، عبادت را رها كن و با آيه اى كه مربوط به خوردن و آشاميدن در ماه رمضان است، تفاوت دارد؛ اين كه در قرآن آمده است: </w:t>
      </w:r>
      <w:r w:rsidRPr="000F663A">
        <w:rPr>
          <w:rFonts w:ascii="Times New Roman" w:eastAsia="Times New Roman" w:hAnsi="Times New Roman" w:cs="B Badr"/>
          <w:b/>
          <w:bCs/>
          <w:color w:val="008000"/>
          <w:sz w:val="24"/>
          <w:szCs w:val="24"/>
          <w:rtl/>
        </w:rPr>
        <w:t>«وَكُلوا واشْرَبوا حَتّى يَتَبين لَكم الخَيط الأَبيض مِن الخَيط الأَسود مِن الفَجر»</w:t>
      </w:r>
      <w:r w:rsidRPr="000F663A">
        <w:rPr>
          <w:rFonts w:ascii="Times New Roman" w:eastAsia="Times New Roman" w:hAnsi="Times New Roman" w:cs="B Badr"/>
          <w:sz w:val="24"/>
          <w:szCs w:val="24"/>
          <w:rtl/>
        </w:rPr>
        <w:t>150؛ «بخوريد و بياشاميد تا اين كه نخ سفيد از سياه، براى شما قابل تشخيص باشد؛ در هنگام طلوع فجر»، اين آيه، مربوط به ماه رمضان است و «حتى» حدود زمان خوردن و آشاميدن را تعيين مى كند و در اصطلاح، بيان گر غايت و انتهاى زمان است؛ به طورى كه خوردن عمدى بعد از آن وقت، روزه را باطل مى كند؛ اما در عبادت، هر مقدار يقين بيشتر باشد، فايده و آثار عبادت بيشتر خواهد بود. به همين جهت، پيامبر اسلام صلى الله عليه و آلهكه سرآمد اهل تقوا و يقين بود، تا روز آخر حيات خود نماز مى خواند و امام على عليه السلام كه امام متقين واسوه اهل يقين بود، در محراب عبادت و نماز، ضربه شمشير بر فرق مباركش زده شد و به بيان ديگر، يكى از منافع و فوايد عبادت پروردگار، يقين به اوست؛ مثل اين كه مى گويند: درجات نردبان را طى كن؛ تا دستت به سقف برسد.</w:t>
      </w:r>
      <w:r w:rsidRPr="000F663A">
        <w:rPr>
          <w:rFonts w:ascii="Times New Roman" w:eastAsia="Times New Roman" w:hAnsi="Times New Roman" w:cs="B Badr"/>
          <w:sz w:val="24"/>
          <w:szCs w:val="24"/>
          <w:rtl/>
        </w:rPr>
        <w:br/>
        <w:t>در اين جا منظور آن نيست كه وقتى درجات نردبان را طى كردى و به پله بالايى رسيدى و دستت به سقف رسيد، نردبان را رها كن؛ زيرا دسترسى به سقف، هم در اصل وجود و حدوث و هم در بقا، تابع طى درجات نردبان و اعتماد بر آن است و اگر لحظه اى نردبان رها شود، سقوط، قطعى است. در نتيجه، يقينى كه محصول عبادت است، در اصل وجود و بقا، تابع عبادت است و اگر عبادت ترك شود، يقين به جهل تبديل مى شود. هم چنين اگر گفته شود: «درس بخوان؛ تا در دانشگاه قبول شوى» و يا «تلاش كن؛ تا قهرمان شوى»، به معناى آن نيست كه وقتى به آن مرتبه رسيدى، درس را يا ورزش را كنار بگذار. پس معناى آيه ياد شده، اين نيست كه حد عبادت و مرز نهايى آن، حصول يقين است كه اگر يقين حاصل شد، ديگر عبادت لازم نباشد؛ بلكه ثمره يقينى كه از عمل صالح و عبادت، نشئت گرفته باشد، آن است كه سالك طريق حق، جهنم و بهشت را در دنيا مى بيند و اين، يقينى است كه از راه شهود، عايد انسان مى شود و غيب را همانند شهود مى نمايد.</w:t>
      </w:r>
      <w:r w:rsidRPr="000F663A">
        <w:rPr>
          <w:rFonts w:ascii="Times New Roman" w:eastAsia="Times New Roman" w:hAnsi="Times New Roman" w:cs="B Badr"/>
          <w:sz w:val="24"/>
          <w:szCs w:val="24"/>
          <w:rtl/>
        </w:rPr>
        <w:br/>
        <w:t>در اين رابطه بايد به اين نكته نيز توجه داشت كه يقين و عبادت و امثال آن، داراى مراتب هستند. بنابراين، معنى ندارد كه با رسيدن به مرتبه اى از يقين، تكليف عبادت از انسان ساقط شود و در حقيقت، آدمى با پرستش خداى متعال، بايد تا آخر عمر در جهت رسيدن به يقين فراتر، تلاش كند.151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جزء 14</w:t>
      </w:r>
      <w:r w:rsidRPr="000F663A">
        <w:rPr>
          <w:rFonts w:ascii="Times New Roman" w:eastAsia="Times New Roman" w:hAnsi="Times New Roman" w:cs="B Badr"/>
          <w:b/>
          <w:bCs/>
          <w:sz w:val="24"/>
          <w:szCs w:val="24"/>
          <w:rtl/>
        </w:rPr>
        <w:br/>
        <w:t>سوره نحل، آيه 68</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اقسام وحى</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«وَ أَوْحى رَبُّكَ إِلَى النَّحْلِ أَنِ اتَّخِذِي مِنَ الْجِبالِ بُيُوتاً وَ مِنَ الشَّجَرِ وَ مِمّا يَعْرِشُونَ»</w:t>
      </w:r>
      <w:r w:rsidRPr="000F663A">
        <w:rPr>
          <w:rFonts w:ascii="Times New Roman" w:eastAsia="Times New Roman" w:hAnsi="Times New Roman" w:cs="B Badr"/>
          <w:sz w:val="24"/>
          <w:szCs w:val="24"/>
          <w:rtl/>
        </w:rPr>
        <w:t>152؛ «و پروردگار تو به زنبور عسل وحى كرد كه از كوه ها و از برخى درختان و از آن چه داربست [و چفته سازى] مى كنند، خانه هايى براى خود درست كن».</w:t>
      </w:r>
      <w:r w:rsidRPr="000F663A">
        <w:rPr>
          <w:rFonts w:ascii="Times New Roman" w:eastAsia="Times New Roman" w:hAnsi="Times New Roman" w:cs="B Badr"/>
          <w:sz w:val="24"/>
          <w:szCs w:val="24"/>
          <w:rtl/>
        </w:rPr>
        <w:br/>
        <w:t>پرسش 1 . معناى وحى و اقسام آن را توضيح دهيد.</w:t>
      </w:r>
      <w:r w:rsidRPr="000F663A">
        <w:rPr>
          <w:rFonts w:ascii="Times New Roman" w:eastAsia="Times New Roman" w:hAnsi="Times New Roman" w:cs="B Badr"/>
          <w:sz w:val="24"/>
          <w:szCs w:val="24"/>
          <w:rtl/>
        </w:rPr>
        <w:br/>
        <w:t>پرسش 2 . چرا خداوند با پيامبر اسلام صلى الله عليه و آله مانند حضرت موسى، مستقيما سخن نگفت؟</w:t>
      </w:r>
      <w:r w:rsidRPr="000F663A">
        <w:rPr>
          <w:rFonts w:ascii="Times New Roman" w:eastAsia="Times New Roman" w:hAnsi="Times New Roman" w:cs="B Badr"/>
          <w:sz w:val="24"/>
          <w:szCs w:val="24"/>
          <w:rtl/>
        </w:rPr>
        <w:br/>
        <w:t>پرسش 3 . آيا پيامبر اسلام صلى الله عليه و آله هنگام وحى، جبرئيل را مى ديد؟</w:t>
      </w:r>
      <w:r w:rsidRPr="000F663A">
        <w:rPr>
          <w:rFonts w:ascii="Times New Roman" w:eastAsia="Times New Roman" w:hAnsi="Times New Roman" w:cs="B Badr"/>
          <w:sz w:val="24"/>
          <w:szCs w:val="24"/>
          <w:rtl/>
        </w:rPr>
        <w:br/>
        <w:t>پرسش 4 . آيا بر امامان عليهماالسلام و حضرت زهرا عليهاالسلام نيز وحى مى شد؟</w:t>
      </w:r>
      <w:r w:rsidRPr="000F663A">
        <w:rPr>
          <w:rFonts w:ascii="Times New Roman" w:eastAsia="Times New Roman" w:hAnsi="Times New Roman" w:cs="B Badr"/>
          <w:sz w:val="24"/>
          <w:szCs w:val="24"/>
          <w:rtl/>
        </w:rPr>
        <w:br/>
        <w:t>پرسش 5 . منظور از سه كتاب جفر، جامعه و مصحف فاطمه عليهاالسلام چيست؟</w:t>
      </w:r>
      <w:r w:rsidRPr="000F663A">
        <w:rPr>
          <w:rFonts w:ascii="Times New Roman" w:eastAsia="Times New Roman" w:hAnsi="Times New Roman" w:cs="B Badr"/>
          <w:sz w:val="24"/>
          <w:szCs w:val="24"/>
          <w:rtl/>
        </w:rPr>
        <w:br/>
        <w:t>اصل وحى، چنان كه راغب در مفردات مى گويد، اشاره سريع است؛ خواه با كلام رمزى باشد و يا با صداى خالى از تركيب كلامى و يا با اشاره به اعضا (با چشم و دست و سر) و يا با نوشتن.</w:t>
      </w:r>
      <w:r w:rsidRPr="000F663A">
        <w:rPr>
          <w:rFonts w:ascii="Times New Roman" w:eastAsia="Times New Roman" w:hAnsi="Times New Roman" w:cs="B Badr"/>
          <w:sz w:val="24"/>
          <w:szCs w:val="24"/>
          <w:rtl/>
        </w:rPr>
        <w:br/>
        <w:t>از اين تعبيرات به خوبى استفاده مى شود كه در وحى، اشاره از يك سو و سرعت از سوى ديگر، نهفته شده و به همين دليل براى ارتباط مرموز و سريع انبيا با عالم غيب و ذات پاك پروردگار، اين كلمه، استخدام شده است.</w:t>
      </w:r>
      <w:r w:rsidRPr="000F663A">
        <w:rPr>
          <w:rFonts w:ascii="Times New Roman" w:eastAsia="Times New Roman" w:hAnsi="Times New Roman" w:cs="B Badr"/>
          <w:sz w:val="24"/>
          <w:szCs w:val="24"/>
          <w:rtl/>
        </w:rPr>
        <w:br/>
        <w:t>انواع وحى</w:t>
      </w:r>
      <w:r w:rsidRPr="000F663A">
        <w:rPr>
          <w:rFonts w:ascii="Times New Roman" w:eastAsia="Times New Roman" w:hAnsi="Times New Roman" w:cs="B Badr"/>
          <w:sz w:val="24"/>
          <w:szCs w:val="24"/>
          <w:rtl/>
        </w:rPr>
        <w:br/>
        <w:t>در قرآن مجيد و احاديث، وحى به معانى مختلفى به كار رفته است؛ گاهى در مورد انبيا، گاهى در انسان هاى ديگر، گاهى در مورد ارتباط هاى رمزى ميان انسان ها و گاهى در مورد ارتباط مرموز شياطين و گاهى نيز در مورد حيوان ها.</w:t>
      </w:r>
      <w:r w:rsidRPr="000F663A">
        <w:rPr>
          <w:rFonts w:ascii="Times New Roman" w:eastAsia="Times New Roman" w:hAnsi="Times New Roman" w:cs="B Badr"/>
          <w:sz w:val="24"/>
          <w:szCs w:val="24"/>
          <w:rtl/>
        </w:rPr>
        <w:br/>
        <w:t>جامع ترين سخن در اين زمينه، سخنى است كه از على عليه السلام در پاسخ شخصى كه از مسئله وحى سؤال نمود، نقل شده است153. امام ضمن پاسخ، وحى را به هفت قسم تقسيم فرمود:</w:t>
      </w:r>
      <w:r w:rsidRPr="000F663A">
        <w:rPr>
          <w:rFonts w:ascii="Times New Roman" w:eastAsia="Times New Roman" w:hAnsi="Times New Roman" w:cs="B Badr"/>
          <w:sz w:val="24"/>
          <w:szCs w:val="24"/>
          <w:rtl/>
        </w:rPr>
        <w:br/>
        <w:t xml:space="preserve">1. وحى رسالت و نبوت؛ مانند </w:t>
      </w:r>
      <w:r w:rsidRPr="000F663A">
        <w:rPr>
          <w:rFonts w:ascii="Times New Roman" w:eastAsia="Times New Roman" w:hAnsi="Times New Roman" w:cs="B Badr"/>
          <w:b/>
          <w:bCs/>
          <w:color w:val="008000"/>
          <w:sz w:val="24"/>
          <w:szCs w:val="24"/>
          <w:rtl/>
        </w:rPr>
        <w:t>«إِنَّا أَوْحَيْنا إِلَيْكَ كَما أَوْحَيْنا إِلى نُوحٍ وَ النَّبِيِّينَ مِنْ بَعْدِهِ وَ أَوْحَيْنا إِلى إِبْراهِيمَ وَ إِسْماعِيلَ وَ إِسْحاقَ وَ يَعْقُوبَ وَ الْأَسْباطِ وَ عِيسى وَ أَيُّوبَ وَ يُونُسَ وَ هارُونَ وَ سُلَيْمانَ وَ آتَيْنا داوُدَ زَبُوراً»</w:t>
      </w:r>
      <w:r w:rsidRPr="000F663A">
        <w:rPr>
          <w:rFonts w:ascii="Times New Roman" w:eastAsia="Times New Roman" w:hAnsi="Times New Roman" w:cs="B Badr"/>
          <w:sz w:val="24"/>
          <w:szCs w:val="24"/>
          <w:rtl/>
        </w:rPr>
        <w:t>154؛ «ما به تو وحى فرستاديم؛ همان گونه كه به نوح و پيامبران بعد از او وحى فرستاديم و به ابراهيم و اسماعيل و اسحاق و يعقوب و اسباط (طوايف بنى اسراييل) و عيسى و ايوب و يونس و هارون و سليمان، وحى نموديم و به داود، زبور داديم».</w:t>
      </w:r>
      <w:r w:rsidRPr="000F663A">
        <w:rPr>
          <w:rFonts w:ascii="Times New Roman" w:eastAsia="Times New Roman" w:hAnsi="Times New Roman" w:cs="B Badr"/>
          <w:sz w:val="24"/>
          <w:szCs w:val="24"/>
          <w:rtl/>
        </w:rPr>
        <w:br/>
        <w:t xml:space="preserve">2. وحى به معنى الهام؛ مانند آيه </w:t>
      </w:r>
      <w:r w:rsidRPr="000F663A">
        <w:rPr>
          <w:rFonts w:ascii="Times New Roman" w:eastAsia="Times New Roman" w:hAnsi="Times New Roman" w:cs="B Badr"/>
          <w:b/>
          <w:bCs/>
          <w:color w:val="008000"/>
          <w:sz w:val="24"/>
          <w:szCs w:val="24"/>
          <w:rtl/>
        </w:rPr>
        <w:t>«وَ أَوْحى رَبُّكَ إِلَى النَّحْلِ»</w:t>
      </w:r>
      <w:r w:rsidRPr="000F663A">
        <w:rPr>
          <w:rFonts w:ascii="Times New Roman" w:eastAsia="Times New Roman" w:hAnsi="Times New Roman" w:cs="B Badr"/>
          <w:sz w:val="24"/>
          <w:szCs w:val="24"/>
          <w:rtl/>
        </w:rPr>
        <w:t>155؛ «پروردگارت به زنبور عسل، الهام كرد».</w:t>
      </w:r>
      <w:r w:rsidRPr="000F663A">
        <w:rPr>
          <w:rFonts w:ascii="Times New Roman" w:eastAsia="Times New Roman" w:hAnsi="Times New Roman" w:cs="B Badr"/>
          <w:sz w:val="24"/>
          <w:szCs w:val="24"/>
          <w:rtl/>
        </w:rPr>
        <w:br/>
        <w:t xml:space="preserve">3. وحى به معنى اشاره؛ مانند </w:t>
      </w:r>
      <w:r w:rsidRPr="000F663A">
        <w:rPr>
          <w:rFonts w:ascii="Times New Roman" w:eastAsia="Times New Roman" w:hAnsi="Times New Roman" w:cs="B Badr"/>
          <w:b/>
          <w:bCs/>
          <w:color w:val="008000"/>
          <w:sz w:val="24"/>
          <w:szCs w:val="24"/>
          <w:rtl/>
        </w:rPr>
        <w:t>«فَخَرَجَ عَلى قَوْمِهِ مِنَ الْمِحْرابِ فَأَوْحى إِلَيْهِمْ أَنْ سَبِّحُوا بُكْرَةً وَ عَشِيًّا»</w:t>
      </w:r>
      <w:r w:rsidRPr="000F663A">
        <w:rPr>
          <w:rFonts w:ascii="Times New Roman" w:eastAsia="Times New Roman" w:hAnsi="Times New Roman" w:cs="B Badr"/>
          <w:sz w:val="24"/>
          <w:szCs w:val="24"/>
          <w:rtl/>
        </w:rPr>
        <w:t>156؛ «زكريا از محراب عبادتش، به سوى مردم بيرون آمد و با اشاره به آنها گفت: صبح و شام خدا را تسبيح گوييد».</w:t>
      </w:r>
      <w:r w:rsidRPr="000F663A">
        <w:rPr>
          <w:rFonts w:ascii="Times New Roman" w:eastAsia="Times New Roman" w:hAnsi="Times New Roman" w:cs="B Badr"/>
          <w:sz w:val="24"/>
          <w:szCs w:val="24"/>
          <w:rtl/>
        </w:rPr>
        <w:br/>
        <w:t xml:space="preserve">4. وحى به معنى تقدير؛ مانند </w:t>
      </w:r>
      <w:r w:rsidRPr="000F663A">
        <w:rPr>
          <w:rFonts w:ascii="Times New Roman" w:eastAsia="Times New Roman" w:hAnsi="Times New Roman" w:cs="B Badr"/>
          <w:b/>
          <w:bCs/>
          <w:color w:val="008000"/>
          <w:sz w:val="24"/>
          <w:szCs w:val="24"/>
          <w:rtl/>
        </w:rPr>
        <w:t>«وَ أَوْحى فِى كُلِّ سَماءٍ أَمْرَها»</w:t>
      </w:r>
      <w:r w:rsidRPr="000F663A">
        <w:rPr>
          <w:rFonts w:ascii="Times New Roman" w:eastAsia="Times New Roman" w:hAnsi="Times New Roman" w:cs="B Badr"/>
          <w:sz w:val="24"/>
          <w:szCs w:val="24"/>
          <w:rtl/>
        </w:rPr>
        <w:t>157؛ «خداوند در هر آسمانى، تقدير و تدبير لازم را فرمود».</w:t>
      </w:r>
      <w:r w:rsidRPr="000F663A">
        <w:rPr>
          <w:rFonts w:ascii="Times New Roman" w:eastAsia="Times New Roman" w:hAnsi="Times New Roman" w:cs="B Badr"/>
          <w:sz w:val="24"/>
          <w:szCs w:val="24"/>
          <w:rtl/>
        </w:rPr>
        <w:br/>
        <w:t xml:space="preserve">5. وحى به معنى امر؛ مانند </w:t>
      </w:r>
      <w:r w:rsidRPr="000F663A">
        <w:rPr>
          <w:rFonts w:ascii="Times New Roman" w:eastAsia="Times New Roman" w:hAnsi="Times New Roman" w:cs="B Badr"/>
          <w:b/>
          <w:bCs/>
          <w:color w:val="008000"/>
          <w:sz w:val="24"/>
          <w:szCs w:val="24"/>
          <w:rtl/>
        </w:rPr>
        <w:t>«وَ إِذْ أَوْحَيْتُ إِلَى الْحَوارِيِّينَ أَنْ آمِنُوا بِى وَ بِرَسُولِى»</w:t>
      </w:r>
      <w:r w:rsidRPr="000F663A">
        <w:rPr>
          <w:rFonts w:ascii="Times New Roman" w:eastAsia="Times New Roman" w:hAnsi="Times New Roman" w:cs="B Badr"/>
          <w:sz w:val="24"/>
          <w:szCs w:val="24"/>
          <w:rtl/>
        </w:rPr>
        <w:t>158؛ «به خاطر بياور هنگامى را كه به حواريين امر كردم كه به من و فرستاده من ايمان بياوريد».</w:t>
      </w:r>
      <w:r w:rsidRPr="000F663A">
        <w:rPr>
          <w:rFonts w:ascii="Times New Roman" w:eastAsia="Times New Roman" w:hAnsi="Times New Roman" w:cs="B Badr"/>
          <w:sz w:val="24"/>
          <w:szCs w:val="24"/>
          <w:rtl/>
        </w:rPr>
        <w:br/>
        <w:t xml:space="preserve">6. وحى به معنى دروغ پردازى؛ مانند </w:t>
      </w:r>
      <w:r w:rsidRPr="000F663A">
        <w:rPr>
          <w:rFonts w:ascii="Times New Roman" w:eastAsia="Times New Roman" w:hAnsi="Times New Roman" w:cs="B Badr"/>
          <w:b/>
          <w:bCs/>
          <w:color w:val="008000"/>
          <w:sz w:val="24"/>
          <w:szCs w:val="24"/>
          <w:rtl/>
        </w:rPr>
        <w:t>«وَ كَذلِكَ جَعَلْنا لِكُلِّ نَبِيٍّ عَدُوًّا شَياطِينَ الْإِنْسِ وَ الْجِنِّ يُوحِى بَعْضُهُمْ إِلى بَعْضٍ زُخْرُفَ الْقَوْلِ غُرُوراً»</w:t>
      </w:r>
      <w:r w:rsidRPr="000F663A">
        <w:rPr>
          <w:rFonts w:ascii="Times New Roman" w:eastAsia="Times New Roman" w:hAnsi="Times New Roman" w:cs="B Badr"/>
          <w:sz w:val="24"/>
          <w:szCs w:val="24"/>
          <w:rtl/>
        </w:rPr>
        <w:t>159؛ «اين چنين در برابر هر پيامبرى، دشمنى از شياطين انس و جن قرار داديم كه سخنان فريبنده و دروغ را به طور سرى به يكديگر مى گفتند».</w:t>
      </w:r>
      <w:r w:rsidRPr="000F663A">
        <w:rPr>
          <w:rFonts w:ascii="Times New Roman" w:eastAsia="Times New Roman" w:hAnsi="Times New Roman" w:cs="B Badr"/>
          <w:sz w:val="24"/>
          <w:szCs w:val="24"/>
          <w:rtl/>
        </w:rPr>
        <w:br/>
        <w:t xml:space="preserve">7. وحى به معنى خبر؛ مانند </w:t>
      </w:r>
      <w:r w:rsidRPr="000F663A">
        <w:rPr>
          <w:rFonts w:ascii="Times New Roman" w:eastAsia="Times New Roman" w:hAnsi="Times New Roman" w:cs="B Badr"/>
          <w:b/>
          <w:bCs/>
          <w:color w:val="008000"/>
          <w:sz w:val="24"/>
          <w:szCs w:val="24"/>
          <w:rtl/>
        </w:rPr>
        <w:t>«وَ جَعَلْناهُمْ أَئِمَّةً يَهْدُونَ بِأَمْرِنا وَ أَوْحَيْنا إِلَيْهِمْ فِعْلَ الْخَيْراتِ»</w:t>
      </w:r>
      <w:r w:rsidRPr="000F663A">
        <w:rPr>
          <w:rFonts w:ascii="Times New Roman" w:eastAsia="Times New Roman" w:hAnsi="Times New Roman" w:cs="B Badr"/>
          <w:sz w:val="24"/>
          <w:szCs w:val="24"/>
          <w:rtl/>
        </w:rPr>
        <w:t>160؛ «و آنها را پيشوايانى قرار داديم كه به فرمان ما هدايت مى كردند و انجام كارهاى نيك را به آنها خبر داديم».</w:t>
      </w:r>
      <w:r w:rsidRPr="000F663A">
        <w:rPr>
          <w:rFonts w:ascii="Times New Roman" w:eastAsia="Times New Roman" w:hAnsi="Times New Roman" w:cs="B Badr"/>
          <w:sz w:val="24"/>
          <w:szCs w:val="24"/>
          <w:rtl/>
        </w:rPr>
        <w:br/>
        <w:t>البته بعضى از اين اقسام هفت گانه مى توانند شاخه هايى داشته باشند كه بر حسب آن، موارد استعمال وحى در كتاب و سنت افزايش خواهد يافت؛ از اين رو، تفليسى در كتاب «وجوه القرآن»، وحى را ده وجه شمرده است و بعضى عدد را از اين هم بيشتر دانسته اند.</w:t>
      </w:r>
      <w:r w:rsidRPr="000F663A">
        <w:rPr>
          <w:rFonts w:ascii="Times New Roman" w:eastAsia="Times New Roman" w:hAnsi="Times New Roman" w:cs="B Badr"/>
          <w:sz w:val="24"/>
          <w:szCs w:val="24"/>
          <w:rtl/>
        </w:rPr>
        <w:br/>
        <w:t>از مجموع موارد استعمال وحى و مشتقات آن مى توان نتيجه گرفت كه وحى از سوى پروردگار، به دو گونه است: 1. وحى تشريعى، 2. وحى تكوينى.</w:t>
      </w:r>
      <w:r w:rsidRPr="000F663A">
        <w:rPr>
          <w:rFonts w:ascii="Times New Roman" w:eastAsia="Times New Roman" w:hAnsi="Times New Roman" w:cs="B Badr"/>
          <w:sz w:val="24"/>
          <w:szCs w:val="24"/>
          <w:rtl/>
        </w:rPr>
        <w:br/>
        <w:t>وحى تشريعى، همان است كه بر پيامبران فرستاده مى شد و رابطه خاصى ميان آنها و خدا بود كه فرمان هاى الهى و حقايق را از اين طريق، دريافت مى كردند.</w:t>
      </w:r>
      <w:r w:rsidRPr="000F663A">
        <w:rPr>
          <w:rFonts w:ascii="Times New Roman" w:eastAsia="Times New Roman" w:hAnsi="Times New Roman" w:cs="B Badr"/>
          <w:sz w:val="24"/>
          <w:szCs w:val="24"/>
          <w:rtl/>
        </w:rPr>
        <w:br/>
        <w:t>وحى تكوينى، در حقيقت، همان غرايز و استعدادها و شرايط و قوانين تكوينى خاصى است كه خداوند در درون موجودات مختلف جهان قرار داده است.</w:t>
      </w:r>
      <w:r w:rsidRPr="000F663A">
        <w:rPr>
          <w:rFonts w:ascii="Times New Roman" w:eastAsia="Times New Roman" w:hAnsi="Times New Roman" w:cs="B Badr"/>
          <w:sz w:val="24"/>
          <w:szCs w:val="24"/>
          <w:rtl/>
        </w:rPr>
        <w:br/>
        <w:t>چرا خداوند با پيامبر اسلام مانند حضرت موسى مستقيما سخن نگفت؟</w:t>
      </w:r>
      <w:r w:rsidRPr="000F663A">
        <w:rPr>
          <w:rFonts w:ascii="Times New Roman" w:eastAsia="Times New Roman" w:hAnsi="Times New Roman" w:cs="B Badr"/>
          <w:sz w:val="24"/>
          <w:szCs w:val="24"/>
          <w:rtl/>
        </w:rPr>
        <w:br/>
        <w:t xml:space="preserve">راه هاى ارتباط پيامبران با خداوند، متفاوت بوده است. در سوره شورى، آيه 51 آمده است: </w:t>
      </w:r>
      <w:r w:rsidRPr="000F663A">
        <w:rPr>
          <w:rFonts w:ascii="Times New Roman" w:eastAsia="Times New Roman" w:hAnsi="Times New Roman" w:cs="B Badr"/>
          <w:b/>
          <w:bCs/>
          <w:color w:val="008000"/>
          <w:sz w:val="24"/>
          <w:szCs w:val="24"/>
          <w:rtl/>
        </w:rPr>
        <w:t>«وَ ما كانَ لِبَشَرٍ أَنْ يُكَلِّمَهُ اللَّهُ إِلاَّ وَحْياً أَوْ مِنْ وَراءِ حِجابٍ أَوْ يُرْسِلَ رَسُولاً فَيُوحِيَ بِإِذْنِهِ ما يَشاءُ إِنَّهُ عَلِيٌّ حَكِيمٌ»</w:t>
      </w:r>
      <w:r w:rsidRPr="000F663A">
        <w:rPr>
          <w:rFonts w:ascii="Times New Roman" w:eastAsia="Times New Roman" w:hAnsi="Times New Roman" w:cs="B Badr"/>
          <w:sz w:val="24"/>
          <w:szCs w:val="24"/>
          <w:rtl/>
        </w:rPr>
        <w:t>؛ «شايسته هيچ انسانى نيست كه خدا با او سخن بگويد؛ مگر از طريق وحى يا از پشت پرده يا رسولى مى فرستد و به فرمان او، آن چه را بخواهد، وحى مى كند؛ زيرا او بلند مقام و حكيم است».</w:t>
      </w:r>
      <w:r w:rsidRPr="000F663A">
        <w:rPr>
          <w:rFonts w:ascii="Times New Roman" w:eastAsia="Times New Roman" w:hAnsi="Times New Roman" w:cs="B Badr"/>
          <w:sz w:val="24"/>
          <w:szCs w:val="24"/>
          <w:rtl/>
        </w:rPr>
        <w:br/>
        <w:t>شأن نزول</w:t>
      </w:r>
      <w:r w:rsidRPr="000F663A">
        <w:rPr>
          <w:rFonts w:ascii="Times New Roman" w:eastAsia="Times New Roman" w:hAnsi="Times New Roman" w:cs="B Badr"/>
          <w:sz w:val="24"/>
          <w:szCs w:val="24"/>
          <w:rtl/>
        </w:rPr>
        <w:br/>
        <w:t>بعضى از مفسران شأن نزولى براى اين آيه ذكر كرده اند كه حاصلش چنين است: جمعى از يهوديان خدمت پيامبر صلى الله عليه و آله آمدند و عرض كردند: چرا تو با خداوند سخن نمى گويى و به او نگاه نمى كنى؟ اگر پيامبرى، همان گونه كه موسى عليه السلام با او سخن گفت و به او نگاه كرد، تو نيز چنين كن. ما هرگز به تو ايمان نمى آوريم؛ مگر اين كه تو همين كار را انجام دهى. پيامبر صلى الله عليه و آله فرمود: موسى، هرگز خدا را نديد و اين جا بود كه آيه فوق نازل شد و چگونگى ارتباط پيامبران را با خداوند متعال، تشريح كرد.161</w:t>
      </w:r>
      <w:r w:rsidRPr="000F663A">
        <w:rPr>
          <w:rFonts w:ascii="Times New Roman" w:eastAsia="Times New Roman" w:hAnsi="Times New Roman" w:cs="B Badr"/>
          <w:sz w:val="24"/>
          <w:szCs w:val="24"/>
          <w:rtl/>
        </w:rPr>
        <w:br/>
        <w:t>تفسير آيه</w:t>
      </w:r>
      <w:r w:rsidRPr="000F663A">
        <w:rPr>
          <w:rFonts w:ascii="Times New Roman" w:eastAsia="Times New Roman" w:hAnsi="Times New Roman" w:cs="B Badr"/>
          <w:sz w:val="24"/>
          <w:szCs w:val="24"/>
          <w:rtl/>
        </w:rPr>
        <w:br/>
        <w:t xml:space="preserve">خداوند در اين آيه، نخست مى فرمايد: شايسته هيچ انسانى نيست كه خدا با او سخن بگويد (و با او روبه رو شود؛ زيرا او منزه از جسم و جسمانيت است)؛ مگر از طريق وحى و الهام مرموز به قلب او؛ </w:t>
      </w:r>
      <w:r w:rsidRPr="000F663A">
        <w:rPr>
          <w:rFonts w:ascii="Times New Roman" w:eastAsia="Times New Roman" w:hAnsi="Times New Roman" w:cs="B Badr"/>
          <w:b/>
          <w:bCs/>
          <w:color w:val="008000"/>
          <w:sz w:val="24"/>
          <w:szCs w:val="24"/>
          <w:rtl/>
        </w:rPr>
        <w:t>«وَ ما كانَ لِبَشَرٍ أَنْ يُكَلِّمَهُ اللَّهُ إِلَّا وَحْياً»</w:t>
      </w:r>
      <w:r w:rsidRPr="000F663A">
        <w:rPr>
          <w:rFonts w:ascii="Times New Roman" w:eastAsia="Times New Roman" w:hAnsi="Times New Roman" w:cs="B Badr"/>
          <w:sz w:val="24"/>
          <w:szCs w:val="24"/>
          <w:rtl/>
        </w:rPr>
        <w:t>. يا شنيدن سخنان پروردگار از پشت حجاب؛</w:t>
      </w:r>
      <w:r w:rsidRPr="000F663A">
        <w:rPr>
          <w:rFonts w:ascii="Times New Roman" w:eastAsia="Times New Roman" w:hAnsi="Times New Roman" w:cs="B Badr"/>
          <w:b/>
          <w:bCs/>
          <w:color w:val="008000"/>
          <w:sz w:val="24"/>
          <w:szCs w:val="24"/>
          <w:rtl/>
        </w:rPr>
        <w:t xml:space="preserve"> «أَوْ مِنْ وَراءِ حِجابٍ»</w:t>
      </w:r>
      <w:r w:rsidRPr="000F663A">
        <w:rPr>
          <w:rFonts w:ascii="Times New Roman" w:eastAsia="Times New Roman" w:hAnsi="Times New Roman" w:cs="B Badr"/>
          <w:sz w:val="24"/>
          <w:szCs w:val="24"/>
          <w:rtl/>
        </w:rPr>
        <w:t>؛ آن گونه كه موسى بن عمران در كوه طور سخن مى گفت و پاسخ مى شنيد كه از طريق امواج صوتى بود كه خداوند در فضا ايجاد مى كرد؛ بى آن كه كسى او را مشاهده كند؛ زيرا او مشاهده كردنى نيست.</w:t>
      </w:r>
      <w:r w:rsidRPr="000F663A">
        <w:rPr>
          <w:rFonts w:ascii="Times New Roman" w:eastAsia="Times New Roman" w:hAnsi="Times New Roman" w:cs="B Badr"/>
          <w:sz w:val="24"/>
          <w:szCs w:val="24"/>
          <w:rtl/>
        </w:rPr>
        <w:br/>
        <w:t xml:space="preserve">در ادامه آيه مى فرمايد: يا از طريق فرستادن رسولى كه پيام الهى را به او ابلاغ كند؛ </w:t>
      </w:r>
      <w:r w:rsidRPr="000F663A">
        <w:rPr>
          <w:rFonts w:ascii="Times New Roman" w:eastAsia="Times New Roman" w:hAnsi="Times New Roman" w:cs="B Badr"/>
          <w:b/>
          <w:bCs/>
          <w:color w:val="008000"/>
          <w:sz w:val="24"/>
          <w:szCs w:val="24"/>
          <w:rtl/>
        </w:rPr>
        <w:t>«أَوْ يُرْسِلَ رَسُولًا»</w:t>
      </w:r>
      <w:r w:rsidRPr="000F663A">
        <w:rPr>
          <w:rFonts w:ascii="Times New Roman" w:eastAsia="Times New Roman" w:hAnsi="Times New Roman" w:cs="B Badr"/>
          <w:sz w:val="24"/>
          <w:szCs w:val="24"/>
          <w:rtl/>
        </w:rPr>
        <w:t>؛ آن گونه كه فرشته وحى و پيك الهى، جبرئيل امين، بر پيامبر اسلام نازل مى شد.</w:t>
      </w:r>
      <w:r w:rsidRPr="000F663A">
        <w:rPr>
          <w:rFonts w:ascii="Times New Roman" w:eastAsia="Times New Roman" w:hAnsi="Times New Roman" w:cs="B Badr"/>
          <w:sz w:val="24"/>
          <w:szCs w:val="24"/>
          <w:rtl/>
        </w:rPr>
        <w:br/>
        <w:t>در اين هنگام، فرستاده الهى به فرمان پروردگار، آن چه را خدا مى خواهد، به پيامبرش وحى مى كند؛</w:t>
      </w:r>
      <w:r w:rsidRPr="000F663A">
        <w:rPr>
          <w:rFonts w:ascii="Times New Roman" w:eastAsia="Times New Roman" w:hAnsi="Times New Roman" w:cs="B Badr"/>
          <w:b/>
          <w:bCs/>
          <w:color w:val="008000"/>
          <w:sz w:val="24"/>
          <w:szCs w:val="24"/>
          <w:rtl/>
        </w:rPr>
        <w:t xml:space="preserve"> «فَيُوحِيَ بِإِذْنِهِ ما يَشاءُ»</w:t>
      </w:r>
      <w:r w:rsidRPr="000F663A">
        <w:rPr>
          <w:rFonts w:ascii="Times New Roman" w:eastAsia="Times New Roman" w:hAnsi="Times New Roman" w:cs="B Badr"/>
          <w:sz w:val="24"/>
          <w:szCs w:val="24"/>
          <w:rtl/>
        </w:rPr>
        <w:t>.</w:t>
      </w:r>
      <w:r w:rsidRPr="000F663A">
        <w:rPr>
          <w:rFonts w:ascii="Times New Roman" w:eastAsia="Times New Roman" w:hAnsi="Times New Roman" w:cs="B Badr"/>
          <w:sz w:val="24"/>
          <w:szCs w:val="24"/>
          <w:rtl/>
        </w:rPr>
        <w:br/>
        <w:t xml:space="preserve">آرى، راهى براى سخن گفتن خداوند با بندگان، جز اين سه راه نيست؛ زيرا او بلند مقام و حكيم است؛ </w:t>
      </w:r>
      <w:r w:rsidRPr="000F663A">
        <w:rPr>
          <w:rFonts w:ascii="Times New Roman" w:eastAsia="Times New Roman" w:hAnsi="Times New Roman" w:cs="B Badr"/>
          <w:b/>
          <w:bCs/>
          <w:color w:val="008000"/>
          <w:sz w:val="24"/>
          <w:szCs w:val="24"/>
          <w:rtl/>
        </w:rPr>
        <w:t>«إِنَّهُ عَلِيٌّ حَكِيمٌ»</w:t>
      </w:r>
      <w:r w:rsidRPr="000F663A">
        <w:rPr>
          <w:rFonts w:ascii="Times New Roman" w:eastAsia="Times New Roman" w:hAnsi="Times New Roman" w:cs="B Badr"/>
          <w:sz w:val="24"/>
          <w:szCs w:val="24"/>
          <w:rtl/>
        </w:rPr>
        <w:t xml:space="preserve"> و بالاتر از آن است كه ديده شود و يا با زبان سخن گويد و تمام افعالش، حكيمانه است و ارتباطش با پيامبران، از روى حساب مى باشد.</w:t>
      </w:r>
      <w:r w:rsidRPr="000F663A">
        <w:rPr>
          <w:rFonts w:ascii="Times New Roman" w:eastAsia="Times New Roman" w:hAnsi="Times New Roman" w:cs="B Badr"/>
          <w:sz w:val="24"/>
          <w:szCs w:val="24"/>
          <w:rtl/>
        </w:rPr>
        <w:br/>
        <w:t>اين آيه در حقيقت، پاسخى است روشن به افرادى كه به خاطر بى خبرى، ممكن است توهم كنند كه مسئله وحى، دليل بر اين است كه پيامبران، خدا را مى بينند و با او سخن مى گويند. اين آيه، روح و حقيقت وحى را به صورت فشرده و دقيقى منعكس كرده است.</w:t>
      </w:r>
      <w:r w:rsidRPr="000F663A">
        <w:rPr>
          <w:rFonts w:ascii="Times New Roman" w:eastAsia="Times New Roman" w:hAnsi="Times New Roman" w:cs="B Badr"/>
          <w:sz w:val="24"/>
          <w:szCs w:val="24"/>
          <w:rtl/>
        </w:rPr>
        <w:br/>
        <w:t>از مجموع آيه، چنين بر مى آيد كه راه ارتباط پيامبران با خدا، منحصر به سه راه زير بوده است:</w:t>
      </w:r>
      <w:r w:rsidRPr="000F663A">
        <w:rPr>
          <w:rFonts w:ascii="Times New Roman" w:eastAsia="Times New Roman" w:hAnsi="Times New Roman" w:cs="B Badr"/>
          <w:sz w:val="24"/>
          <w:szCs w:val="24"/>
          <w:rtl/>
        </w:rPr>
        <w:br/>
        <w:t xml:space="preserve">1. القاى به قلب؛ اين نوع وحى، در مورد بسيارى از انبيا بوده است؛ </w:t>
      </w:r>
      <w:r w:rsidRPr="000F663A">
        <w:rPr>
          <w:rFonts w:ascii="Times New Roman" w:eastAsia="Times New Roman" w:hAnsi="Times New Roman" w:cs="B Badr"/>
          <w:b/>
          <w:bCs/>
          <w:color w:val="008000"/>
          <w:sz w:val="24"/>
          <w:szCs w:val="24"/>
          <w:rtl/>
        </w:rPr>
        <w:t>«فَأَوْحَيْنا إِلَيْهِ أَنِ اصْنَعِ الْفُلْكَ بِأَعْيُنِنا وَ وَحْيِنا»</w:t>
      </w:r>
      <w:r w:rsidRPr="000F663A">
        <w:rPr>
          <w:rFonts w:ascii="Times New Roman" w:eastAsia="Times New Roman" w:hAnsi="Times New Roman" w:cs="B Badr"/>
          <w:sz w:val="24"/>
          <w:szCs w:val="24"/>
          <w:rtl/>
        </w:rPr>
        <w:t>162؛ «ما به او [نوح] وحى كرديم كه كشتى را در حضور ما و مطابق فرمان ما بساز».</w:t>
      </w:r>
      <w:r w:rsidRPr="000F663A">
        <w:rPr>
          <w:rFonts w:ascii="Times New Roman" w:eastAsia="Times New Roman" w:hAnsi="Times New Roman" w:cs="B Badr"/>
          <w:sz w:val="24"/>
          <w:szCs w:val="24"/>
          <w:rtl/>
        </w:rPr>
        <w:br/>
        <w:t xml:space="preserve">2. از پشت حجاب؛ آن گونه كه خداوند در كوه طور، با موسى سخن مى گفت: </w:t>
      </w:r>
      <w:r w:rsidRPr="000F663A">
        <w:rPr>
          <w:rFonts w:ascii="Times New Roman" w:eastAsia="Times New Roman" w:hAnsi="Times New Roman" w:cs="B Badr"/>
          <w:b/>
          <w:bCs/>
          <w:color w:val="008000"/>
          <w:sz w:val="24"/>
          <w:szCs w:val="24"/>
          <w:rtl/>
        </w:rPr>
        <w:t>«وَ كَلَّمَ اللَّهُ مُوسى تَكْلِيماً»</w:t>
      </w:r>
      <w:r w:rsidRPr="000F663A">
        <w:rPr>
          <w:rFonts w:ascii="Times New Roman" w:eastAsia="Times New Roman" w:hAnsi="Times New Roman" w:cs="B Badr"/>
          <w:sz w:val="24"/>
          <w:szCs w:val="24"/>
          <w:rtl/>
        </w:rPr>
        <w:t>163.</w:t>
      </w:r>
      <w:r w:rsidRPr="000F663A">
        <w:rPr>
          <w:rFonts w:ascii="Times New Roman" w:eastAsia="Times New Roman" w:hAnsi="Times New Roman" w:cs="B Badr"/>
          <w:sz w:val="24"/>
          <w:szCs w:val="24"/>
          <w:rtl/>
        </w:rPr>
        <w:br/>
        <w:t>بعضى نيز من وراء حجاب را شامل رو</w:t>
      </w:r>
      <w:r w:rsidRPr="000F663A">
        <w:rPr>
          <w:rFonts w:ascii="Times New Roman" w:eastAsia="Times New Roman" w:hAnsi="Times New Roman" w:cs="B Badr" w:hint="cs"/>
          <w:sz w:val="24"/>
          <w:szCs w:val="24"/>
          <w:rtl/>
        </w:rPr>
        <w:t>ٔاى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صادقه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نيز</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دانند</w:t>
      </w:r>
      <w:r w:rsidRPr="000F663A">
        <w:rPr>
          <w:rFonts w:ascii="Times New Roman" w:eastAsia="Times New Roman" w:hAnsi="Times New Roman" w:cs="B Badr"/>
          <w:sz w:val="24"/>
          <w:szCs w:val="24"/>
          <w:rtl/>
        </w:rPr>
        <w:t>.</w:t>
      </w:r>
      <w:r w:rsidRPr="000F663A">
        <w:rPr>
          <w:rFonts w:ascii="Times New Roman" w:eastAsia="Times New Roman" w:hAnsi="Times New Roman" w:cs="B Badr"/>
          <w:sz w:val="24"/>
          <w:szCs w:val="24"/>
          <w:rtl/>
        </w:rPr>
        <w:br/>
        <w:t xml:space="preserve">3. </w:t>
      </w:r>
      <w:r w:rsidRPr="000F663A">
        <w:rPr>
          <w:rFonts w:ascii="Times New Roman" w:eastAsia="Times New Roman" w:hAnsi="Times New Roman" w:cs="B Badr" w:hint="cs"/>
          <w:sz w:val="24"/>
          <w:szCs w:val="24"/>
          <w:rtl/>
        </w:rPr>
        <w:t>از</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طريق</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ارسال</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رسول؛</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گونه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مورد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پيامبر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اسلام</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صلى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الله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عليه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آله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آمده؛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b/>
          <w:bCs/>
          <w:color w:val="008000"/>
          <w:sz w:val="24"/>
          <w:szCs w:val="24"/>
          <w:rtl/>
        </w:rPr>
        <w:t>«قُلْ مَنْ كانَ عَدُوًّا لِجِبْرِيلَ فَإِنَّهُ نَزَّلَهُ عَلى قَلْبِكَ بِإِذْنِ اللَّهِ»</w:t>
      </w:r>
      <w:r w:rsidRPr="000F663A">
        <w:rPr>
          <w:rFonts w:ascii="Times New Roman" w:eastAsia="Times New Roman" w:hAnsi="Times New Roman" w:cs="B Badr"/>
          <w:sz w:val="24"/>
          <w:szCs w:val="24"/>
          <w:rtl/>
        </w:rPr>
        <w:t>164؛ «بگو كسى كه دشمن جبرئيل باشد (دشمن خدا است)؛ زيرا او به فرمان خدا، قرآن را بر قلب تو نازل كرد».</w:t>
      </w:r>
      <w:r w:rsidRPr="000F663A">
        <w:rPr>
          <w:rFonts w:ascii="Times New Roman" w:eastAsia="Times New Roman" w:hAnsi="Times New Roman" w:cs="B Badr"/>
          <w:sz w:val="24"/>
          <w:szCs w:val="24"/>
          <w:rtl/>
        </w:rPr>
        <w:br/>
        <w:t>البته وحى بر پيامبر اسلام صلى الله عليه و آله منحصر به اين طريق نبوده است و از راه هاى ديگر نيز صورت گرفته است.</w:t>
      </w:r>
      <w:r w:rsidRPr="000F663A">
        <w:rPr>
          <w:rFonts w:ascii="Times New Roman" w:eastAsia="Times New Roman" w:hAnsi="Times New Roman" w:cs="B Badr"/>
          <w:sz w:val="24"/>
          <w:szCs w:val="24"/>
          <w:rtl/>
        </w:rPr>
        <w:br/>
        <w:t>اين نكته نيز قابل توجه است كه وحى از طريق القاى به قلب، گاهى در بيدارى صورت مى گرفته، همان گونه كه در بالا اشاره شد و گاهى در خواب و رو</w:t>
      </w:r>
      <w:r w:rsidRPr="000F663A">
        <w:rPr>
          <w:rFonts w:ascii="Times New Roman" w:eastAsia="Times New Roman" w:hAnsi="Times New Roman" w:cs="B Badr" w:hint="cs"/>
          <w:sz w:val="24"/>
          <w:szCs w:val="24"/>
          <w:rtl/>
        </w:rPr>
        <w:t>ٔاى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صادقه؛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چنان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مورد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ابراهيم</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دستور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ذبح</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اسماعيل</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آمده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است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هر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چند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بعضى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مصداق</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w:t>
      </w:r>
      <w:r w:rsidRPr="000F663A">
        <w:rPr>
          <w:rFonts w:ascii="Times New Roman" w:eastAsia="Times New Roman" w:hAnsi="Times New Roman" w:cs="B Badr"/>
          <w:sz w:val="24"/>
          <w:szCs w:val="24"/>
          <w:rtl/>
        </w:rPr>
        <w:t>مِنْ وَراءِ حِجابٍ» دانسته اند).</w:t>
      </w:r>
      <w:r w:rsidRPr="000F663A">
        <w:rPr>
          <w:rFonts w:ascii="Times New Roman" w:eastAsia="Times New Roman" w:hAnsi="Times New Roman" w:cs="B Badr"/>
          <w:sz w:val="24"/>
          <w:szCs w:val="24"/>
          <w:rtl/>
        </w:rPr>
        <w:br/>
        <w:t>نتيجه اين كه خداوند مستقيما با هيچ پيامبرى سخن نگفت و اين امر، محال مى باشد و آن چه درباره حضرت موسى اتفاق افتاد، ايجاد صوت در فضا بود و اين گونه وحى، نسبت به كلامى كه جبرئيل واسطه آوردن آن باشد، هيچ گونه برترى ندارد؛ گرچه به نظر مى رسد كه نوع وحى بر پيامبر صلى الله عليه و آله، داراى اهميت بيشترى نيز باشد.</w:t>
      </w:r>
      <w:r w:rsidRPr="000F663A">
        <w:rPr>
          <w:rFonts w:ascii="Times New Roman" w:eastAsia="Times New Roman" w:hAnsi="Times New Roman" w:cs="B Badr"/>
          <w:sz w:val="24"/>
          <w:szCs w:val="24"/>
          <w:rtl/>
        </w:rPr>
        <w:br/>
        <w:t>آيا پيامبر به هنگام وحى، جبرئيل را مى ديد؟</w:t>
      </w:r>
      <w:r w:rsidRPr="000F663A">
        <w:rPr>
          <w:rFonts w:ascii="Times New Roman" w:eastAsia="Times New Roman" w:hAnsi="Times New Roman" w:cs="B Badr"/>
          <w:sz w:val="24"/>
          <w:szCs w:val="24"/>
          <w:rtl/>
        </w:rPr>
        <w:br/>
        <w:t>گرچه شاخه هاى اصلى وحى، همان سه شاخه مذكور در آيه فوق است، ولى بعضى از اين شاخه ها خود نيز شاخه هاى فرعى ديگرى دارند؛ چنان كه بعضى معتقدند: نزول وحى از طريق فرستادن فرشته وحى، خود به چهار صورت زير بوده است:</w:t>
      </w:r>
      <w:r w:rsidRPr="000F663A">
        <w:rPr>
          <w:rFonts w:ascii="Times New Roman" w:eastAsia="Times New Roman" w:hAnsi="Times New Roman" w:cs="B Badr"/>
          <w:sz w:val="24"/>
          <w:szCs w:val="24"/>
          <w:rtl/>
        </w:rPr>
        <w:br/>
        <w:t>1. آن جا كه فرشته بى آن كه بر پيامبر ظاهر شود، در روح او القا مى كرده است؛ چنان كه در حديثى از پيامبر صلى الله عليه و آله مى خوانيم:</w:t>
      </w:r>
      <w:r w:rsidRPr="000F663A">
        <w:rPr>
          <w:rFonts w:ascii="Times New Roman" w:eastAsia="Times New Roman" w:hAnsi="Times New Roman" w:cs="B Badr"/>
          <w:b/>
          <w:bCs/>
          <w:color w:val="008000"/>
          <w:sz w:val="24"/>
          <w:szCs w:val="24"/>
          <w:rtl/>
        </w:rPr>
        <w:t xml:space="preserve"> «ان روح القدس نفث فى روعى انه لن تموت نفس حتى تستكمل رزقها فاتقوا اللَّه و اجملوا فى الطلب</w:t>
      </w:r>
      <w:r w:rsidRPr="000F663A">
        <w:rPr>
          <w:rFonts w:ascii="Times New Roman" w:eastAsia="Times New Roman" w:hAnsi="Times New Roman" w:cs="B Badr"/>
          <w:sz w:val="24"/>
          <w:szCs w:val="24"/>
          <w:rtl/>
        </w:rPr>
        <w:t>؛ روح القدس در قلب من، اين معنى را دميده كه هيچ كس نمى ميرد؛ تا روزى خود را به طور كامل بگيرد. بنابراين، از خدا بپرهيزيد و در طلب روزى، حريص نباشيد».</w:t>
      </w:r>
      <w:r w:rsidRPr="000F663A">
        <w:rPr>
          <w:rFonts w:ascii="Times New Roman" w:eastAsia="Times New Roman" w:hAnsi="Times New Roman" w:cs="B Badr"/>
          <w:sz w:val="24"/>
          <w:szCs w:val="24"/>
          <w:rtl/>
        </w:rPr>
        <w:br/>
        <w:t>2. گاهى فرشته به صورت انسانى در مى آمد و پيامبر را مخاطب مى ساخت و مطالب را به او مى گفت (چنان كه ظهور جبرئيل به صورت دحيه كلبى در احاديث آمده است).</w:t>
      </w:r>
      <w:r w:rsidRPr="000F663A">
        <w:rPr>
          <w:rFonts w:ascii="Times New Roman" w:eastAsia="Times New Roman" w:hAnsi="Times New Roman" w:cs="B Badr"/>
          <w:sz w:val="24"/>
          <w:szCs w:val="24"/>
          <w:rtl/>
        </w:rPr>
        <w:br/>
        <w:t>3. گاهى وحى به صورتى بود كه همچون زنگ در گوشش صدا مى كرد و اين، سخت ترين نوع وحى بر پيامبر بود؛ به گونه اى كه حتى در روزهاى بسيار سرد، صورت مباركش غرق عرق مى شد و اگر بر مركب سوار بود، مركب چنان سنگين مى شد كه بى اختيار به زمين مى نشست.</w:t>
      </w:r>
      <w:r w:rsidRPr="000F663A">
        <w:rPr>
          <w:rFonts w:ascii="Times New Roman" w:eastAsia="Times New Roman" w:hAnsi="Times New Roman" w:cs="B Badr"/>
          <w:sz w:val="24"/>
          <w:szCs w:val="24"/>
          <w:rtl/>
        </w:rPr>
        <w:br/>
        <w:t>4. گاهى جبرئيل به صورت واقعى، يعنى به صورتى كه خدا او را بر آن صورت آفريده بود، بر پيامبر ظاهر مى شد و اين در طول عمر پيغمبر صلى الله عليه و آله، تنها دو بار صورت گرفت.</w:t>
      </w:r>
      <w:r w:rsidRPr="000F663A">
        <w:rPr>
          <w:rFonts w:ascii="Times New Roman" w:eastAsia="Times New Roman" w:hAnsi="Times New Roman" w:cs="B Badr"/>
          <w:sz w:val="24"/>
          <w:szCs w:val="24"/>
          <w:rtl/>
        </w:rPr>
        <w:br/>
        <w:t>آيا بر امامان و حضرت زهرا نيز وحى مى شد؟</w:t>
      </w:r>
      <w:r w:rsidRPr="000F663A">
        <w:rPr>
          <w:rFonts w:ascii="Times New Roman" w:eastAsia="Times New Roman" w:hAnsi="Times New Roman" w:cs="B Badr"/>
          <w:sz w:val="24"/>
          <w:szCs w:val="24"/>
          <w:rtl/>
        </w:rPr>
        <w:br/>
        <w:t>آن چه بعد از پيامبر منقطع شد، وحى قرآنى و رسالتى بود؛ يعنى بعد از پيامبر اكرم صلى الله عليه و آله ديگر هيچ كسى مبعوث به رسالت نمى گردد و به عنوان قرآن، بر كسى وحى نمى شود و آيه اى بر آيات قرآن اضافه نمى شود؛ ولى انواع ديگر وحى، حتى سخن گفتن جبرئيل با اولياى الهى منقطع نشد؛ چه رسد به وحى به معناى الهام يا رؤياى صادقه.</w:t>
      </w:r>
      <w:r w:rsidRPr="000F663A">
        <w:rPr>
          <w:rFonts w:ascii="Times New Roman" w:eastAsia="Times New Roman" w:hAnsi="Times New Roman" w:cs="B Badr"/>
          <w:sz w:val="24"/>
          <w:szCs w:val="24"/>
          <w:rtl/>
        </w:rPr>
        <w:br/>
        <w:t>اين گونه ارتباط بين غيب و عالم ماده، همان گونه كه قبل از بعثت رسول خدا صلى الله عليه و آله وجود داشت، بعد از آن نيز وجود داشته است و حتى در زمان حيات رسول خدا صلى الله عليه و آله دو نوع وحى به وى القا مى شد؛ يكى وحى قرآنى و ديگرى وحى غيرقرآنى كه از نوع دوم به حديث قدسى تعبير مى شود؛ اين گونه كه جبرئيل بر پيامبر صلى الله عليه و آله نازل مى شد و از طرف خداوند، سخنانى را براى حضرت بيان مى كرد؛ ولى اين سخنان جزء آيات قرآن نمى باشند.</w:t>
      </w:r>
      <w:r w:rsidRPr="000F663A">
        <w:rPr>
          <w:rFonts w:ascii="Times New Roman" w:eastAsia="Times New Roman" w:hAnsi="Times New Roman" w:cs="B Badr"/>
          <w:sz w:val="24"/>
          <w:szCs w:val="24"/>
          <w:rtl/>
        </w:rPr>
        <w:br/>
        <w:t>ساير معصومين عليهم السلام نيز به روش هاى مختلف با عالم غيب ارتباط داشتند؛ ولى ارتباط آنها ارتباط رسالتى نبود.</w:t>
      </w:r>
      <w:r w:rsidRPr="000F663A">
        <w:rPr>
          <w:rFonts w:ascii="Times New Roman" w:eastAsia="Times New Roman" w:hAnsi="Times New Roman" w:cs="B Badr"/>
          <w:sz w:val="24"/>
          <w:szCs w:val="24"/>
          <w:rtl/>
        </w:rPr>
        <w:br/>
        <w:t>پاسخ سؤال پنجم نيز اين است:</w:t>
      </w:r>
      <w:r w:rsidRPr="000F663A">
        <w:rPr>
          <w:rFonts w:ascii="Times New Roman" w:eastAsia="Times New Roman" w:hAnsi="Times New Roman" w:cs="B Badr"/>
          <w:sz w:val="24"/>
          <w:szCs w:val="24"/>
          <w:rtl/>
        </w:rPr>
        <w:br/>
        <w:t>طبق روايات، جبرئيل با حضرت زهرا عليهاالسلام سخن مى گفت و او را از حوادث گذشته و آينده و ريز و درشت احكام الهى و وقايع، آگاه مى ساخت. حضرت زهرا عليهاالسلام نيز آن جملات را املا مى كرد و حضرت على عليه السلام نيز آنها را مى نوشت و از مجموعه آن املاءها سه كتاب تشكيل شد؛ يكى به نام مصحف كه حاوى حوادث و آگاهى از آينده بود و ديگرى جفر كه حاوى علوم و وقايع گذشته بود و سوم كتاب جامعه كه علم به احكام الهى بود.</w:t>
      </w:r>
      <w:r w:rsidRPr="000F663A">
        <w:rPr>
          <w:rFonts w:ascii="Times New Roman" w:eastAsia="Times New Roman" w:hAnsi="Times New Roman" w:cs="B Badr"/>
          <w:sz w:val="24"/>
          <w:szCs w:val="24"/>
          <w:rtl/>
        </w:rPr>
        <w:br/>
        <w:t>به احاديث ذيل توجه كنيد:</w:t>
      </w:r>
      <w:r w:rsidRPr="000F663A">
        <w:rPr>
          <w:rFonts w:ascii="Times New Roman" w:eastAsia="Times New Roman" w:hAnsi="Times New Roman" w:cs="B Badr"/>
          <w:sz w:val="24"/>
          <w:szCs w:val="24"/>
          <w:rtl/>
        </w:rPr>
        <w:br/>
        <w:t xml:space="preserve">1. </w:t>
      </w:r>
      <w:r w:rsidRPr="000F663A">
        <w:rPr>
          <w:rFonts w:ascii="Times New Roman" w:eastAsia="Times New Roman" w:hAnsi="Times New Roman" w:cs="B Badr"/>
          <w:b/>
          <w:bCs/>
          <w:color w:val="008000"/>
          <w:sz w:val="24"/>
          <w:szCs w:val="24"/>
          <w:rtl/>
        </w:rPr>
        <w:t>«سأل ابا عبداللّه بعض اصحابنا عن الجفر فقال: هو جلد ثور مملوء علما قال له: فالجامعة: قال: تلك صحيفة طولها سبعون ذراعا فى عرض الاديم مثل فخذ الفالج فيها كل ما يحتاج الناس اليه و ليس من قضية الا وهى فيها حتى ارش الخدش، قال فمصحف فاطمة؟ قال: فسكت طويلاً ثم قال: انكم لتبحثون عمّا تريدون و عما لا تريدون، انّ فاطمة مكث بعد رسول اللّه صلى الله عليه و آله خمسة و سبعين يوما و كان دخلها حزن شديد على ابيها و كان جبرئيل يأتيها فيحسن عزاءها على ابيها و يطيّب نفسها و يخبرها عن ابيها و مكانه و يخبرها بما يكون بعدها فى ذرّيتها و كان على يكتب ذلك فهذا مصحف فاطمة»</w:t>
      </w:r>
      <w:r w:rsidRPr="000F663A">
        <w:rPr>
          <w:rFonts w:ascii="Times New Roman" w:eastAsia="Times New Roman" w:hAnsi="Times New Roman" w:cs="B Badr"/>
          <w:sz w:val="24"/>
          <w:szCs w:val="24"/>
          <w:rtl/>
        </w:rPr>
        <w:t>165؛ از امام صادق عليه السلام درباره جفر سؤال شد. حضرت فرمود: آن طومارى است از پوست گاو كه پر از علوم مكتوب است. سؤال شد: پس كتاب جامعه چيست؟ حضرت فرمود: طومارى است به طول هفتاد ذراع و عرض يك پوست؛ مانند پوست ران شتر فربه كه تمام احتياجات مردم در آن نوشته شده است و در آن، تمام علومى كه مردم به آن نياز دارند، وجود دارد. هيچ قضيه و مسئله اى نيست؛ مگر اين كه در آن هست؛ حتى ديه يك خراش كوچك بر بدن. سؤال شد: پس مصحف فاطمه چيست؟ حضرت مدت طولانى سكوت كرده، سپس فرمود: شما از هر آن چه دلتان مى خواهد، بحث مى كنيد!166 به درستى كه فاطمه بعد از رسول خدا صلى الله عليه و آله هفتاد و پنج روز زندگى كرد؛ در حالى كه حزن فراوانى از فراق پدرش بر او وارد شده بود. در اين هنگام جبرئيل به حضور وى مى رسيد و او را دل دارى مى داد و دل فاطمه را آرام مى نمود و از رسول خدا صلى الله عليه و آله و مكانش، حضرت فاطمه عليهاالسلام را خبر مى داد و او را از حوادثى كه در آينده درباره ذريه اش رخ خواهد داد، مطلع مى ساخت و على عليه السلام اين مطالب را مى نوشت و آن، مصحف فاطمه نام گرفت».</w:t>
      </w:r>
      <w:r w:rsidRPr="000F663A">
        <w:rPr>
          <w:rFonts w:ascii="Times New Roman" w:eastAsia="Times New Roman" w:hAnsi="Times New Roman" w:cs="B Badr"/>
          <w:sz w:val="24"/>
          <w:szCs w:val="24"/>
          <w:rtl/>
        </w:rPr>
        <w:br/>
        <w:t xml:space="preserve">2. حضرت صادق فرمود: </w:t>
      </w:r>
      <w:r w:rsidRPr="000F663A">
        <w:rPr>
          <w:rFonts w:ascii="Times New Roman" w:eastAsia="Times New Roman" w:hAnsi="Times New Roman" w:cs="B Badr"/>
          <w:b/>
          <w:bCs/>
          <w:color w:val="008000"/>
          <w:sz w:val="24"/>
          <w:szCs w:val="24"/>
          <w:rtl/>
        </w:rPr>
        <w:t>«اما انّه (مصحف) ليس من الحلال و الحرام ولكن فيه علم ما يكون</w:t>
      </w:r>
      <w:r w:rsidRPr="000F663A">
        <w:rPr>
          <w:rFonts w:ascii="Times New Roman" w:eastAsia="Times New Roman" w:hAnsi="Times New Roman" w:cs="B Badr"/>
          <w:sz w:val="24"/>
          <w:szCs w:val="24"/>
          <w:rtl/>
        </w:rPr>
        <w:t>167؛ به درستى كه در مصحف، احكام حلال و حرام وجود ندارد؛ بلكه علوم آينده در آن موجود است».</w:t>
      </w:r>
      <w:r w:rsidRPr="000F663A">
        <w:rPr>
          <w:rFonts w:ascii="Times New Roman" w:eastAsia="Times New Roman" w:hAnsi="Times New Roman" w:cs="B Badr"/>
          <w:sz w:val="24"/>
          <w:szCs w:val="24"/>
          <w:rtl/>
        </w:rPr>
        <w:br/>
        <w:t>3. جابر بن عبداللّه انصارى مى گويد: وارد منزل امام على عليه السلام شدم؛ صحيفه اى در دستان فاطمه عليهاالسلام ديدم كه رنگ سبز زيباى آن، مرا به ياد زمرّد انداخت و در آن كتابى قرار داشت؛ به سفيدى و روشنى نور خورشيد. گفتم: پدر و مادرم فداى شما اى دختر رسول خدا! آن چيست كه در دستان شماست؟ قالت: هذا لوحٌ اهداه اللّه الى ابى رسول اللّه صلى الله عليه و آله فيه اسم ابى و اسم بعلى و اسمُ ابنىّ و اسماء الاوصياء مِن وُلدى فأَعطانيه ليُبَشِّرنى بذلك168؛ اين لوحى است كه خداوند به پدرم رسول خدا صلى الله عليه و آله هديه داده است؛ در آن، اسم پدرم و شوهرم و دو پسرم [حسن و حسين] و اسامى جانشينان پسرم وجود دارد. پيامبر، اين لوح را براى بشارت به من داده است».</w:t>
      </w:r>
      <w:r w:rsidRPr="000F663A">
        <w:rPr>
          <w:rFonts w:ascii="Times New Roman" w:eastAsia="Times New Roman" w:hAnsi="Times New Roman" w:cs="B Badr"/>
          <w:sz w:val="24"/>
          <w:szCs w:val="24"/>
          <w:rtl/>
        </w:rPr>
        <w:br/>
        <w:t>جابر گفت: آيا اجازه مى دهيد اين كتاب را از نزديك مشاهده و مطالعه كنم؟ فرمود: نه، ممكن نيست، مطالب موجود در اين كتاب را فقط پيامبر خدا صلى الله عليه و آله و امام على و امامان [معصوم] عليهم السلام و منصوب از طرف خدا، مى توانند مطالعه كنند169.</w:t>
      </w:r>
      <w:r w:rsidRPr="000F663A">
        <w:rPr>
          <w:rFonts w:ascii="Times New Roman" w:eastAsia="Times New Roman" w:hAnsi="Times New Roman" w:cs="B Badr"/>
          <w:sz w:val="24"/>
          <w:szCs w:val="24"/>
          <w:rtl/>
        </w:rPr>
        <w:br/>
        <w:t xml:space="preserve">4. عمار ياسر، چنين نقل مى كند: روزى فاطمه عليهاالسلام به حضرت امير فرمود: </w:t>
      </w:r>
      <w:r w:rsidRPr="000F663A">
        <w:rPr>
          <w:rFonts w:ascii="Times New Roman" w:eastAsia="Times New Roman" w:hAnsi="Times New Roman" w:cs="B Badr"/>
          <w:b/>
          <w:bCs/>
          <w:color w:val="008000"/>
          <w:sz w:val="24"/>
          <w:szCs w:val="24"/>
          <w:rtl/>
        </w:rPr>
        <w:t>«اُدْنُ لِأحَدّثَكَ بما كان و بما هو كائن و بما لم يكن الى يوم القيمة حين تقوم الساعة...</w:t>
      </w:r>
      <w:r w:rsidRPr="000F663A">
        <w:rPr>
          <w:rFonts w:ascii="Times New Roman" w:eastAsia="Times New Roman" w:hAnsi="Times New Roman" w:cs="B Badr"/>
          <w:sz w:val="24"/>
          <w:szCs w:val="24"/>
          <w:rtl/>
        </w:rPr>
        <w:t>170؛ نزديك شو تا از وقايع گذشته و حوادث آينده تا روز قيامت و علوم موجود، با تو سخن بگويم».</w:t>
      </w:r>
      <w:r w:rsidRPr="000F663A">
        <w:rPr>
          <w:rFonts w:ascii="Times New Roman" w:eastAsia="Times New Roman" w:hAnsi="Times New Roman" w:cs="B Badr"/>
          <w:sz w:val="24"/>
          <w:szCs w:val="24"/>
          <w:rtl/>
        </w:rPr>
        <w:br/>
        <w:t xml:space="preserve">5. امام صادق عليه السلام فرمود: </w:t>
      </w:r>
      <w:r w:rsidRPr="000F663A">
        <w:rPr>
          <w:rFonts w:ascii="Times New Roman" w:eastAsia="Times New Roman" w:hAnsi="Times New Roman" w:cs="B Badr"/>
          <w:b/>
          <w:bCs/>
          <w:color w:val="008000"/>
          <w:sz w:val="24"/>
          <w:szCs w:val="24"/>
          <w:rtl/>
        </w:rPr>
        <w:t>«ان عندنا الجامعه... و ان عندنا الجفر و انّ عندنا مصحف فاطمه</w:t>
      </w:r>
      <w:r w:rsidRPr="000F663A">
        <w:rPr>
          <w:rFonts w:ascii="Times New Roman" w:eastAsia="Times New Roman" w:hAnsi="Times New Roman" w:cs="B Badr"/>
          <w:sz w:val="24"/>
          <w:szCs w:val="24"/>
          <w:rtl/>
        </w:rPr>
        <w:t>171؛ به درستى كه كتاب هاى جامعه و جفر و مصحف فاطمه، نزد ما امامان مى باشند».</w:t>
      </w:r>
      <w:r w:rsidRPr="000F663A">
        <w:rPr>
          <w:rFonts w:ascii="Times New Roman" w:eastAsia="Times New Roman" w:hAnsi="Times New Roman" w:cs="B Badr"/>
          <w:sz w:val="24"/>
          <w:szCs w:val="24"/>
          <w:rtl/>
        </w:rPr>
        <w:br/>
        <w:t>طبق برخى روايات، حضرت زهرا عليهاالسلام بخشى از اين كتاب ها را به مطالب دريافتى از پدر بزرگوار خود و بخشى ديگر را به مطالب دريافتى از جبرئيل، اختصاص داده بود.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 xml:space="preserve">جزء 15 </w:t>
      </w:r>
      <w:r w:rsidRPr="000F663A">
        <w:rPr>
          <w:rFonts w:ascii="Times New Roman" w:eastAsia="Times New Roman" w:hAnsi="Times New Roman" w:cs="B Badr"/>
          <w:b/>
          <w:bCs/>
          <w:sz w:val="24"/>
          <w:szCs w:val="24"/>
          <w:rtl/>
        </w:rPr>
        <w:br/>
        <w:t>سوره اسراء، آيه 1</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sz w:val="24"/>
          <w:szCs w:val="24"/>
          <w:rtl/>
        </w:rPr>
        <w:br/>
        <w:t>معراج پيامبر اسلام صلى الله عليه و آله</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b/>
          <w:bCs/>
          <w:color w:val="008000"/>
          <w:sz w:val="24"/>
          <w:szCs w:val="24"/>
          <w:rtl/>
        </w:rPr>
        <w:t>«سُبْحانَ الَّذِي أَسْرى بِعَبْدِهِ لَيْلاً مِنَ الْمَسْجِدِ الْحَرامِ إِلَى الْمَسْجِدِ الْأَقْصَى الَّذِي بارَكْنا حَوْلَهُ لِنُرِيَهُ مِنْ آياتِنا إِنَّهُ هُوَ السَّمِيعُ الْبَصِيرُ»</w:t>
      </w:r>
      <w:r w:rsidRPr="000F663A">
        <w:rPr>
          <w:rFonts w:ascii="Times New Roman" w:eastAsia="Times New Roman" w:hAnsi="Times New Roman" w:cs="B Badr"/>
          <w:sz w:val="24"/>
          <w:szCs w:val="24"/>
          <w:rtl/>
        </w:rPr>
        <w:t>172؛ «منزّه است آن [خدايى ]كه بنده اش را شبانگاهى از مسجدالحرام به سوى مسجدالأقصى - كه پيرامون آن را بركت داده ايم - سير داد؛ تا از نشانه هاى خود به او بنمايانيم كه او، همان شنواى بيناست».</w:t>
      </w:r>
      <w:r w:rsidRPr="000F663A">
        <w:rPr>
          <w:rFonts w:ascii="Times New Roman" w:eastAsia="Times New Roman" w:hAnsi="Times New Roman" w:cs="B Badr"/>
          <w:sz w:val="24"/>
          <w:szCs w:val="24"/>
          <w:rtl/>
        </w:rPr>
        <w:br/>
        <w:t>پرسش 1 . حقيقت معراج و اسراء، چگونه بود؟</w:t>
      </w:r>
      <w:r w:rsidRPr="000F663A">
        <w:rPr>
          <w:rFonts w:ascii="Times New Roman" w:eastAsia="Times New Roman" w:hAnsi="Times New Roman" w:cs="B Badr"/>
          <w:sz w:val="24"/>
          <w:szCs w:val="24"/>
          <w:rtl/>
        </w:rPr>
        <w:br/>
        <w:t>پرسش 2 . معراج پيامبر صلى الله عليه و آله، روحانى بود يا جسمانى؟</w:t>
      </w:r>
      <w:r w:rsidRPr="000F663A">
        <w:rPr>
          <w:rFonts w:ascii="Times New Roman" w:eastAsia="Times New Roman" w:hAnsi="Times New Roman" w:cs="B Badr"/>
          <w:sz w:val="24"/>
          <w:szCs w:val="24"/>
          <w:rtl/>
        </w:rPr>
        <w:br/>
        <w:t>آيه اول سوره اسراء، سير دادن و طىّ الارض پيامبر صلى الله عليه و آله را بيان مى كند كه از مسجدالحرام تا مسجدالاقصى، در يك شب، پيامبر صلى الله عليه و آله را با همين جسم، سير دادند؛ تا آيات الهى را به او نشان دهند و بايد توجه داشت كه اسراء با معراج، فرق دارد.</w:t>
      </w:r>
      <w:r w:rsidRPr="000F663A">
        <w:rPr>
          <w:rFonts w:ascii="Times New Roman" w:eastAsia="Times New Roman" w:hAnsi="Times New Roman" w:cs="B Badr"/>
          <w:sz w:val="24"/>
          <w:szCs w:val="24"/>
          <w:rtl/>
        </w:rPr>
        <w:br/>
        <w:t>معراج، سفر پيامبر صلى الله عليه و آله به آسمان هاست؛ به طورى كه از وقايع آسمان ها، به ويژه آسمان چهارم و هفتم و بهشت و جهنم، خبرهايى به حضرت دادند و آيات 7 به بعد سوره نجم به معراج اشاره دارد.</w:t>
      </w:r>
      <w:r w:rsidRPr="000F663A">
        <w:rPr>
          <w:rFonts w:ascii="Times New Roman" w:eastAsia="Times New Roman" w:hAnsi="Times New Roman" w:cs="B Badr"/>
          <w:sz w:val="24"/>
          <w:szCs w:val="24"/>
          <w:rtl/>
        </w:rPr>
        <w:br/>
        <w:t>اسراء نيز سير سريع جسمانى پيامبر اكرم صلى الله عليه و آله بدون هيچ گونه وسيله ظاهرى است؛ به اين صورت كه وى براى صله رحم به خانه امّ هانى، خواهر حضرت على عليه السلام، نزديك مروه رفته بودند كه مسئله اسراء پيش آمد. وقتى پيامبر صلى الله عليه و آله بازگشت و قضيه را تعريف كرد، كافران مسخره كردند و مسلمانان نيز چه بسا تعجب نمودند كه چطور ممكن است پيامبر صلى الله عليه و آله در يك شب به مسجدالاقصى برود و بازگردد؛ شايد خواب ديده! پيامبر صلى الله عليه و آله فرمود: من در بيدارى طى الارض كردم و اگر مى خواهيد نشانه هايش را بگويم كه در بين راه چه كاروان هايى در راه بودند، بعضى از آنها يك هفته بعد به مكه مى رسند؛ بعضى ديگر چند روز آينده به مسجدالاقصى مى رسند. مردم اينها را در ذهن سپردند كه نكند (نغوذبالله) پيامبر صلى الله عليه و آله خيالاتى شده است؛ ولى طبق آن نشانه هايى كه او داده بود (حتى نشانه بار شترها را مى داد كه مثلاً فلان كاروان كه دو سه روز ديگر به مكه مى رسد، بارش فلان چيز است) معلوم شد همه را پيامبر اكرم صلى الله عليه و آله درست فرموده، پس اين ثابت مى كند كه پيغمبر صلى الله عليه و آله طى الارض داشت. برخى اولياى الهى نيز داراى قدرت طى الارض هستند.</w:t>
      </w:r>
      <w:r w:rsidRPr="000F663A">
        <w:rPr>
          <w:rFonts w:ascii="Times New Roman" w:eastAsia="Times New Roman" w:hAnsi="Times New Roman" w:cs="B Badr"/>
          <w:sz w:val="24"/>
          <w:szCs w:val="24"/>
          <w:rtl/>
        </w:rPr>
        <w:br/>
        <w:t>به هر حال روشن شد كه آيه اول سوره مباركه اسراء در مورد معراج نيست؛ بلكه موضوع آن سير زمينى است و بحث معراج نيز در سوره نجم مطرح شده است و همه مسلمانان، اصل معراج پيامبر صلى الله عليه و آله را قبول دارند.</w:t>
      </w:r>
      <w:r w:rsidRPr="000F663A">
        <w:rPr>
          <w:rFonts w:ascii="Times New Roman" w:eastAsia="Times New Roman" w:hAnsi="Times New Roman" w:cs="B Badr"/>
          <w:sz w:val="24"/>
          <w:szCs w:val="24"/>
          <w:rtl/>
        </w:rPr>
        <w:br/>
        <w:t>پاسخ سؤال دوم اين است:</w:t>
      </w:r>
      <w:r w:rsidRPr="000F663A">
        <w:rPr>
          <w:rFonts w:ascii="Times New Roman" w:eastAsia="Times New Roman" w:hAnsi="Times New Roman" w:cs="B Badr"/>
          <w:sz w:val="24"/>
          <w:szCs w:val="24"/>
          <w:rtl/>
        </w:rPr>
        <w:br/>
        <w:t>احاديث معراج فراوانند و خود يك كتاب مى شوند و از ميان آن احاديث مختلف، معراج به تواتر معنوى ثابت مى شود؛ اما كيفيت و جزئيات آن با كمك مجموعه روايات و قرائن تا حدودى قابل تصور است.</w:t>
      </w:r>
      <w:r w:rsidRPr="000F663A">
        <w:rPr>
          <w:rFonts w:ascii="Times New Roman" w:eastAsia="Times New Roman" w:hAnsi="Times New Roman" w:cs="B Badr"/>
          <w:sz w:val="24"/>
          <w:szCs w:val="24"/>
          <w:rtl/>
        </w:rPr>
        <w:br/>
        <w:t>در مورد كيفيت معراج، چهار نظر زير مطرح وجود دارد:</w:t>
      </w:r>
      <w:r w:rsidRPr="000F663A">
        <w:rPr>
          <w:rFonts w:ascii="Times New Roman" w:eastAsia="Times New Roman" w:hAnsi="Times New Roman" w:cs="B Badr"/>
          <w:sz w:val="24"/>
          <w:szCs w:val="24"/>
          <w:rtl/>
        </w:rPr>
        <w:br/>
        <w:t>1. معراج پيامبر صلى الله عليه و آله با جسم بوده، همان گونه كه طى الارض پيامبر صلى الله عليه و آله با جسم بوده است و طبق اين نظر، پيامبر اكرم صلى الله عليه و آله از مسجدالاقصى با اين جسم و روح، به طرف آسمان ها بالا رفت و حقيقت بهشت و جهنم و نيز بيت المعمور و بسيارى از اسرار الهى را مشاهده كرد.</w:t>
      </w:r>
      <w:r w:rsidRPr="000F663A">
        <w:rPr>
          <w:rFonts w:ascii="Times New Roman" w:eastAsia="Times New Roman" w:hAnsi="Times New Roman" w:cs="B Badr"/>
          <w:sz w:val="24"/>
          <w:szCs w:val="24"/>
          <w:rtl/>
        </w:rPr>
        <w:br/>
        <w:t>2. معراج، تنها روحانى بوده و جسمانى بودن آن، امكان ندارد؛ زيرا از نظر قانون ماده، اگر سرعت بيش از حد باشد، جسم نمى تواند حالت عادى خود را حفظ كند؛ بلكه لازم است به شكل نور و يا به شكل ديگرى درآيد.</w:t>
      </w:r>
      <w:r w:rsidRPr="000F663A">
        <w:rPr>
          <w:rFonts w:ascii="Times New Roman" w:eastAsia="Times New Roman" w:hAnsi="Times New Roman" w:cs="B Badr"/>
          <w:sz w:val="24"/>
          <w:szCs w:val="24"/>
          <w:rtl/>
        </w:rPr>
        <w:br/>
        <w:t>از اين اشكال، جواب هاى مختلفى داده شده، از جمله اين كه قوانين مادى كه تا به حال معلوم و ثابت شده، بخشى از قوانين عالم ماده است و زواياى مخفى فراوانى هنوز در علوم مختلف موجود است؛ به عنوان مثال، اخيرا فرضيه اى مطرح شده كه در ميان فضا، سياه چال ها و تونل هايى وجود دارد كه قوانين شناخته شده فعلى ماده، در اين تونل ها حاكم نيست. اين تونل ها از كهكشانى به كهكشان ديگر راه پيدا مى كنند و در واقع، نوعى ميانبر محسوب شوند و ممكن است راه هاى ديگرى هم باشد و ما خبر نداشته باشيم.</w:t>
      </w:r>
      <w:r w:rsidRPr="000F663A">
        <w:rPr>
          <w:rFonts w:ascii="Times New Roman" w:eastAsia="Times New Roman" w:hAnsi="Times New Roman" w:cs="B Badr"/>
          <w:sz w:val="24"/>
          <w:szCs w:val="24"/>
          <w:rtl/>
        </w:rPr>
        <w:br/>
        <w:t xml:space="preserve">بنابراين، جواب اين شد كه يكى از قوانين ماده، اين است كه جسم تحمل فشار و سرعت محدودى را دارد و ممكن است اين قانون فقط در شرايط خاص ثابت باشد؛ به طورى كه اگر شرايط عوض شود، مسئله، تفاوت كند. اين مطلب با قرآن قابل تأييد است؛ آن جا كه مى فرمايد: </w:t>
      </w:r>
      <w:r w:rsidRPr="000F663A">
        <w:rPr>
          <w:rFonts w:ascii="Times New Roman" w:eastAsia="Times New Roman" w:hAnsi="Times New Roman" w:cs="B Badr"/>
          <w:b/>
          <w:bCs/>
          <w:color w:val="008000"/>
          <w:sz w:val="24"/>
          <w:szCs w:val="24"/>
          <w:rtl/>
        </w:rPr>
        <w:t>«وَ ما أُوتِيتُمْ مِنَ الْعِلْمِ إِلاَّ قَلِيلاً»</w:t>
      </w:r>
      <w:r w:rsidRPr="000F663A">
        <w:rPr>
          <w:rFonts w:ascii="Times New Roman" w:eastAsia="Times New Roman" w:hAnsi="Times New Roman" w:cs="B Badr"/>
          <w:sz w:val="24"/>
          <w:szCs w:val="24"/>
          <w:rtl/>
        </w:rPr>
        <w:t>173؛ «به شما از دانش، جز اندكى داده نشده».</w:t>
      </w:r>
      <w:r w:rsidRPr="000F663A">
        <w:rPr>
          <w:rFonts w:ascii="Times New Roman" w:eastAsia="Times New Roman" w:hAnsi="Times New Roman" w:cs="B Badr"/>
          <w:sz w:val="24"/>
          <w:szCs w:val="24"/>
          <w:rtl/>
        </w:rPr>
        <w:br/>
        <w:t>بر طبق برخى روايات نيز بسيارى از دانش ها هنوز باقى مانده كه با ظهور حضرت حجت(عج) به بشر عطا مى گردد.</w:t>
      </w:r>
      <w:r w:rsidRPr="000F663A">
        <w:rPr>
          <w:rFonts w:ascii="Times New Roman" w:eastAsia="Times New Roman" w:hAnsi="Times New Roman" w:cs="B Badr"/>
          <w:sz w:val="24"/>
          <w:szCs w:val="24"/>
          <w:rtl/>
        </w:rPr>
        <w:br/>
        <w:t>در روايتى از امام صادق عليه السلام نقل شده كه علم، بيست و هفت حرف است و تمام آن چه تا به حال به وسيله پيامبران آمده، دو حرف مى باشد و مردم تا امروز بيش از اين مقدار را نداشته اند و زمانى كه حضرت حجت ظهور كند، بيست و پنج حرف ديگر را روشن مى كند174.</w:t>
      </w:r>
      <w:r w:rsidRPr="000F663A">
        <w:rPr>
          <w:rFonts w:ascii="Times New Roman" w:eastAsia="Times New Roman" w:hAnsi="Times New Roman" w:cs="B Badr"/>
          <w:sz w:val="24"/>
          <w:szCs w:val="24"/>
          <w:rtl/>
        </w:rPr>
        <w:br/>
        <w:t xml:space="preserve">شايد گفته شود كه در دعاى ندبه، عبارت اين است كه: «... </w:t>
      </w:r>
      <w:r w:rsidRPr="000F663A">
        <w:rPr>
          <w:rFonts w:ascii="Times New Roman" w:eastAsia="Times New Roman" w:hAnsi="Times New Roman" w:cs="B Badr"/>
          <w:b/>
          <w:bCs/>
          <w:color w:val="008000"/>
          <w:sz w:val="24"/>
          <w:szCs w:val="24"/>
          <w:rtl/>
        </w:rPr>
        <w:t>وَ عَرَجْتَ بِرُوحِهِ إِلَى سَمَائِك</w:t>
      </w:r>
      <w:r w:rsidRPr="000F663A">
        <w:rPr>
          <w:rFonts w:ascii="Times New Roman" w:eastAsia="Times New Roman" w:hAnsi="Times New Roman" w:cs="B Badr"/>
          <w:sz w:val="24"/>
          <w:szCs w:val="24"/>
          <w:rtl/>
        </w:rPr>
        <w:t>...175 پيامبر صلى الله عليه و آله را با روحش به آسمان ها عروج دادى»؛ پس معراج، روحانى بوده و نه جسمانى.</w:t>
      </w:r>
      <w:r w:rsidRPr="000F663A">
        <w:rPr>
          <w:rFonts w:ascii="Times New Roman" w:eastAsia="Times New Roman" w:hAnsi="Times New Roman" w:cs="B Badr"/>
          <w:sz w:val="24"/>
          <w:szCs w:val="24"/>
          <w:rtl/>
        </w:rPr>
        <w:br/>
        <w:t>پاسخ: در بعضى متن هاى دعاى ندبه، كلمه روح وجود ندارد و فقط كلمه «بِهِ» است176؛ يعنى خود پيامبر صلى الله عليه و آله را عروج دادى كه ظهور در روح و جسم دارد و در بسيارى از كتاب هاى دعا، مقابل يا بالاى كلمه «بروحه»، نسخه بدل «به» را نوشته اند.</w:t>
      </w:r>
      <w:r w:rsidRPr="000F663A">
        <w:rPr>
          <w:rFonts w:ascii="Times New Roman" w:eastAsia="Times New Roman" w:hAnsi="Times New Roman" w:cs="B Badr"/>
          <w:sz w:val="24"/>
          <w:szCs w:val="24"/>
          <w:rtl/>
        </w:rPr>
        <w:br/>
        <w:t>3. معراج پيامبر صلى الله عليه و آله مكاشفه اى بوده كه در مسجدالاقصى براى حضرت رخ داد و چيزى به اسم سفر، چه جسمانى و چه روحانى، نبوده و مقصود از سفر، همان طى الارضى است كه به سوى مسجدالاقصى رخ داده است؛ البته نه اين كه عروج روحانى يا جسم همراه با روح پيامبر صلى الله عليه و آله، محال باشد؛ بلكه مى پذيريم كه ممكن است؛ ولى پيغمبر صلى الله عليه و آله مى خواهد برود چه ببيند؟ آنچه مى خواهد ببيند، همين جا چشم دل او مى تواند باز شود و آن چه را كه خدا اراده كرده است، ببيند. پس در مسجدالاقصى و در بالاى آن صخره، براى پيامبر صلى الله عليه و آله مكاشفه رخ داد؛ يعنى در حالت بيدارى يك لحظه چشم دل پيامبر صلى الله عليه و آله باز شد و تمام حقايق هفت آسمان را ديد و نيازى نبود كه پيامبر صلى الله عليه و آله برود به آن جا؛ بلكه آنها پيش پيامبر صلى الله عليه و آله حاضر شدند و اين مسئله، ربطى به خواب و رو</w:t>
      </w:r>
      <w:r w:rsidRPr="000F663A">
        <w:rPr>
          <w:rFonts w:ascii="Times New Roman" w:eastAsia="Times New Roman" w:hAnsi="Times New Roman" w:cs="B Badr" w:hint="cs"/>
          <w:sz w:val="24"/>
          <w:szCs w:val="24"/>
          <w:rtl/>
        </w:rPr>
        <w:t>ٔا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ندارد؛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بلكه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عين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بيدارى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هوشيارى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است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اصطلاح</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عرفان،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مكاشفه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گويند؛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مثل</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قضيه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راوى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گفت</w:t>
      </w:r>
      <w:r w:rsidRPr="000F663A">
        <w:rPr>
          <w:rFonts w:ascii="Times New Roman" w:eastAsia="Times New Roman" w:hAnsi="Times New Roman" w:cs="B Badr"/>
          <w:sz w:val="24"/>
          <w:szCs w:val="24"/>
          <w:rtl/>
        </w:rPr>
        <w:t>: يابن رسول اللّه ! چه قدر امسال حجاج زيادند! حضرت تصرفى در ديدگان او فرمود و آن شخص ديد كه بسيارى از آنان، حيواناتى هستند كه مشغول طوافند177 كه اين را مكاشفه مى گويند.</w:t>
      </w:r>
      <w:r w:rsidRPr="000F663A">
        <w:rPr>
          <w:rFonts w:ascii="Times New Roman" w:eastAsia="Times New Roman" w:hAnsi="Times New Roman" w:cs="B Badr"/>
          <w:sz w:val="24"/>
          <w:szCs w:val="24"/>
          <w:rtl/>
        </w:rPr>
        <w:br/>
        <w:t>4. مرحوم علامه طباطبايى نظر ديگرى دارد178. وى مى فرمايد: اصل معراج، قطعى است و هيچ مسلمانى در اصل معراج شك ندارد؛ آن هم نه يك بار؛ بلكه چند بار نيز اتفاق افتاده است؛ اما فهم رواياتى كه كيفيت معراج را بيان مى كنند، مشكل است. ممكن است آن چه پيامبر صلى الله عليه و آله از حقايق جهان هستى و بهشت و جهنم ديده، از طريق عروج جسمى نباشد؛ چنان كه تحليل معراج براساس ديدن حقايق در خواب و رؤيا نيز صحيح نمى باشد؛ بلكه چه بسا از باب تمثّل و ديدن چشم باطنى و برزخى باشد؛ به طورى كه آن حضرت در بيدارى، ملكوت آسمان ها و سدره المنتهى و بهشت و جهنم را با چشم برزخى و باطنى ديده باشند. بنابراين، طبق اين نظر، اصل معراج، قطعى است؛ ولى كيفيت آن براى ما معلوم نيست.</w:t>
      </w:r>
      <w:r w:rsidRPr="000F663A">
        <w:rPr>
          <w:rFonts w:ascii="Times New Roman" w:eastAsia="Times New Roman" w:hAnsi="Times New Roman" w:cs="B Badr"/>
          <w:sz w:val="24"/>
          <w:szCs w:val="24"/>
          <w:rtl/>
        </w:rPr>
        <w:br/>
        <w:t>بايد توجه داشت كه با عنايت به قدرت مطلق خداوند متعال، معراج به صورت جسمانى و روحانى به آسمان ها، مانع عقلى ندارد و با ظهور آيات سوره نجم نيز سازگار است179 و همان طور كه اسراء و طى الارض از مسجدالحرام تا مسجدالاقصى، فراتر از قوانين عادى مادى مى باشد، معراج به آسمان ها نيز مى تواند فراتر از قوانين مادى و طبيعى انجام پذيرد؛ چنان كه براى حضرت سليمان نيز حركت در فضا امرى عادى بود180 و جا به جايى تخت بلقيس (ملكه سبا) در يك چشم بر هم زدن انجام پذيرفته است181، به ويژه براى نشان دادن برترى پيامبر اسلام صلى الله عليه و آله و ارتباط او با نيروى غيبى پروردگار، انجام اين گونه امور خارق العاده، مانند معراج جسمانى و روحانى به آسمان ها قابل قبول تر است و از ظهور روايات معراج نيز همين قول استفاده مى شود.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r>
      <w:r w:rsidRPr="000F663A">
        <w:rPr>
          <w:rFonts w:ascii="Times New Roman" w:eastAsia="Times New Roman" w:hAnsi="Times New Roman" w:cs="B Badr"/>
          <w:b/>
          <w:bCs/>
          <w:sz w:val="24"/>
          <w:szCs w:val="24"/>
          <w:rtl/>
        </w:rPr>
        <w:t>كتابنامه</w:t>
      </w:r>
      <w:r w:rsidRPr="000F663A">
        <w:rPr>
          <w:rFonts w:ascii="Times New Roman" w:eastAsia="Times New Roman" w:hAnsi="Times New Roman" w:cs="B Badr"/>
          <w:b/>
          <w:bCs/>
          <w:sz w:val="24"/>
          <w:szCs w:val="24"/>
          <w:rtl/>
        </w:rPr>
        <w:br/>
      </w:r>
      <w:r w:rsidRPr="000F663A">
        <w:rPr>
          <w:rFonts w:ascii="Times New Roman" w:eastAsia="Times New Roman" w:hAnsi="Times New Roman" w:cs="B Badr"/>
          <w:sz w:val="24"/>
          <w:szCs w:val="24"/>
          <w:rtl/>
        </w:rPr>
        <w:t>1. قرآن مجيد، ترجمه استاد محمد مهدى فولادوند.</w:t>
      </w:r>
      <w:r w:rsidRPr="000F663A">
        <w:rPr>
          <w:rFonts w:ascii="Times New Roman" w:eastAsia="Times New Roman" w:hAnsi="Times New Roman" w:cs="B Badr"/>
          <w:sz w:val="24"/>
          <w:szCs w:val="24"/>
          <w:rtl/>
        </w:rPr>
        <w:br/>
        <w:t>2. قرآن مجيد، ترجمه آيه اللّه مكارم شيرازى، قم: انتشارات جوان.</w:t>
      </w:r>
      <w:r w:rsidRPr="000F663A">
        <w:rPr>
          <w:rFonts w:ascii="Times New Roman" w:eastAsia="Times New Roman" w:hAnsi="Times New Roman" w:cs="B Badr"/>
          <w:sz w:val="24"/>
          <w:szCs w:val="24"/>
          <w:rtl/>
        </w:rPr>
        <w:br/>
        <w:t>3. شيخ عباس قمى، مفاتيح الجنان، قم: هجرت.</w:t>
      </w:r>
      <w:r w:rsidRPr="000F663A">
        <w:rPr>
          <w:rFonts w:ascii="Times New Roman" w:eastAsia="Times New Roman" w:hAnsi="Times New Roman" w:cs="B Badr"/>
          <w:sz w:val="24"/>
          <w:szCs w:val="24"/>
          <w:rtl/>
        </w:rPr>
        <w:br/>
        <w:t>4. عبدالحميد ابن ابى الحديد، شرح نهج البلاغه، تحقيق ابوالفضل ابراهيم، دار احياء الكتب العربيه.</w:t>
      </w:r>
      <w:r w:rsidRPr="000F663A">
        <w:rPr>
          <w:rFonts w:ascii="Times New Roman" w:eastAsia="Times New Roman" w:hAnsi="Times New Roman" w:cs="B Badr"/>
          <w:sz w:val="24"/>
          <w:szCs w:val="24"/>
          <w:rtl/>
        </w:rPr>
        <w:br/>
        <w:t>5. محمد دشتى، ترجمه و شرح نهج البلاغه، قم: الهادى، 1379 ش.</w:t>
      </w:r>
      <w:r w:rsidRPr="000F663A">
        <w:rPr>
          <w:rFonts w:ascii="Times New Roman" w:eastAsia="Times New Roman" w:hAnsi="Times New Roman" w:cs="B Badr"/>
          <w:sz w:val="24"/>
          <w:szCs w:val="24"/>
          <w:rtl/>
        </w:rPr>
        <w:br/>
        <w:t>6. صبحى صالح، شرح نهج البلاغه، قم: دارالهجره، 1419 ق.</w:t>
      </w:r>
      <w:r w:rsidRPr="000F663A">
        <w:rPr>
          <w:rFonts w:ascii="Times New Roman" w:eastAsia="Times New Roman" w:hAnsi="Times New Roman" w:cs="B Badr"/>
          <w:sz w:val="24"/>
          <w:szCs w:val="24"/>
          <w:rtl/>
        </w:rPr>
        <w:br/>
        <w:t>7. محمود زمخشرى، اساس البلاغه، تهران: انتشارات اسلاميه.</w:t>
      </w:r>
      <w:r w:rsidRPr="000F663A">
        <w:rPr>
          <w:rFonts w:ascii="Times New Roman" w:eastAsia="Times New Roman" w:hAnsi="Times New Roman" w:cs="B Badr"/>
          <w:sz w:val="24"/>
          <w:szCs w:val="24"/>
          <w:rtl/>
        </w:rPr>
        <w:br/>
        <w:t>8. حافظ ابى عمرو يوسف بن عبداللّه بن عبدالبر اندلسى، استيعاب، هند: حيدرآباد، خانه داير.</w:t>
      </w:r>
      <w:r w:rsidRPr="000F663A">
        <w:rPr>
          <w:rFonts w:ascii="Times New Roman" w:eastAsia="Times New Roman" w:hAnsi="Times New Roman" w:cs="B Badr"/>
          <w:sz w:val="24"/>
          <w:szCs w:val="24"/>
          <w:rtl/>
        </w:rPr>
        <w:br/>
        <w:t>9. مارسل بوازار، اسلام و حقوق بشر، ترجمه محسن مؤيدى، تهران: دفتر نشر فرهنگ اسلامى، 1358.</w:t>
      </w:r>
      <w:r w:rsidRPr="000F663A">
        <w:rPr>
          <w:rFonts w:ascii="Times New Roman" w:eastAsia="Times New Roman" w:hAnsi="Times New Roman" w:cs="B Badr"/>
          <w:sz w:val="24"/>
          <w:szCs w:val="24"/>
          <w:rtl/>
        </w:rPr>
        <w:br/>
        <w:t>10. ابى جعفر محمدبن يعقوب كلينى (محمدبن ابراهيم كلينى)، اصول كافى، به تصحيح: على اكبر غفارى، تهران: دارالكتب الاسلامية، 1350 ش.</w:t>
      </w:r>
      <w:r w:rsidRPr="000F663A">
        <w:rPr>
          <w:rFonts w:ascii="Times New Roman" w:eastAsia="Times New Roman" w:hAnsi="Times New Roman" w:cs="B Badr"/>
          <w:sz w:val="24"/>
          <w:szCs w:val="24"/>
          <w:rtl/>
        </w:rPr>
        <w:br/>
        <w:t>11. سيد عبدالحسين طيب، اطيب البيان، تهران: بنياد فرهنگ اسلامى.</w:t>
      </w:r>
      <w:r w:rsidRPr="000F663A">
        <w:rPr>
          <w:rFonts w:ascii="Times New Roman" w:eastAsia="Times New Roman" w:hAnsi="Times New Roman" w:cs="B Badr"/>
          <w:sz w:val="24"/>
          <w:szCs w:val="24"/>
          <w:rtl/>
        </w:rPr>
        <w:br/>
        <w:t>12. محمدبن محمد بن نعمان مفيد، الاختصاص، تصحيح و تعليق على اكبر غفارى، قم: منشورات جامعه مدرسين، 1418ق.</w:t>
      </w:r>
      <w:r w:rsidRPr="000F663A">
        <w:rPr>
          <w:rFonts w:ascii="Times New Roman" w:eastAsia="Times New Roman" w:hAnsi="Times New Roman" w:cs="B Badr"/>
          <w:sz w:val="24"/>
          <w:szCs w:val="24"/>
          <w:rtl/>
        </w:rPr>
        <w:br/>
        <w:t>13. ابن حجر عسقلانى، الاصابة فى تمييز الصحابة، بيروت: دار الكتب الاسلامية، 1415ه.ق.</w:t>
      </w:r>
      <w:r w:rsidRPr="000F663A">
        <w:rPr>
          <w:rFonts w:ascii="Times New Roman" w:eastAsia="Times New Roman" w:hAnsi="Times New Roman" w:cs="B Badr"/>
          <w:sz w:val="24"/>
          <w:szCs w:val="24"/>
          <w:rtl/>
        </w:rPr>
        <w:br/>
        <w:t>14. ابى جعفر محمدبن على ابن بابويه الصدوق، الامالى، قم: انتشارات اسلامى.</w:t>
      </w:r>
      <w:r w:rsidRPr="000F663A">
        <w:rPr>
          <w:rFonts w:ascii="Times New Roman" w:eastAsia="Times New Roman" w:hAnsi="Times New Roman" w:cs="B Badr"/>
          <w:sz w:val="24"/>
          <w:szCs w:val="24"/>
          <w:rtl/>
        </w:rPr>
        <w:br/>
        <w:t>15. الحافظ ابى الفداء اسماعيل بن كثير الدمشقى، البداية والنهاية، تحقيق على شيرى، دار احياء التراث العربى، 1408.</w:t>
      </w:r>
      <w:r w:rsidRPr="000F663A">
        <w:rPr>
          <w:rFonts w:ascii="Times New Roman" w:eastAsia="Times New Roman" w:hAnsi="Times New Roman" w:cs="B Badr"/>
          <w:sz w:val="24"/>
          <w:szCs w:val="24"/>
          <w:rtl/>
        </w:rPr>
        <w:br/>
        <w:t>16. فخر رازى، التفسير الكبير و مفاتيح الغيب، بيروت: دار الافاق العربيه.</w:t>
      </w:r>
      <w:r w:rsidRPr="000F663A">
        <w:rPr>
          <w:rFonts w:ascii="Times New Roman" w:eastAsia="Times New Roman" w:hAnsi="Times New Roman" w:cs="B Badr"/>
          <w:sz w:val="24"/>
          <w:szCs w:val="24"/>
          <w:rtl/>
        </w:rPr>
        <w:br/>
        <w:t>17. محمدهادى معرفت، التمهيد فى علوم القرآن، قم: جامعه مدرسين.</w:t>
      </w:r>
      <w:r w:rsidRPr="000F663A">
        <w:rPr>
          <w:rFonts w:ascii="Times New Roman" w:eastAsia="Times New Roman" w:hAnsi="Times New Roman" w:cs="B Badr"/>
          <w:sz w:val="24"/>
          <w:szCs w:val="24"/>
          <w:rtl/>
        </w:rPr>
        <w:br/>
        <w:t>18. ابى جعفر محمدبن على ابن بابويه الصدوق، التوحيد، تصحيح و تعليق سيد هاشم حسينى طهرانى، قم: منشورات جامعة المدرسين فى الحوزة العلمية.</w:t>
      </w:r>
      <w:r w:rsidRPr="000F663A">
        <w:rPr>
          <w:rFonts w:ascii="Times New Roman" w:eastAsia="Times New Roman" w:hAnsi="Times New Roman" w:cs="B Badr"/>
          <w:sz w:val="24"/>
          <w:szCs w:val="24"/>
          <w:rtl/>
        </w:rPr>
        <w:br/>
        <w:t>19. جلال الدين سيوطى، الحاوى للفتاوى فى اللغة و علوم التفسير والحديث، بيروت: دارالعصريه.</w:t>
      </w:r>
      <w:r w:rsidRPr="000F663A">
        <w:rPr>
          <w:rFonts w:ascii="Times New Roman" w:eastAsia="Times New Roman" w:hAnsi="Times New Roman" w:cs="B Badr"/>
          <w:sz w:val="24"/>
          <w:szCs w:val="24"/>
          <w:rtl/>
        </w:rPr>
        <w:br/>
        <w:t>20. ابى جعفر محمدبن على ابن بابويه الصدوق، الخصال، تحقيق على اكبر غفارى، انتشارات اسلامى.</w:t>
      </w:r>
      <w:r w:rsidRPr="000F663A">
        <w:rPr>
          <w:rFonts w:ascii="Times New Roman" w:eastAsia="Times New Roman" w:hAnsi="Times New Roman" w:cs="B Badr"/>
          <w:sz w:val="24"/>
          <w:szCs w:val="24"/>
          <w:rtl/>
        </w:rPr>
        <w:br/>
        <w:t>21. عبدالرحمن جلال الدين سيوطى، الدرالمنثور فى التفسير بالمأثور، بيروت: دارالكتب العلميه، 1411 ه.ق.</w:t>
      </w:r>
      <w:r w:rsidRPr="000F663A">
        <w:rPr>
          <w:rFonts w:ascii="Times New Roman" w:eastAsia="Times New Roman" w:hAnsi="Times New Roman" w:cs="B Badr"/>
          <w:sz w:val="24"/>
          <w:szCs w:val="24"/>
          <w:rtl/>
        </w:rPr>
        <w:br/>
        <w:t>22. عبدالحسين احمد الامينى النجفى، الغدير فى الكتاب و السنة و الادب، بيروت: دارالكتب العربى.</w:t>
      </w:r>
      <w:r w:rsidRPr="000F663A">
        <w:rPr>
          <w:rFonts w:ascii="Times New Roman" w:eastAsia="Times New Roman" w:hAnsi="Times New Roman" w:cs="B Badr"/>
          <w:sz w:val="24"/>
          <w:szCs w:val="24"/>
          <w:rtl/>
        </w:rPr>
        <w:br/>
        <w:t>23. محمدبن يعقوب الفيروزآبادى، القاموس المحيط، انتشارات اسلاميه.</w:t>
      </w:r>
      <w:r w:rsidRPr="000F663A">
        <w:rPr>
          <w:rFonts w:ascii="Times New Roman" w:eastAsia="Times New Roman" w:hAnsi="Times New Roman" w:cs="B Badr"/>
          <w:sz w:val="24"/>
          <w:szCs w:val="24"/>
          <w:rtl/>
        </w:rPr>
        <w:br/>
        <w:t>24. محمدجواد مغنيه، الكاشف، بيروت: دارالوفاء.</w:t>
      </w:r>
      <w:r w:rsidRPr="000F663A">
        <w:rPr>
          <w:rFonts w:ascii="Times New Roman" w:eastAsia="Times New Roman" w:hAnsi="Times New Roman" w:cs="B Badr"/>
          <w:sz w:val="24"/>
          <w:szCs w:val="24"/>
          <w:rtl/>
        </w:rPr>
        <w:br/>
        <w:t>25. جارالله محمودبن عمر زمخشرى، الكشاف عن حقائق غوامض القرآن، تهران، ناصرخسرو، 1406ق.</w:t>
      </w:r>
      <w:r w:rsidRPr="000F663A">
        <w:rPr>
          <w:rFonts w:ascii="Times New Roman" w:eastAsia="Times New Roman" w:hAnsi="Times New Roman" w:cs="B Badr"/>
          <w:sz w:val="24"/>
          <w:szCs w:val="24"/>
          <w:rtl/>
        </w:rPr>
        <w:br/>
        <w:t>26. سيد ابوالحسن شرف الدين موسوى، المراجعات، تهران، بعثت.</w:t>
      </w:r>
      <w:r w:rsidRPr="000F663A">
        <w:rPr>
          <w:rFonts w:ascii="Times New Roman" w:eastAsia="Times New Roman" w:hAnsi="Times New Roman" w:cs="B Badr"/>
          <w:sz w:val="24"/>
          <w:szCs w:val="24"/>
          <w:rtl/>
        </w:rPr>
        <w:br/>
        <w:t>27. محمدبن جعفر المشهدى، المزار الكبير، تحقيق جواد قيومى، قم، مؤسسه النشر الاسلامى، 1419ه . ق.</w:t>
      </w:r>
      <w:r w:rsidRPr="000F663A">
        <w:rPr>
          <w:rFonts w:ascii="Times New Roman" w:eastAsia="Times New Roman" w:hAnsi="Times New Roman" w:cs="B Badr"/>
          <w:sz w:val="24"/>
          <w:szCs w:val="24"/>
          <w:rtl/>
        </w:rPr>
        <w:br/>
        <w:t>28. محمدبن عمر واقدى، المغازى، تحقيق مارسدن جونس، قم: حوزه علميه قم، 1376.</w:t>
      </w:r>
      <w:r w:rsidRPr="000F663A">
        <w:rPr>
          <w:rFonts w:ascii="Times New Roman" w:eastAsia="Times New Roman" w:hAnsi="Times New Roman" w:cs="B Badr"/>
          <w:sz w:val="24"/>
          <w:szCs w:val="24"/>
          <w:rtl/>
        </w:rPr>
        <w:br/>
        <w:t>29. حسين بن محمدراغب اصفهانى، المفردات فى غريب القرآن، دمشق: دارالقلم، 1412ق.</w:t>
      </w:r>
      <w:r w:rsidRPr="000F663A">
        <w:rPr>
          <w:rFonts w:ascii="Times New Roman" w:eastAsia="Times New Roman" w:hAnsi="Times New Roman" w:cs="B Badr"/>
          <w:sz w:val="24"/>
          <w:szCs w:val="24"/>
          <w:rtl/>
        </w:rPr>
        <w:br/>
        <w:t>30. ابن شهرآشوب، المناقب و آل ابى طالب، نجف: مطبعه حيدريه.</w:t>
      </w:r>
      <w:r w:rsidRPr="000F663A">
        <w:rPr>
          <w:rFonts w:ascii="Times New Roman" w:eastAsia="Times New Roman" w:hAnsi="Times New Roman" w:cs="B Badr"/>
          <w:sz w:val="24"/>
          <w:szCs w:val="24"/>
          <w:rtl/>
        </w:rPr>
        <w:br/>
        <w:t>31. سيد محمد حسين طباطبايى، الميزان فى تفسير القرآن، تهران: دارالكتب الاسلاميه.</w:t>
      </w:r>
      <w:r w:rsidRPr="000F663A">
        <w:rPr>
          <w:rFonts w:ascii="Times New Roman" w:eastAsia="Times New Roman" w:hAnsi="Times New Roman" w:cs="B Badr"/>
          <w:sz w:val="24"/>
          <w:szCs w:val="24"/>
          <w:rtl/>
        </w:rPr>
        <w:br/>
        <w:t>32. سيد شرف الدين، النص والاجتهاد، تهران: اسوه.</w:t>
      </w:r>
      <w:r w:rsidRPr="000F663A">
        <w:rPr>
          <w:rFonts w:ascii="Times New Roman" w:eastAsia="Times New Roman" w:hAnsi="Times New Roman" w:cs="B Badr"/>
          <w:sz w:val="24"/>
          <w:szCs w:val="24"/>
          <w:rtl/>
        </w:rPr>
        <w:br/>
        <w:t>33. جعفر سبحانى، الهيات و معارف اسلامى، تهران: دار الكتب الاسلاميه.</w:t>
      </w:r>
      <w:r w:rsidRPr="000F663A">
        <w:rPr>
          <w:rFonts w:ascii="Times New Roman" w:eastAsia="Times New Roman" w:hAnsi="Times New Roman" w:cs="B Badr"/>
          <w:sz w:val="24"/>
          <w:szCs w:val="24"/>
          <w:rtl/>
        </w:rPr>
        <w:br/>
        <w:t>34. محمدباقر مجلسى، بحارالانوار، تهران: دار الكتب الاسلاميه.</w:t>
      </w:r>
      <w:r w:rsidRPr="000F663A">
        <w:rPr>
          <w:rFonts w:ascii="Times New Roman" w:eastAsia="Times New Roman" w:hAnsi="Times New Roman" w:cs="B Badr"/>
          <w:sz w:val="24"/>
          <w:szCs w:val="24"/>
          <w:rtl/>
        </w:rPr>
        <w:br/>
        <w:t>35. ناصر مكارم شيرازى و همكاران، پيام قرآن، تهران: دارالكتب الاسلاميه، 1377.</w:t>
      </w:r>
      <w:r w:rsidRPr="000F663A">
        <w:rPr>
          <w:rFonts w:ascii="Times New Roman" w:eastAsia="Times New Roman" w:hAnsi="Times New Roman" w:cs="B Badr"/>
          <w:sz w:val="24"/>
          <w:szCs w:val="24"/>
          <w:rtl/>
        </w:rPr>
        <w:br/>
        <w:t>36. اسماعيل بن عمروابن كثير، تاريخ ابن كثير.</w:t>
      </w:r>
      <w:r w:rsidRPr="000F663A">
        <w:rPr>
          <w:rFonts w:ascii="Times New Roman" w:eastAsia="Times New Roman" w:hAnsi="Times New Roman" w:cs="B Badr"/>
          <w:sz w:val="24"/>
          <w:szCs w:val="24"/>
          <w:rtl/>
        </w:rPr>
        <w:br/>
        <w:t>37. علوان نبيل رضا، تاريخ النياحة الامام الشهيد الحسين بن على، تهران: مركز اطلاعات و مدارك اسلامى، 1386.</w:t>
      </w:r>
      <w:r w:rsidRPr="000F663A">
        <w:rPr>
          <w:rFonts w:ascii="Times New Roman" w:eastAsia="Times New Roman" w:hAnsi="Times New Roman" w:cs="B Badr"/>
          <w:sz w:val="24"/>
          <w:szCs w:val="24"/>
          <w:rtl/>
        </w:rPr>
        <w:br/>
        <w:t>38. گوستاو لوبون، تاريخ تمدن اسلام و عرب، ترجمه : سيد هاشم حسينى، تهران: دنياى كتاب.</w:t>
      </w:r>
      <w:r w:rsidRPr="000F663A">
        <w:rPr>
          <w:rFonts w:ascii="Times New Roman" w:eastAsia="Times New Roman" w:hAnsi="Times New Roman" w:cs="B Badr"/>
          <w:sz w:val="24"/>
          <w:szCs w:val="24"/>
          <w:rtl/>
        </w:rPr>
        <w:br/>
        <w:t>39. سيد روح اللّه موسوى خمينى، تحريرالوسيله، ترجمه على اسلامى، قم: انتشارات جامعه مدرسين.</w:t>
      </w:r>
      <w:r w:rsidRPr="000F663A">
        <w:rPr>
          <w:rFonts w:ascii="Times New Roman" w:eastAsia="Times New Roman" w:hAnsi="Times New Roman" w:cs="B Badr"/>
          <w:sz w:val="24"/>
          <w:szCs w:val="24"/>
          <w:rtl/>
        </w:rPr>
        <w:br/>
        <w:t>40. حسن بن شعبة الحرانى، تحف العقول، ترجمه صادق حسن زاده، قم: انتشارات جامعه مدرسين.</w:t>
      </w:r>
      <w:r w:rsidRPr="000F663A">
        <w:rPr>
          <w:rFonts w:ascii="Times New Roman" w:eastAsia="Times New Roman" w:hAnsi="Times New Roman" w:cs="B Badr"/>
          <w:sz w:val="24"/>
          <w:szCs w:val="24"/>
          <w:rtl/>
        </w:rPr>
        <w:br/>
        <w:t>41. ابن كثير، تفسير ابن كثير، الاحياء التراث العربى.</w:t>
      </w:r>
      <w:r w:rsidRPr="000F663A">
        <w:rPr>
          <w:rFonts w:ascii="Times New Roman" w:eastAsia="Times New Roman" w:hAnsi="Times New Roman" w:cs="B Badr"/>
          <w:sz w:val="24"/>
          <w:szCs w:val="24"/>
          <w:rtl/>
        </w:rPr>
        <w:br/>
        <w:t>42. سيد عبدالله شبّر، تفسير القرآن الكريم، بيروت: داراحياء التراث العربى، بى تا.</w:t>
      </w:r>
      <w:r w:rsidRPr="000F663A">
        <w:rPr>
          <w:rFonts w:ascii="Times New Roman" w:eastAsia="Times New Roman" w:hAnsi="Times New Roman" w:cs="B Badr"/>
          <w:sz w:val="24"/>
          <w:szCs w:val="24"/>
          <w:rtl/>
        </w:rPr>
        <w:br/>
        <w:t>43. محمد رشيدرضا، تفسير المنار، بيروت: دارالمعرفة، بى تا.</w:t>
      </w:r>
      <w:r w:rsidRPr="000F663A">
        <w:rPr>
          <w:rFonts w:ascii="Times New Roman" w:eastAsia="Times New Roman" w:hAnsi="Times New Roman" w:cs="B Badr"/>
          <w:sz w:val="24"/>
          <w:szCs w:val="24"/>
          <w:rtl/>
        </w:rPr>
        <w:br/>
        <w:t>44. محمدبن احمد الانصارى، تفسير قرطبى (الجامع لاحكام القرآن)، تحقيق احمد عبدالعليم ابردونى، بيروت: دار احياء التراث العربى.</w:t>
      </w:r>
      <w:r w:rsidRPr="000F663A">
        <w:rPr>
          <w:rFonts w:ascii="Times New Roman" w:eastAsia="Times New Roman" w:hAnsi="Times New Roman" w:cs="B Badr"/>
          <w:sz w:val="24"/>
          <w:szCs w:val="24"/>
          <w:rtl/>
        </w:rPr>
        <w:br/>
        <w:t>45. محمدبن احمد الانصارى، تفسير قرطبى (الجامع لاحكام القرآن)، تحقيق: احمد عبدالعليم ابردونى، بيروت: دار احياء التراث العربى.</w:t>
      </w:r>
      <w:r w:rsidRPr="000F663A">
        <w:rPr>
          <w:rFonts w:ascii="Times New Roman" w:eastAsia="Times New Roman" w:hAnsi="Times New Roman" w:cs="B Badr"/>
          <w:sz w:val="24"/>
          <w:szCs w:val="24"/>
          <w:rtl/>
        </w:rPr>
        <w:br/>
        <w:t>46. عبداللّه جوادى آملى، تفسير موضوعى قرآن كريم، قم : اسراء، 1376 ش.</w:t>
      </w:r>
      <w:r w:rsidRPr="000F663A">
        <w:rPr>
          <w:rFonts w:ascii="Times New Roman" w:eastAsia="Times New Roman" w:hAnsi="Times New Roman" w:cs="B Badr"/>
          <w:sz w:val="24"/>
          <w:szCs w:val="24"/>
          <w:rtl/>
        </w:rPr>
        <w:br/>
        <w:t>47. ناصر مكارم شيرازى و...، تفسير نمونه، تهران: دار الكتب الاسلامية، 1374.</w:t>
      </w:r>
      <w:r w:rsidRPr="000F663A">
        <w:rPr>
          <w:rFonts w:ascii="Times New Roman" w:eastAsia="Times New Roman" w:hAnsi="Times New Roman" w:cs="B Badr"/>
          <w:sz w:val="24"/>
          <w:szCs w:val="24"/>
          <w:rtl/>
        </w:rPr>
        <w:br/>
        <w:t>48. عبدعلى بن جمعه حويزى، تفسير نور الثقلين، قم، اسماعيليان، 1373 ش.</w:t>
      </w:r>
      <w:r w:rsidRPr="000F663A">
        <w:rPr>
          <w:rFonts w:ascii="Times New Roman" w:eastAsia="Times New Roman" w:hAnsi="Times New Roman" w:cs="B Badr"/>
          <w:sz w:val="24"/>
          <w:szCs w:val="24"/>
          <w:rtl/>
        </w:rPr>
        <w:br/>
        <w:t>49. دكتر سيد حسين نصر، جوان مسلمان و دنياى متجدد، تهران: طرح نو.</w:t>
      </w:r>
      <w:r w:rsidRPr="000F663A">
        <w:rPr>
          <w:rFonts w:ascii="Times New Roman" w:eastAsia="Times New Roman" w:hAnsi="Times New Roman" w:cs="B Badr"/>
          <w:sz w:val="24"/>
          <w:szCs w:val="24"/>
          <w:rtl/>
        </w:rPr>
        <w:br/>
        <w:t>50. رسول جعفريان، حيات فكرى و سياسى امامان شيعه عليه السلام، قم: انصاريان، 1376.</w:t>
      </w:r>
      <w:r w:rsidRPr="000F663A">
        <w:rPr>
          <w:rFonts w:ascii="Times New Roman" w:eastAsia="Times New Roman" w:hAnsi="Times New Roman" w:cs="B Badr"/>
          <w:sz w:val="24"/>
          <w:szCs w:val="24"/>
          <w:rtl/>
        </w:rPr>
        <w:br/>
        <w:t>51. سيد محمد حسينى بهشتى، خدا در قرآن، تهران: مؤسسه فرهنگى دانش و انديشه معاصر.</w:t>
      </w:r>
      <w:r w:rsidRPr="000F663A">
        <w:rPr>
          <w:rFonts w:ascii="Times New Roman" w:eastAsia="Times New Roman" w:hAnsi="Times New Roman" w:cs="B Badr"/>
          <w:sz w:val="24"/>
          <w:szCs w:val="24"/>
          <w:rtl/>
        </w:rPr>
        <w:br/>
        <w:t>52. سيد جعفر مرتضى العاملى، دراسات و بحوث فى التاريخ والاسلام، مركز جواد.</w:t>
      </w:r>
      <w:r w:rsidRPr="000F663A">
        <w:rPr>
          <w:rFonts w:ascii="Times New Roman" w:eastAsia="Times New Roman" w:hAnsi="Times New Roman" w:cs="B Badr"/>
          <w:sz w:val="24"/>
          <w:szCs w:val="24"/>
          <w:rtl/>
        </w:rPr>
        <w:br/>
        <w:t>53. شارل دو منتسكيو، روح القوانين، ترجمه: على اكبر مهتدى، تهران: اميركبير، 1362.</w:t>
      </w:r>
      <w:r w:rsidRPr="000F663A">
        <w:rPr>
          <w:rFonts w:ascii="Times New Roman" w:eastAsia="Times New Roman" w:hAnsi="Times New Roman" w:cs="B Badr"/>
          <w:sz w:val="24"/>
          <w:szCs w:val="24"/>
          <w:rtl/>
        </w:rPr>
        <w:br/>
        <w:t>54. عبدالله جوادى آملى، زن در آئينه جمال و جلال، قم: اسراء، 1377.</w:t>
      </w:r>
      <w:r w:rsidRPr="000F663A">
        <w:rPr>
          <w:rFonts w:ascii="Times New Roman" w:eastAsia="Times New Roman" w:hAnsi="Times New Roman" w:cs="B Badr"/>
          <w:sz w:val="24"/>
          <w:szCs w:val="24"/>
          <w:rtl/>
        </w:rPr>
        <w:br/>
        <w:t>55. شيخ عباس قمى، سفينه البحار، المطبعة العلمية، نجف، 1352 ق.</w:t>
      </w:r>
      <w:r w:rsidRPr="000F663A">
        <w:rPr>
          <w:rFonts w:ascii="Times New Roman" w:eastAsia="Times New Roman" w:hAnsi="Times New Roman" w:cs="B Badr"/>
          <w:sz w:val="24"/>
          <w:szCs w:val="24"/>
          <w:rtl/>
        </w:rPr>
        <w:br/>
        <w:t>56. عبداللّه جوادى آملى، شميم ولايت، قم: اسراء.</w:t>
      </w:r>
      <w:r w:rsidRPr="000F663A">
        <w:rPr>
          <w:rFonts w:ascii="Times New Roman" w:eastAsia="Times New Roman" w:hAnsi="Times New Roman" w:cs="B Badr"/>
          <w:sz w:val="24"/>
          <w:szCs w:val="24"/>
          <w:rtl/>
        </w:rPr>
        <w:br/>
        <w:t>57. حاكم عبيداللّه حسكانى، شواهد التنزيل، بيروت: دار المعرفه.</w:t>
      </w:r>
      <w:r w:rsidRPr="000F663A">
        <w:rPr>
          <w:rFonts w:ascii="Times New Roman" w:eastAsia="Times New Roman" w:hAnsi="Times New Roman" w:cs="B Badr"/>
          <w:sz w:val="24"/>
          <w:szCs w:val="24"/>
          <w:rtl/>
        </w:rPr>
        <w:br/>
        <w:t>58. ابو عبداللّه محمد بن اسماعيل البخارى، صحيح بخارى، بيروت: دار المعرفه.</w:t>
      </w:r>
      <w:r w:rsidRPr="000F663A">
        <w:rPr>
          <w:rFonts w:ascii="Times New Roman" w:eastAsia="Times New Roman" w:hAnsi="Times New Roman" w:cs="B Badr"/>
          <w:sz w:val="24"/>
          <w:szCs w:val="24"/>
          <w:rtl/>
        </w:rPr>
        <w:br/>
        <w:t>59. مسلم بن حجاج القشيرى نيشابورى، صحيح مسلم، بيروت : دار الكتاب العربى.</w:t>
      </w:r>
      <w:r w:rsidRPr="000F663A">
        <w:rPr>
          <w:rFonts w:ascii="Times New Roman" w:eastAsia="Times New Roman" w:hAnsi="Times New Roman" w:cs="B Badr"/>
          <w:sz w:val="24"/>
          <w:szCs w:val="24"/>
          <w:rtl/>
        </w:rPr>
        <w:br/>
        <w:t>60. ابى جعفر محمدبن على ابن بابويه الصدوق، علل الشرايع، ترجمه سيد محمد جواد ذهنى تهرانى، قم: مؤمنين.</w:t>
      </w:r>
      <w:r w:rsidRPr="000F663A">
        <w:rPr>
          <w:rFonts w:ascii="Times New Roman" w:eastAsia="Times New Roman" w:hAnsi="Times New Roman" w:cs="B Badr"/>
          <w:sz w:val="24"/>
          <w:szCs w:val="24"/>
          <w:rtl/>
        </w:rPr>
        <w:br/>
        <w:t>61. ابراهيم بن محمد المحوئى الجوينى، فرائد المسمطين، مؤسسه محمودى للطباعيه.</w:t>
      </w:r>
      <w:r w:rsidRPr="000F663A">
        <w:rPr>
          <w:rFonts w:ascii="Times New Roman" w:eastAsia="Times New Roman" w:hAnsi="Times New Roman" w:cs="B Badr"/>
          <w:sz w:val="24"/>
          <w:szCs w:val="24"/>
          <w:rtl/>
        </w:rPr>
        <w:br/>
        <w:t>62. مسلم قشيرى نيشابورى، فضائل اصحاب النبى، دارالفكر.</w:t>
      </w:r>
      <w:r w:rsidRPr="000F663A">
        <w:rPr>
          <w:rFonts w:ascii="Times New Roman" w:eastAsia="Times New Roman" w:hAnsi="Times New Roman" w:cs="B Badr"/>
          <w:sz w:val="24"/>
          <w:szCs w:val="24"/>
          <w:rtl/>
        </w:rPr>
        <w:br/>
        <w:t>63. عبدالله جوادى آملى، فطرت در قرآن، قم: اسراء.</w:t>
      </w:r>
      <w:r w:rsidRPr="000F663A">
        <w:rPr>
          <w:rFonts w:ascii="Times New Roman" w:eastAsia="Times New Roman" w:hAnsi="Times New Roman" w:cs="B Badr"/>
          <w:sz w:val="24"/>
          <w:szCs w:val="24"/>
          <w:rtl/>
        </w:rPr>
        <w:br/>
        <w:t>64. سيد قطب، فى ظلال القرآن، تهران: احسان.</w:t>
      </w:r>
      <w:r w:rsidRPr="000F663A">
        <w:rPr>
          <w:rFonts w:ascii="Times New Roman" w:eastAsia="Times New Roman" w:hAnsi="Times New Roman" w:cs="B Badr"/>
          <w:sz w:val="24"/>
          <w:szCs w:val="24"/>
          <w:rtl/>
        </w:rPr>
        <w:br/>
        <w:t>65. سيد محمدحسين طباطبايى، قرآن در اسلام، قم: دفتر انتشارات اسلامى، 1374.</w:t>
      </w:r>
      <w:r w:rsidRPr="000F663A">
        <w:rPr>
          <w:rFonts w:ascii="Times New Roman" w:eastAsia="Times New Roman" w:hAnsi="Times New Roman" w:cs="B Badr"/>
          <w:sz w:val="24"/>
          <w:szCs w:val="24"/>
          <w:rtl/>
        </w:rPr>
        <w:br/>
        <w:t>66. محمدتقى مصباح يزدى، قرآن شناسى، تحقيق و نگارش محمود رجبى، قم: مؤسسه آموزشى و پژوهشى امام خمينى(ره)، 1376ش.</w:t>
      </w:r>
      <w:r w:rsidRPr="000F663A">
        <w:rPr>
          <w:rFonts w:ascii="Times New Roman" w:eastAsia="Times New Roman" w:hAnsi="Times New Roman" w:cs="B Badr"/>
          <w:sz w:val="24"/>
          <w:szCs w:val="24"/>
          <w:rtl/>
        </w:rPr>
        <w:br/>
        <w:t>67. خليل بن احمد الفراهيدى، كتاب العين (مرتبا على حروف المعجم)، بيروت: دارالكتب العلميه.</w:t>
      </w:r>
      <w:r w:rsidRPr="000F663A">
        <w:rPr>
          <w:rFonts w:ascii="Times New Roman" w:eastAsia="Times New Roman" w:hAnsi="Times New Roman" w:cs="B Badr"/>
          <w:sz w:val="24"/>
          <w:szCs w:val="24"/>
          <w:rtl/>
        </w:rPr>
        <w:br/>
        <w:t>68. علاءالدين على متقى هندى، كنز العمال، تحقيق شيخ بكرى حيائى، بيروت: مؤسسه الرساله، 1405.</w:t>
      </w:r>
      <w:r w:rsidRPr="000F663A">
        <w:rPr>
          <w:rFonts w:ascii="Times New Roman" w:eastAsia="Times New Roman" w:hAnsi="Times New Roman" w:cs="B Badr"/>
          <w:sz w:val="24"/>
          <w:szCs w:val="24"/>
          <w:rtl/>
        </w:rPr>
        <w:br/>
        <w:t>69. علاءالدين على بن محمد بغدادى، لباب التأويل فى معانى التنزيل (تفسير الخازن).</w:t>
      </w:r>
      <w:r w:rsidRPr="000F663A">
        <w:rPr>
          <w:rFonts w:ascii="Times New Roman" w:eastAsia="Times New Roman" w:hAnsi="Times New Roman" w:cs="B Badr"/>
          <w:sz w:val="24"/>
          <w:szCs w:val="24"/>
          <w:rtl/>
        </w:rPr>
        <w:br/>
        <w:t>70. ابى فضل جمال الدين ابن منظور الافريقى مصرى، لسان العرب، بيروت: دار الاحياء التراث العربى.</w:t>
      </w:r>
      <w:r w:rsidRPr="000F663A">
        <w:rPr>
          <w:rFonts w:ascii="Times New Roman" w:eastAsia="Times New Roman" w:hAnsi="Times New Roman" w:cs="B Badr"/>
          <w:sz w:val="24"/>
          <w:szCs w:val="24"/>
          <w:rtl/>
        </w:rPr>
        <w:br/>
        <w:t>71. فخرالدين الطرايحى، مجمع البحرين، تحقيق سيد احمد حسينى، الثقافة الاسلاميه، 1408 ق.</w:t>
      </w:r>
      <w:r w:rsidRPr="000F663A">
        <w:rPr>
          <w:rFonts w:ascii="Times New Roman" w:eastAsia="Times New Roman" w:hAnsi="Times New Roman" w:cs="B Badr"/>
          <w:sz w:val="24"/>
          <w:szCs w:val="24"/>
          <w:rtl/>
        </w:rPr>
        <w:br/>
        <w:t>72. ابوعلى الفضل بن الحسن طبرسى، مجمع البيان فى تفسيرالقرآن، بيروت: دارالفكر، 1414ق.</w:t>
      </w:r>
      <w:r w:rsidRPr="000F663A">
        <w:rPr>
          <w:rFonts w:ascii="Times New Roman" w:eastAsia="Times New Roman" w:hAnsi="Times New Roman" w:cs="B Badr"/>
          <w:sz w:val="24"/>
          <w:szCs w:val="24"/>
          <w:rtl/>
        </w:rPr>
        <w:br/>
        <w:t>73. مرتضى مطهرى، مجموعه آثار، تهران : صدرا، 1377.</w:t>
      </w:r>
      <w:r w:rsidRPr="000F663A">
        <w:rPr>
          <w:rFonts w:ascii="Times New Roman" w:eastAsia="Times New Roman" w:hAnsi="Times New Roman" w:cs="B Badr"/>
          <w:sz w:val="24"/>
          <w:szCs w:val="24"/>
          <w:rtl/>
        </w:rPr>
        <w:br/>
        <w:t>74. محدث نورى، مستدرك الوسائل الشيعه.</w:t>
      </w:r>
      <w:r w:rsidRPr="000F663A">
        <w:rPr>
          <w:rFonts w:ascii="Times New Roman" w:eastAsia="Times New Roman" w:hAnsi="Times New Roman" w:cs="B Badr"/>
          <w:sz w:val="24"/>
          <w:szCs w:val="24"/>
          <w:rtl/>
        </w:rPr>
        <w:br/>
        <w:t>75. احمدبن حنبل، مسند، بيروت: دار صادر.</w:t>
      </w:r>
      <w:r w:rsidRPr="000F663A">
        <w:rPr>
          <w:rFonts w:ascii="Times New Roman" w:eastAsia="Times New Roman" w:hAnsi="Times New Roman" w:cs="B Badr"/>
          <w:sz w:val="24"/>
          <w:szCs w:val="24"/>
          <w:rtl/>
        </w:rPr>
        <w:br/>
        <w:t>76. محمد تقى مصباح يزدى، معارف قرآن، قم: مؤسسه آموزشى پژوهشى امام خمينى، 1378.</w:t>
      </w:r>
      <w:r w:rsidRPr="000F663A">
        <w:rPr>
          <w:rFonts w:ascii="Times New Roman" w:eastAsia="Times New Roman" w:hAnsi="Times New Roman" w:cs="B Badr"/>
          <w:sz w:val="24"/>
          <w:szCs w:val="24"/>
          <w:rtl/>
        </w:rPr>
        <w:br/>
        <w:t>77. محمدبن عبداللّه الحاكم نيشابورى، معرفة علوم الحديث.</w:t>
      </w:r>
      <w:r w:rsidRPr="000F663A">
        <w:rPr>
          <w:rFonts w:ascii="Times New Roman" w:eastAsia="Times New Roman" w:hAnsi="Times New Roman" w:cs="B Badr"/>
          <w:sz w:val="24"/>
          <w:szCs w:val="24"/>
          <w:rtl/>
        </w:rPr>
        <w:br/>
        <w:t>78. علامه راغب اصفهانى، مفردات، تحقيق: عدنان داوودى، بيروت: دارالعلم.</w:t>
      </w:r>
      <w:r w:rsidRPr="000F663A">
        <w:rPr>
          <w:rFonts w:ascii="Times New Roman" w:eastAsia="Times New Roman" w:hAnsi="Times New Roman" w:cs="B Badr"/>
          <w:sz w:val="24"/>
          <w:szCs w:val="24"/>
          <w:rtl/>
        </w:rPr>
        <w:br/>
        <w:t>79. جعفر سبحانى، منشور جاويد، (تفسير موضوعى)، قم: توحيد، 1375.</w:t>
      </w:r>
      <w:r w:rsidRPr="000F663A">
        <w:rPr>
          <w:rFonts w:ascii="Times New Roman" w:eastAsia="Times New Roman" w:hAnsi="Times New Roman" w:cs="B Badr"/>
          <w:sz w:val="24"/>
          <w:szCs w:val="24"/>
          <w:rtl/>
        </w:rPr>
        <w:br/>
        <w:t>80. محمد محمدى رى شهرى، ميزان الحكمه، ترجمه حميدرضا شيخى، قم: دارالحديث، 1377.</w:t>
      </w:r>
      <w:r w:rsidRPr="000F663A">
        <w:rPr>
          <w:rFonts w:ascii="Times New Roman" w:eastAsia="Times New Roman" w:hAnsi="Times New Roman" w:cs="B Badr"/>
          <w:sz w:val="24"/>
          <w:szCs w:val="24"/>
          <w:rtl/>
        </w:rPr>
        <w:br/>
        <w:t>81. جمال الدين محمد بن يوسف الزرندى الحنفى، نظم الدرر السمطين فى فضائل المصطفى والمرتضى والبتول والسبطين، مكتبة اميرالمؤمنين العامة، الطبعة الاولى، 1377ه.ق - 1958م.</w:t>
      </w:r>
      <w:r w:rsidRPr="000F663A">
        <w:rPr>
          <w:rFonts w:ascii="Times New Roman" w:eastAsia="Times New Roman" w:hAnsi="Times New Roman" w:cs="B Badr"/>
          <w:sz w:val="24"/>
          <w:szCs w:val="24"/>
          <w:rtl/>
        </w:rPr>
        <w:br/>
        <w:t>82. محمد دشتى، نهج الحياة، نشر اميرالمؤمنين.</w:t>
      </w:r>
      <w:r w:rsidRPr="000F663A">
        <w:rPr>
          <w:rFonts w:ascii="Times New Roman" w:eastAsia="Times New Roman" w:hAnsi="Times New Roman" w:cs="B Badr"/>
          <w:sz w:val="24"/>
          <w:szCs w:val="24"/>
          <w:rtl/>
        </w:rPr>
        <w:br/>
        <w:t>83. محمدبن حسن حرّ العاملى، وسائل الشيعه، قم: مؤسسه آل البيت لإحياء التراث، جمادى الاخرى 1414.</w:t>
      </w:r>
      <w:r w:rsidRPr="000F663A">
        <w:rPr>
          <w:rFonts w:ascii="Times New Roman" w:eastAsia="Times New Roman" w:hAnsi="Times New Roman" w:cs="B Badr"/>
          <w:sz w:val="24"/>
          <w:szCs w:val="24"/>
          <w:rtl/>
        </w:rPr>
        <w:br/>
      </w:r>
      <w:r w:rsidRPr="000F663A">
        <w:rPr>
          <w:rFonts w:ascii="Times New Roman" w:eastAsia="Times New Roman" w:hAnsi="Times New Roman" w:cs="B Badr" w:hint="cs"/>
          <w:sz w:val="24"/>
          <w:szCs w:val="24"/>
          <w:rtl/>
        </w:rPr>
        <w:t> </w:t>
      </w:r>
    </w:p>
    <w:p w:rsidR="00B234F1" w:rsidRPr="000F663A" w:rsidRDefault="00B234F1" w:rsidP="00B234F1">
      <w:pPr>
        <w:bidi/>
        <w:spacing w:after="0" w:line="300" w:lineRule="atLeast"/>
        <w:ind w:left="75" w:right="75"/>
        <w:rPr>
          <w:rFonts w:ascii="Times New Roman" w:eastAsia="Times New Roman" w:hAnsi="Times New Roman" w:cs="B Badr"/>
          <w:sz w:val="24"/>
          <w:szCs w:val="24"/>
          <w:rtl/>
        </w:rPr>
      </w:pPr>
      <w:r w:rsidRPr="000F663A">
        <w:rPr>
          <w:rFonts w:ascii="Times New Roman" w:eastAsia="Times New Roman" w:hAnsi="Times New Roman" w:cs="B Badr" w:hint="cs"/>
          <w:sz w:val="24"/>
          <w:szCs w:val="24"/>
          <w:rtl/>
        </w:rPr>
        <w:t> </w:t>
      </w:r>
    </w:p>
    <w:p w:rsidR="00B234F1" w:rsidRPr="000F663A" w:rsidRDefault="00B234F1" w:rsidP="00B234F1">
      <w:pPr>
        <w:bidi/>
        <w:spacing w:after="0" w:line="300" w:lineRule="atLeast"/>
        <w:ind w:left="75" w:right="75"/>
        <w:rPr>
          <w:rFonts w:ascii="Times New Roman" w:eastAsia="Times New Roman" w:hAnsi="Times New Roman" w:cs="B Badr"/>
          <w:sz w:val="24"/>
          <w:szCs w:val="24"/>
          <w:rtl/>
        </w:rPr>
      </w:pPr>
      <w:r w:rsidRPr="000F663A">
        <w:rPr>
          <w:rFonts w:ascii="Times New Roman" w:eastAsia="Times New Roman" w:hAnsi="Times New Roman" w:cs="B Badr" w:hint="cs"/>
          <w:sz w:val="24"/>
          <w:szCs w:val="24"/>
          <w:rtl/>
        </w:rPr>
        <w:t> </w:t>
      </w:r>
    </w:p>
    <w:p w:rsidR="00B234F1" w:rsidRPr="000F663A" w:rsidRDefault="00B234F1" w:rsidP="00B234F1">
      <w:pPr>
        <w:bidi/>
        <w:spacing w:after="0" w:line="300" w:lineRule="atLeast"/>
        <w:ind w:left="75" w:right="75"/>
        <w:rPr>
          <w:rFonts w:ascii="Times New Roman" w:eastAsia="Times New Roman" w:hAnsi="Times New Roman" w:cs="B Badr"/>
          <w:sz w:val="24"/>
          <w:szCs w:val="24"/>
          <w:rtl/>
        </w:rPr>
      </w:pPr>
      <w:r w:rsidRPr="000F663A">
        <w:rPr>
          <w:rFonts w:ascii="Times New Roman" w:eastAsia="Times New Roman" w:hAnsi="Times New Roman" w:cs="B Badr"/>
          <w:b/>
          <w:bCs/>
          <w:sz w:val="24"/>
          <w:szCs w:val="24"/>
          <w:rtl/>
        </w:rPr>
        <w:t>پی نوشت :</w:t>
      </w:r>
    </w:p>
    <w:p w:rsidR="00B234F1" w:rsidRPr="000F663A" w:rsidRDefault="00B234F1" w:rsidP="00B234F1">
      <w:pPr>
        <w:bidi/>
        <w:spacing w:after="0" w:line="300" w:lineRule="atLeast"/>
        <w:ind w:left="75" w:right="75"/>
        <w:rPr>
          <w:rFonts w:ascii="Times New Roman" w:eastAsia="Times New Roman" w:hAnsi="Times New Roman" w:cs="B Badr"/>
          <w:sz w:val="24"/>
          <w:szCs w:val="24"/>
          <w:rtl/>
        </w:rPr>
      </w:pPr>
      <w:r w:rsidRPr="000F663A">
        <w:rPr>
          <w:rFonts w:ascii="Times New Roman" w:eastAsia="Times New Roman" w:hAnsi="Times New Roman" w:cs="B Badr"/>
          <w:sz w:val="24"/>
          <w:szCs w:val="24"/>
          <w:rtl/>
        </w:rPr>
        <w:br/>
        <w:t>1. انعام 6، آيه 38.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 نحل 27، آيه 17 و 18.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 الحويزى، تفسير نورالثقلين، ج 4، ص 82، حديث 44.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 نمل 27، آيه 19 ـ 26.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 تفسير مجمع البيان و نورالثقلين، ذيل آيه مورد بحث.</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 رشيدرضا، تفسير المنار، ذيل آيه مورد بحث.</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 جاثيه 45، آيه 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 ر.ك: تفسير نمونه، ج 5، ص 224.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 ر.ك: الميزان، ج 7، ص 75 و 78، ذيل تفسير آيات 37 و 55 سوره انعام ؛ تفسير نمونه، ج 5، ص 227 و 422.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 انعام 6، آيه 59.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 انعام 6، آيه 59.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 الكافى، ج 1، ص 60، باب الرد الى كتاب و السنه.</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 اعراف 7، آيه 20.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 اعراف 7، آيه 20.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 همان.</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 اعراف 7، آيه 20.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 اعراف 7، آيه 21.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18. صدوق، علل الشرايع، ج 1، ص 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19. زيارت جامعه كبيره.</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20. طه 20، آيه 118 - 119.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21. اعراف 7، آيه 157.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22. ر.ك: دكتر سيد حسين نصر، جوان مسلمان و دنياى متجدد، ص 36 ـ 66.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23. انسان 76، آيه 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24. نساء 4، آيه 28.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25. ابراهيم 14، آيه 34.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26. احزاب 33، آيه 72.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27. عاديات 100، آيه 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28. علق 96، آيه 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29. قيامت 75، آيه 14.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30. زمر 39، آيه 18.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31. احزاب 33، آيه 72.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32. اعراف 7، آيه 157.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33. زمر 39، آيه 17 و 18.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34. نهج البلاغه، نامه 31.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35. اعراف 7، آيه 172.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36. عبدالله جوادى آملى، فطرت در قرآن، ج 12، ص 122 ـ 137.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37. الميزان، ج 8، ص 320 ـ 333.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38. سيد محمد حسينى بهشتى، خدا در قرآن، ص 53.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39. تفسير الميزان، ج 8، ص 325 ـ 327.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40. جعفر سبحانى، منشور جاويد، ج 2، ص 67.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41. ر.ك: محمد تقى مصباح يزدى، معارف قرآن، ج 1 ـ 2، ص 37 - 47.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42. اعراف 7، آيه 182 - 183.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43. هود 11، آيه 15.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44. شورى 42، آيه 20.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45. ر.ك: بقره 2، آيه 155 ؛ محمد (47)، آيه 31.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46. زخرف 43، آيه 33.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47. نحل 27، آيه 50.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48. اعراف 7، آيه 182.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49. انفال 8، آيه 30.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50. انعام 6، آيه 42.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51. انعام 6، آيه 43.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52. توبه 9، آيه 85.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53. زخرف 43، آيه 33 و 34.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54. زخرف 43، آيه 35.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55. اصول كافى، ج 3، ص 355، ح 20.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56. بحارالانوار، ج 78، ص 191.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57. نجم 53، آيه 39.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58. اعراف 7، آيه 188.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59. بحارالأنوار، ج 32، ص 167، باب 2؛ «... فَقَالَتْ أُمُّ سَلَمَةَ فَاتَّقِي اللَّهَ يَا عَائِشَةُ وَ احْذَرِي مَا سَمِعْتِ مِنْ رَسُولِ اللَّهِ وَ قَدْ قَالَ لَكِ لَا تَكُونِي صَاحِبَةَ كِلَابِ الْحَوْأَبِ وَ لَا يَغُرَّنَّكِ الزُّبَيْرُ وَ طَلْحَة...».</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60. فاتحه 1، آيه 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61. طه 20، آيه 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62. «وَ الْمَلَكُ عَلى أَرْجائِها وَ يَحْمِلُ عَرْشَ رَبِّكَ فَوْقَهُمْ يَوْمَئِذٍ ثَمانِيَةٌ»، الحاقه (69، آيه 17).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63. آل عمران 3، آيه 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64. الكافى، ج 1، ص 258.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65. «اكثروا الدعاء بتعجيل الفرج».</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66. انفال 8، آيه 42.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67. اسراء 17، آيه 15.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68. «... قُلْ هَلْ يَسْتَوِي الَّذينَ يَعْلَمُونَ وَ الَّذينَ لا يَعْلَمُونَ إِنَّما يَتَذَكَّرُ أُولُوا الْأَلْبابِ»؛ «بگو: آيا كسانى كه مى دانند و كسانى كه نمى دانند يكسانند؟ تنها خردمندانند كه پندپذيرند»، زمر (39، آيه 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69. «وَ قالَ الَّذينَ فِي النَّارِ لِخَزَنَةِ جَهَنَّمَ ادْعُوا رَبَّكُمْ يُخَفِّفْ عَنَّا يَوْماً مِنَ الْعَذابِ»، غافر (40، آيه 49).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70. نساء 4، آيه 98.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71. توبه 9، آيه 39.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72. فتح 48، آيه 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73. توبه 9، آيه 26.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74. آل عمران 3، آيه 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75. علامه راغب اصفهانى، مفردات، تحقيق: عدنان داوودى، بيروت: دارالعلم، ص 47.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76. او يكى از اشرار معروف و از رؤساى قوم عاد بود كه «قداره» نام داشت و مردى زشت صورت و زشت سيرت و از شوم ترين افراد در تاريخ بود.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77. بقره 2، آيه 207.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78. مائده 5، آيه 55.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79. توبه 9، آيه 19.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80. انسان 76، آيه 8 - 9.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81. يونس 10، آيه 18.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82. بقره 2، آيه 34.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83. اسراء 17، آيه 24.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84. متقى هندى، كنزالعمال، ج 12، ص 148، ح 34425؛ مسند، احمد بن حنبل، ج 4، ص 138.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85. يونس 10، آيه 18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86. زمر 39، آيه 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87. يونس 10، آيه 31.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88. شعراء 26، آيه 71 و 72.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89. زمر 39، آيه 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90. مائده 5، آيه 50.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91. يونس 10، آيه 55.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92. زمر 39، آيه 18.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93. نهج البلاغه، صبحى صالح، خطبه 201، ص 319.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94. روم 30، آيه 30.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95. نهج البلاغه، خطبه 127 ؛ ابن ابى الحديد، شرح نهج البلاغه، ج 8، ص 112.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96. نهج البلاغه، خطبه 151.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97. نهج البلاغه، خطبه سوم.</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98. نهج البلاغه، خطبه 27.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99. آل عمران 3، آيه 160.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100. شورى 42، آيه 38.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101. هود 11، آيه 13.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102. هود 11، آيه 13.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103. يونس 10، آيه 38.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104. بقره 2، آيه 23.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105. مكارم شيرازى و...، پيام قرآن، ج 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106. ر.ك: جعفر سبحانى، الهيات، ج 2، ص 145 ؛ مرتضى مطهرى، مجموعه آثار، ج 2، ص 125.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107. ر.ك:</w:t>
      </w:r>
      <w:r w:rsidRPr="000F663A">
        <w:rPr>
          <w:rFonts w:ascii="Times New Roman" w:eastAsia="Times New Roman" w:hAnsi="Times New Roman" w:cs="B Badr"/>
          <w:sz w:val="24"/>
          <w:szCs w:val="24"/>
          <w:rtl/>
        </w:rPr>
        <w:br/>
        <w:t>الف) محمد حسين طباطبايى، قرآن در اسلام، ص 118، انتشارات اسلامى.</w:t>
      </w:r>
      <w:r w:rsidRPr="000F663A">
        <w:rPr>
          <w:rFonts w:ascii="Times New Roman" w:eastAsia="Times New Roman" w:hAnsi="Times New Roman" w:cs="B Badr"/>
          <w:sz w:val="24"/>
          <w:szCs w:val="24"/>
          <w:rtl/>
        </w:rPr>
        <w:br/>
        <w:t>ب) ترجمه الميزان، ج 1، ص 71.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108. ر.ك: مصباح يزدى، قرآن شناسى، ص 159.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109. ر.ك: سيوطى، الدر المنثور، ج 3، ص 232؛ دراسات و بحوث فى التاريخ والاسلام، ج 1، ص 94 ؛ الميزان، ج 9، ص 256.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110. حجر 15، آيه 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111. ر.ك: كتاب «كربلايى كاظم» كه درباره چگونگى حافظ شدن او نوشته شده است.</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112. يوسف 12، آيه 67.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113. مجمع البيان، ج 5، ص 249.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114. مجمع البيان، ج 10، ص 341.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115. بحارالأنوار، ج 6، ص 60، باب 1، تأثير السحر و العين و حقيقته.</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116. همان، ج 25، ص 60، باب 1، تأثير السحر و العين و حقيقته.</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117. همان، ج 26، ص 60، باب 1، تأثير السحر و العين و حقيقته.</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118. همان، ج 128، ص 92، باب 96، الدعاء لدفع السحر و العين.</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119. يوسف 12، آيه 84.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120. ر.ك: شورى 42، آيه 23؛ هود (11)، آيه 29؛ ميزان الحكمه، ج 2، ص 236.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121. ر.ك: رى شهرى، اهل البيت فى الكتاب والسنة، ص 169 - 170 و 181 - 182.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122. بحارالانوار، ج 44، ص 287.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123. امالى، ص 305.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124. امام صادق عليه السلام به معاوية بن وهب فرمود: «عزاداران سيدالشهدا در روز عاشورا، از آب و غذا دورى جويند؛ تا آن كه يك ساعت از وقت فضيلت نماز عصر بگذرد و در حد لزوم به غذاى معمول صاحبان مصيبت، سدّ جوع و عطش كنند»؛ تاريخ النياحة الامام الشهيد الحسين بن على، ج 1، ص 157-159.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125. يوسف 12، آيه 93-96.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126. يوسف 12، آيه 96.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127. صحيح بخارى، ج 1، ص 33 و ج 7، ص 50؛ مسند احمد، ج 4، ص 329 و 330.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128. صحيح بخارى، ج 3، ص 35؛ المغازى؛ فضائل اصحاب النبى، باب مناقب على بن ابيطالب؛ صحيح مسلم، كتاب الجهاد السير، ح 132؛ صحيح مسلم، كتاب الحج، ح 323 و 326؛ مسند احمد، ج 5، ص 68.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129. يوسف 12، آيه 97 و 98.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130. ر.ك: لسان العرب، ماده شرك ؛ مفردات راغب، ماده شرك.</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131. نحل 16، آيه 36.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132. حجر 15، آيه 96.</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133. مريم 19، آيه 81.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134. مائده 5، آيه 72.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135. آل عمران 3، آيه 51.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136. همان، آيه 49.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137. آل عمران 3، آيه 49.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138. قصص 28، آيه 67.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139. نساء 4، آيه 64.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140. يوسف 12، آيه 97 و 98.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141. اعراف 7، آيه 134.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142. حجر 15، آيه 29-30.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143. بقره 2، آيه 30.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144. الكافى، ج 2، ص 587، «عَنْ أَبِي عَبْدِ اللَّهِ عليه السلام قَالَ إِنَّ أَبَاذَرٍ أَتَى رَسُولَ اللَّهِ صلى الله عليه و آله وَ مَعَهُ جَبْرَئِيلُ عليه السلام فِي صُورَةِ دِحْيَة الْكَلْبِيِّ...».</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145. صافات 37، آيه 164.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146. كهف 18، آيه 50.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147. حجر 15، آيه 99.</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148. ر.ك: بحارالانوار، ج 88، ص 35 ؛ مجمع البيان، ج 6، ص 134.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149. ر.ك: مجمع البحرين ؛ لسان العرب، ماده «يقن».</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150. بقره 2، آيه 187.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151. ر.ك: آية الله جوادى آملى، تفسير موضوعى قرآن، ج 12 فطرت در قرآن.</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152. نحل 16، آيه 68.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153. بحارالانوار، ج 18، ص 254 - 255.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154. نساء 4، آيه 163.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155. نحل 16، آيه 68.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156. مريم 19، آيه 11.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157. فصلت 41، آيه 12.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158. مائده 5، آيه 111.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159. انعام 6، آيه 112.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160. انبيا 21، آيه 73.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161. تفسير قرطبى، ج 8، ص 5873.</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162. مؤمنون 23، آيه 27.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163. نساء 4، آيه 164.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164. بقره 2، آيه 97.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165. بحارالانوار، ج 43، ص 195؛ كافى، ج 1، ص 241.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166. ظاهرا تأثر حضرت صادق عليه السلام به اين دليل بود كه اين كتاب در زمان مجروحيت حضرت زهرا عليهاالسلام بعد از رحلت پيامبر صلى الله عليه و آلهنوشته شده است و آن حضرت به ياد آن مصيبت ها افتاد.</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167. بحارالانوار، ج 43، ص 80.</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168. همان.</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169. نهج الحياة، ص 212؛ اصول كافى، ج 1، ص 527؛ اختصاص، ص 205؛ وسائل الشيعه، ج 11، ص 491.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170. بحارالانوار، ج 43، ص 8.</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171. همان.</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172. اسراء 17، آيه 1.</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173. اسراء 17، آيه 85.</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174. بحارالأنوار، ج 52، ص336، باب 27؛ «عَنْ أَبِي عَبْدِ اللَّهِ عليه السلام قَالَ الْعِلْمُ سَبْعَةٌ وَ عِشْرُونَ حَرْفاً فَجَمِيعُ مَا جَاءَتْ بِهِ الرُّسُلُ حَرْفَانِ فَلَمْ يَعْرِفِ النَّاسُ حَتَّى الْيَوْمِ غَيْرَ الْحَرْفَيْنِ فَإِذَا قَامَ قَائِمُنَا أَخْرَجَ الْخَمْسَةَ وَ الْعِشْرِينَ حَرْفاً فَبَثَّهَا فِي النَّاسِ وَ ضَمَّ إِلَيْهَا الْحَرْفَيْنِ حَتَّى يَبُثَّهَا سَبْعَةً وَ عِشْرِينَ حَرْفاً».</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175. بحارالأنوار، ج 99، ص 104، باب 7.</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176. محمدبن المشهدى، المزار الكبير، ص 575 و بعضى از نسخ مصباح الزائر.</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177. بحارالأنوار، ج 46، ص 261، باب 5، «قَالَ أَبُو بَصِيرٍ لِلْبَاقِرِ عليه السلام مَا أَكْثَرَ الْحَجِيجَ وَ أَعْظَمَ الضَّجِيجَ فَقَالَ بَلْ مَا أَكْثَرَ الضَّجِيجَ وَ أَقَلَّ الْحَجِيجَ أَ تُحِبُّ أَنْ تَعْلَمَ صِدْقَ مَا أَقُولُهُ وَ تَرَاهُ عِيَاناً فَمَسَحَ يَدَهُ عَلَى عَيْنَيْهِ وَ دَعَا بِدَعَوَاتٍ فَعَادَ بَصِيراً فَقَالَ انْظُرْ يَا أَبَا بَصِيرٍ إِلَى الْحَجِيجِ قَالَ فَنَظَرْتُ فَإِذَا أَكْثَرُ النَّاسِ قِرَدَةٌ وَ خَنَازِيرُ وَ الْمُو</w:t>
      </w:r>
      <w:r w:rsidRPr="000F663A">
        <w:rPr>
          <w:rFonts w:ascii="Times New Roman" w:eastAsia="Times New Roman" w:hAnsi="Times New Roman" w:cs="B Badr" w:hint="cs"/>
          <w:sz w:val="24"/>
          <w:szCs w:val="24"/>
          <w:rtl/>
        </w:rPr>
        <w:t>ٔمِنُ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w:t>
      </w:r>
      <w:r w:rsidRPr="000F663A">
        <w:rPr>
          <w:rFonts w:ascii="Times New Roman" w:eastAsia="Times New Roman" w:hAnsi="Times New Roman" w:cs="B Badr"/>
          <w:sz w:val="24"/>
          <w:szCs w:val="24"/>
          <w:rtl/>
        </w:rPr>
        <w:t>يْنَهُمْ مِثْلُ الْكَوْكَبِ اللَّامِعِ فِي الظَّلْمَاء...».</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178. الميزان، ج 13 ص 34.</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179. «....عَلَّمَهُ شَدِيدُ الْقُوَى. ذُو مِرَّةٍ فَاسْتَوَى. وَ هُوَ بِالْأُفُقِ الْأَعْلىَ. ثمَُّ دَنَا فَتَدَلىَ. فَكاَنَ قَابَ قَوْسَينِْ أَوْ أَدْنىَ. فَأَوْحَى إِلىَ عَبْدِهِ مَا أَوْحَى. مَا كَذَبَ الْفُو</w:t>
      </w:r>
      <w:r w:rsidRPr="000F663A">
        <w:rPr>
          <w:rFonts w:ascii="Times New Roman" w:eastAsia="Times New Roman" w:hAnsi="Times New Roman" w:cs="B Badr" w:hint="cs"/>
          <w:sz w:val="24"/>
          <w:szCs w:val="24"/>
          <w:rtl/>
        </w:rPr>
        <w:t>ٔادُ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رَأَى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أَ</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فَتُمَارُونَهُ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عَلىَ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يَرَى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لَقَدْ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رَءَاهُ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نَزْلَةً</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أُخْرَى»؛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آن</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را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فرشته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شديد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القوى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فرا</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آموخت</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سروش</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نيرومندى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مسلّط</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درايستاد؛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حالى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كه</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او</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در</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افق</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اعلى</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بود؛</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سپس</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نزديك</w:t>
      </w:r>
      <w:r w:rsidRPr="000F663A">
        <w:rPr>
          <w:rFonts w:ascii="Times New Roman" w:eastAsia="Times New Roman" w:hAnsi="Times New Roman" w:cs="B Badr"/>
          <w:sz w:val="24"/>
          <w:szCs w:val="24"/>
          <w:rtl/>
        </w:rPr>
        <w:t xml:space="preserve"> </w:t>
      </w:r>
      <w:r w:rsidRPr="000F663A">
        <w:rPr>
          <w:rFonts w:ascii="Times New Roman" w:eastAsia="Times New Roman" w:hAnsi="Times New Roman" w:cs="B Badr" w:hint="cs"/>
          <w:sz w:val="24"/>
          <w:szCs w:val="24"/>
          <w:rtl/>
        </w:rPr>
        <w:t>آم</w:t>
      </w:r>
      <w:r w:rsidRPr="000F663A">
        <w:rPr>
          <w:rFonts w:ascii="Times New Roman" w:eastAsia="Times New Roman" w:hAnsi="Times New Roman" w:cs="B Badr"/>
          <w:sz w:val="24"/>
          <w:szCs w:val="24"/>
          <w:rtl/>
        </w:rPr>
        <w:t>د و نزديك تر شد، تا [فاصله اش ]به قدرِ [طول ]دو [انتهاى ]كمان يا نزديك تر شد؛ آن گاه به بنده اش آن چه را بايد وحى كند، وحى فرمود. آن چه را دل ديد، انكار[ش] نكرد. آيا در آن چه ديده است، با او جدال مى كنيد و قطعاً بار ديگرى هم او را ديده است، نزديك سدره المنتهى».</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180. «وَ لِسُلَيْمانَ الرِّيحَ غُدُوُّها شَهْرٌ وَ رَواحُها شَهْرٌ...»؛ «و باد را براى سليمان [رام كرديم: ]كه رفتن آن بامداد، يك ماه، و آمدنش شبانگاه، يك ماه [راه ]بود...»، سبأ(34، آيه 12).</w:t>
      </w:r>
      <w:r w:rsidRPr="000F663A">
        <w:rPr>
          <w:rFonts w:ascii="Times New Roman" w:eastAsia="Times New Roman" w:hAnsi="Times New Roman" w:cs="B Badr"/>
          <w:sz w:val="24"/>
          <w:szCs w:val="24"/>
          <w:rtl/>
        </w:rPr>
        <w:br/>
      </w:r>
      <w:r w:rsidRPr="000F663A">
        <w:rPr>
          <w:rFonts w:ascii="Times New Roman" w:eastAsia="Times New Roman" w:hAnsi="Times New Roman" w:cs="B Badr"/>
          <w:sz w:val="24"/>
          <w:szCs w:val="24"/>
          <w:rtl/>
        </w:rPr>
        <w:br/>
        <w:t>181. «قالَ الَّذي عِنْدَهُ عِلْمٌ مِنَ الْكِتابِ أَنَا آتيكَ بِهِ قَبْلَ أَنْ يَرْتَدَّ إِلَيْكَ طَرْفُكَ ...»؛ «كسى كه نزد او دانشى از كتاب [الهى ]بود، گفت: «من آن را پيش از آن كه چشم خود را بر هم زنى، برايت مى آورم»، نمل (27، آيه 40).</w:t>
      </w:r>
    </w:p>
    <w:p w:rsidR="00CD72E3" w:rsidRPr="000F663A" w:rsidRDefault="00CD72E3">
      <w:pPr>
        <w:rPr>
          <w:rFonts w:cs="B Badr"/>
        </w:rPr>
      </w:pPr>
    </w:p>
    <w:sectPr w:rsidR="00CD72E3" w:rsidRPr="000F663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B234F1"/>
    <w:rsid w:val="000F663A"/>
    <w:rsid w:val="00B234F1"/>
    <w:rsid w:val="00CD72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34F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7923">
      <w:bodyDiv w:val="1"/>
      <w:marLeft w:val="0"/>
      <w:marRight w:val="0"/>
      <w:marTop w:val="0"/>
      <w:marBottom w:val="0"/>
      <w:divBdr>
        <w:top w:val="none" w:sz="0" w:space="0" w:color="auto"/>
        <w:left w:val="none" w:sz="0" w:space="0" w:color="auto"/>
        <w:bottom w:val="none" w:sz="0" w:space="0" w:color="auto"/>
        <w:right w:val="none" w:sz="0" w:space="0" w:color="auto"/>
      </w:divBdr>
    </w:div>
    <w:div w:id="133067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94</Pages>
  <Words>50030</Words>
  <Characters>285172</Characters>
  <Application>Microsoft Office Word</Application>
  <DocSecurity>0</DocSecurity>
  <Lines>2376</Lines>
  <Paragraphs>669</Paragraphs>
  <ScaleCrop>false</ScaleCrop>
  <Company>Grizli777</Company>
  <LinksUpToDate>false</LinksUpToDate>
  <CharactersWithSpaces>334533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2014-02-15T03:50:00Z</dcterms:created>
  <dcterms:modified xsi:type="dcterms:W3CDTF">2014-02-17T06:48:00Z</dcterms:modified>
</cp:coreProperties>
</file>