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Pr>
      </w:pPr>
      <w:r w:rsidRPr="00916387">
        <w:rPr>
          <w:rFonts w:ascii="Tahoma" w:eastAsia="Times New Roman" w:hAnsi="Tahoma" w:cs="B Badr" w:hint="cs"/>
          <w:b/>
          <w:bCs/>
          <w:sz w:val="18"/>
          <w:szCs w:val="18"/>
          <w:rtl/>
          <w:lang w:bidi="fa-IR"/>
        </w:rPr>
        <w:t>پرسش</w:t>
      </w:r>
      <w:r w:rsidRPr="00916387">
        <w:rPr>
          <w:rFonts w:ascii="Cambria Math" w:eastAsia="Times New Roman" w:hAnsi="Cambria Math" w:cs="B Badr" w:hint="cs"/>
          <w:b/>
          <w:bCs/>
          <w:sz w:val="18"/>
          <w:szCs w:val="18"/>
          <w:rtl/>
          <w:lang w:bidi="fa-IR"/>
        </w:rPr>
        <w:t>  </w:t>
      </w:r>
      <w:r w:rsidRPr="00916387">
        <w:rPr>
          <w:rFonts w:ascii="Tahoma" w:eastAsia="Times New Roman" w:hAnsi="Tahoma" w:cs="B Badr" w:hint="cs"/>
          <w:b/>
          <w:bCs/>
          <w:sz w:val="18"/>
          <w:szCs w:val="18"/>
          <w:rtl/>
          <w:lang w:bidi="fa-IR"/>
        </w:rPr>
        <w:t>ها و پاسخ</w:t>
      </w:r>
      <w:r w:rsidRPr="00916387">
        <w:rPr>
          <w:rFonts w:ascii="Cambria Math" w:eastAsia="Times New Roman" w:hAnsi="Cambria Math" w:cs="B Badr" w:hint="cs"/>
          <w:b/>
          <w:bCs/>
          <w:sz w:val="18"/>
          <w:szCs w:val="18"/>
          <w:rtl/>
          <w:lang w:bidi="fa-IR"/>
        </w:rPr>
        <w:t> </w:t>
      </w:r>
      <w:r w:rsidRPr="00916387">
        <w:rPr>
          <w:rFonts w:ascii="Tahoma" w:eastAsia="Times New Roman" w:hAnsi="Tahoma" w:cs="B Badr" w:hint="cs"/>
          <w:b/>
          <w:bCs/>
          <w:sz w:val="18"/>
          <w:szCs w:val="18"/>
          <w:rtl/>
          <w:lang w:bidi="fa-IR"/>
        </w:rPr>
        <w:t>ها ـ دفتر سى و دوم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احكام ويژه بانوان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6"/>
          <w:szCs w:val="16"/>
          <w:rtl/>
          <w:lang w:bidi="fa-IR"/>
        </w:rPr>
        <w:t>(مطابق با نظر ده تن از مراجع عظام)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نهاد نمايندگى مقام معظم رهبرى در دانشگاه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معاونت مطالعات راهبردى ـ اداره مشاوره و پاسخ</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سرشناسه : حسينى، مجتبى، 1345 -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عنوان و نام پديدآور : احكام ويژه بانوان (مطابق با نظر ده تن از مراجع عظام) / مؤلف مجتبى حسينى؛ تنظيم و نظارت نهاد نمايندگى مقام معظم رهبرى در دانشگاه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معاونت مطالعات راهبردى- اداره مشاوره و پاسخ.</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مشخصات نشر : قم: نهاد نمايندگى مقام معظم رهبرى در دانشگاهها، دفتر نشر معارف، 1388.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مشخصات ظاهرى : 192 ص.</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فروست : مجموعه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دانشجويى، دفتر سى و دوم (احكام ؛ 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شابك : 000/23 ريال: 8-219-531-964-978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وضعيت فهرست نويسى : فيپا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موضوع : زنان -- وضع حقوقى و قوانين (فقه) --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ها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موضوع : فقه جعفرى -- رساله عمليه --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ها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موضوع : فتواهاى شيعه -- قرن 14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شناسه افزوده: نهاد نمايندگى مقام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معظم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رهبرى در دانشگاهها. معاونت مطالعات راهبردى. اداره مشاوره و پاسخ.</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شناسه افزوده: نهاد نمايندگى مقام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معظم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رهبرى در دانشگاهها. دفتر نشر معارف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رده بندى كنگره: 1388 7الف45ح/189</w:t>
      </w:r>
      <w:r w:rsidRPr="00916387">
        <w:rPr>
          <w:rFonts w:ascii="Tahoma" w:eastAsia="Times New Roman" w:hAnsi="Tahoma" w:cs="B Badr"/>
          <w:sz w:val="18"/>
          <w:szCs w:val="18"/>
        </w:rPr>
        <w:t>BP</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رده بندى ديويى: 297/36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شماره كتابشناسى ملى : 1853430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دفتر سى و دوم ـ احكام ويژه بانوان (مطابق با نظر ده تن از مراجع عظام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تنظيم و نظارت: ···  نهاد نمايندگى مقام معظم رهبرى در دانشگاه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معاونت مطالعات راهبردى ـ اداره مشاوره و پاسخ</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مؤلف: ···  سيدمجتبى حسينى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تايپ و صفحه آرايى: ···  طالب بخشايش</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ناشر: ···  دفتر نشر معارف</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نوبت چاپ: ···  چهارم، بهار 89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تيراژ: ···  000/10 جلد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قيمت: ···  2300 تومان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شابك: ···  8-219-531-964-978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«كليه حقوق براى ناشر محفوظ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مراكز پخش:</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قم: معاونت مطالعات راهبردى نهاد، تلفن 2904440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قم: مؤسسه فرهنگى و اطلاع</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رسانى طلوع طاها، تلفن 7748345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قم: خيابان شهدا، كوچه 32، پلاك 3، تلفن و نمابر: 7744616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فروشگاه 1 قم: خ شهدا، روبه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روى دفتر رهبرى، تلفن7735451 نمابر 7742757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فروشگاه 2 تهران: خ انقلاب، چهار راه كالج، جنب بانك ملت، پ 715، تلفن 88911212 نمابر 88809386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نشانى اينترنت:</w:t>
      </w:r>
      <w:r w:rsidRPr="00916387">
        <w:rPr>
          <w:rFonts w:ascii="Tahoma" w:eastAsia="Times New Roman" w:hAnsi="Tahoma" w:cs="B Badr"/>
          <w:sz w:val="18"/>
          <w:szCs w:val="18"/>
          <w:rtl/>
        </w:rPr>
        <w:t xml:space="preserve"> </w:t>
      </w:r>
      <w:r w:rsidRPr="00916387">
        <w:rPr>
          <w:rFonts w:ascii="Tahoma" w:eastAsia="Times New Roman" w:hAnsi="Tahoma" w:cs="B Badr"/>
          <w:sz w:val="18"/>
          <w:szCs w:val="18"/>
        </w:rPr>
        <w:t>www.nashremaaref.ir</w:t>
      </w:r>
      <w:r w:rsidRPr="00916387">
        <w:rPr>
          <w:rFonts w:ascii="Tahoma" w:eastAsia="Times New Roman" w:hAnsi="Tahoma" w:cs="B Badr"/>
          <w:sz w:val="18"/>
          <w:szCs w:val="18"/>
          <w:rtl/>
        </w:rPr>
        <w:t xml:space="preserve"> </w:t>
      </w:r>
      <w:r w:rsidRPr="00916387">
        <w:rPr>
          <w:rFonts w:ascii="Tahoma" w:eastAsia="Times New Roman" w:hAnsi="Tahoma" w:cs="B Badr" w:hint="cs"/>
          <w:sz w:val="18"/>
          <w:szCs w:val="18"/>
          <w:rtl/>
          <w:lang w:bidi="fa-IR"/>
        </w:rPr>
        <w:t xml:space="preserve">- پست الكترونيك: </w:t>
      </w:r>
      <w:r w:rsidRPr="00916387">
        <w:rPr>
          <w:rFonts w:ascii="Tahoma" w:eastAsia="Times New Roman" w:hAnsi="Tahoma" w:cs="B Badr"/>
          <w:sz w:val="18"/>
          <w:szCs w:val="18"/>
        </w:rPr>
        <w:t>info@porseman.org</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916387">
        <w:rPr>
          <w:rFonts w:ascii="Tahoma" w:eastAsia="Times New Roman" w:hAnsi="Tahoma" w:cs="B Badr" w:hint="cs"/>
          <w:b/>
          <w:bCs/>
          <w:sz w:val="18"/>
          <w:szCs w:val="18"/>
          <w:rtl/>
          <w:lang w:bidi="fa-IR"/>
        </w:rPr>
        <w:t>فهرست اجمالى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فهرست تفصيلى ···  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مقدمه ···  25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اول - بلوغ دختران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آن··· 29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دوم ـ دوره عادت و قاعدگى (پريود)··· 43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سوم ـ مبتدئه، مضطربه و ناسيه··· 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چهارم ـ غسل حيض··· 69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پنجم ـ باردارى و يائسگى··· 85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ششم ـ نماز حائض··· 91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هفتم ـ روزه حائض··· 103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هشتم ـ محرمات حائض··· 111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نهم ـ اسامى متبركه··· 119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دهم ـ استحاضه··· 131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يازدهم ـ وضو و غسل استحاضه··· 151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دوازدهم ـ احكام نفاس و باردارى··· 155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سيزدهم ـ نماز و روزه مستحاضه··· 161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چهاردهم ـ دانستنى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181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كليدواژه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  185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كتابنامه ···  191</w:t>
      </w:r>
    </w:p>
    <w:bookmarkEnd w:id="0"/>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فهرست تفصيلى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مقدمه··· 25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اول - بلوغ دختران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 . سن تكليف دختر، بر مبناى سال شمسى چقدر است؟··· 29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 . نشانه بلوغ دختر را بيان كنيد؟··· 29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 . اگر دختر پيش از بلوغ،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30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 . اگر دختر پيش از بلوغ خون ببيند، حكم آن چيست؟··· 31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 . آيا ديدن خون حيض در دخترى كه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نه سال او تمام شده يا نه (مثلاً تاريخ ولادتش را فراموش كرده است)،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نشانه بلوغ باشد؟··· 31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 . دخترى كه براى اولين بار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وظيفه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 31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 . درباره خون حيض توضيح دهيد.··· 32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 . شرايط خون حيض چيست؟··· 33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 .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چيست؟··· 34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10 . آيا ممكن است خونى، بعضى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ولى با وجود آن خون حيض محسوب شود؟ عكس آن چطور؟··· 35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 . ملاك حداقل سه روز در حيض چيست؟ آيا شب هم جزء محاسبه قرار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گيرد؟··· 35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پرسش 12 . خانمى ساعت يك بعد از ظهر روز يك شنبه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با توجه به اينكه حداقل خون حيض سه روز است؛ چه روزى سه روزش كامل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36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 . اگر زن چند روز با فاصله خون ببيند،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36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 . آيا پى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درپى بودن سه روز خون براى خانمى كه عادت ماهانه دارد، شرط است؟··· 37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 . در خون حيض شرط است كه زن سه روز اول را خون ببيند، اگر خانمى روز اول را به مدت مثلاً يك ساعت خون ببيند، سپس قطع شود و روزهاى ديگر هم به اين شكل مشاهده كند؛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37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 . اگر خون اندكى از سه روز كمتر باشد، تكليف چيست؟··· 38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 . اگر يك يا دو روز خون ببينيم و پاك شويم و دوباره خون مشاهده كنيم، تكليفمان چيست؟··· 38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 . ابتداى خون حيض چه زمانى است؟ آيا زمانى كه خون داخل رحم است يا زمانى كه خون از محل خارج شود؟··· 39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 . اگر زن در ايام عادت با خوردن قرص، تنها يك يا دو روز از ايام عادت خود را خون ديد،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39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 . اگر بين خون حيض و استحاضه شك پيدا شود، وظيفه چيست؟··· 40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 . اگر خانمى چه قبل از ازدواج و چه بعد از آن، هيچ وقت خون حيض نبيند تكليفش چيست؟··· 40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 . اگر زنى بيش از سه روز خون ببيند و در كمتر از ده روز پاك شود؛ چنانچه بين خون زخم و حيض شك داشته باشد، تكليفش چيست؟··· 40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 . اگر زن كمى خون در لباس خود مشاهده كند و نداند از رحمش ترشح كرده (كه مثلاً خون حيض باشد) و يا خون زخم است، تكليفش چيست؟··· 42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دوم - دوره عادت و قاعدگى (پريود)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 . معيار تحقق عادت ماهانه چيست؟··· 43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 . در چه صورت عادت ماهانه زن به هم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خورد؟··· 43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26 . زنى به هيچ وجه عادت معينى ندارد، گاهى هفت روز و گاهى پنج روز و مانند آن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تكليفش چيست؟··· 44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27 . عادت وقتيه و عدديه چيست؟··· 44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28 .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دو ماه پشت سر هم در وقت معين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عادت وقتيه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44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29 . اگر خون از ده روز بيشتر شود، وظيفه چيست؟··· 45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30 . خانمى كه ماهى يك مرتبه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ديده، اگر در ماه دو مرتبه خون ببنيد، آيا هر دو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45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31 . زنى كه عادت عدديه دارد؛ با تمام شدن عادت خود، يك يا چند روز ديگر نيز لك ببيند و بعد پاك شود، آيا آن چند روز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46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32 . خانمى كه عادتش شش روز است، پس از پاك شدن غسل كرده است روز هشتم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مشاهده كرده و پاك شده است؛ آيا بايد دوباره غسل كند؟··· 46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33 . زنى كه عادتش در ماه هفت روز است؛ ولى هميشه پس از پاك شدن روز هشتم يا روز نهم، فقط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تكليفى دارد؟··· 47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34 .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ترشحات زرد رنگ بعد از ايام عادت خون نيست؛ بلكه سلول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مرده جدار داخلى رحم است كه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حكم اين ترشحات چيست؟··· 48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35 . اگر زن چند روز پيش از عادت خود خون ببيند، آيا علاوه بر روزهاى عادت، اين چند روز نيز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48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36 . اگر زن چند روز پشت سر هم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خون ببيند و پاك شود و سپس با همان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خون ببيند، كدام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49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37 . زنى كه عادت (وقتيه عدديه) دارد، اگر حداقل سه روز يا بيشتر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چند روز پاك شود و دوباره تا بيش از ده روز خون ببيند، تكليف او چيست؟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در روزهاى عادت نيست)··· 50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38 . زنى كه عادت (وقتيه عدديه) دارد، اگر حداقل سه روز يا بيشتر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چند روز پاك شود و دوباره تا بيش از ده روز خون ببيند، تكليف او چيست؟ (خون اول در ايام عادت است)··· 52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39 . زنى كه عادت (وقتيه عدديه) دارد، اگر حداقل سه روز يا بيشتر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چند روز پاك شود و دوباره تا بيش از ده روز خون ببيند، تكليف او چيست؟ (خون دوم در ايام عادت است)··· 53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40 . خانمى كه عادتش (وقتيه و عدديه) مثلاً شش روز است، اگر در يك ماه به اين مقدار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دو روز پاك شود و دوباره خون ببيند، تكليفش چيست؟··· 54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41 . خانمى كه عادت وقتيه و عدديه دارد، اگر در خارج از وقت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تكليفش چيست؟··· 54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42 . عادت عدديه چيست؟··· 55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43 .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دو ماه پشت سر هم و به يك اندازه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عادت عدديه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55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44 . اگر زنى كه تنها عادت عدديه دارد و در كمتر از ده روز خون ببيند، تكليفش چيست؟··· 56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45 . زنى كه عادت عدديه دارد، اگر بيش از ده روز خون ببيند، تكليفش چيست؟··· 56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46 . زنى كه عادت ماهانه او مثلاً هفت روز است، اگر در يك ماه كمتر از هفت روز خون ببيند و سپس پاك شود، آيا بايد غسل كند، يا بايد صبر نمايد؟··· 58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47 . عادت وقتيه چيست؟··· 58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48 .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دو ماه پشت سر هم در وقت معين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ولى شماره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آن به يك اندازه نباشد، آيا عادت وقتيه براى او محقق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59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49 . اگر زنى كه عادت وقتيه دارد در كمتر از ده روز خون ببيند، تكليفش چيست؟··· 60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50 . زنى كه عادت وقتيه دارد، اگر بيش از ده روز خون يك</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جور ببيند، تكليفش چيست؟··· 60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سوم - مبتدئه، مضطربه و ناسيه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51 . مبتدئه به چه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52 . مضطربه به چه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53 . اگر زن مضطربه بيشتر از ده روز با رنگ</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مختلف (سرخ، سياه و زرد) خون ببيند، تكليف چيست؟··· 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54 . اگر زن مضطربه كمتر از ده روز خون ببيند، تكليف چيست؟··· 66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55 . اگر زن مضطربه بيشتر از ده روز خون ببيند و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يك جور باشد، تكليف چيست؟··· 66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چهارم - غسل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56 . تعداد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واجب زن چند تا است؟··· 69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57 . كيفيت غسل حيض را بيان كنيد.··· 69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58 . آيا در غسل ترتيبى، مراجع بزرگوار تقليد ترتيب بين اعضا را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70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59 . وظيفه زنى كه از خون حيض پاك شده، چيست؟··· 70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60 . اگر زن از خون حيض پاك شود؛ ولى احتمال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كه در باطن، خون وجود داشته باشد؛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غسل كند و عباداتش را به جا آورد؟··· 70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61 . زنى كه عادتش كمتر از ده روز است؛ ولى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كه خون از ده روز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گذرد، تكليفش چيست؟··· 71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62 . زنى كه عادتش (عدديه) كمتر از ده روز است؛ ولى احتمال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خون از ده روز بگذرد، تكليفش چيست؟··· 71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63 . اگر زن حائض از خون پاك شود؛ ولى مطمئن باشد كه دوباره پيش از ده روز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تكليفش چيست؟··· 74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64 . با چه غسلهايى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74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65 . آيا در غسل، شستن موهاى بلند بدن (مانند موهاى سر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واجب است؟··· 75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66 .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غسل حيض را قبل از وقت نماز انجام داد؟··· 75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67 . اگر زن حائض پاك شود ولى آب گرم در دسترس نباشد تكليف چيست؟··· 76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68 . اگر زن پس از غسل حيض، بفهمد جايى از بدن را نشسته يا مانعى مانند لاك، ريمل و مانند آن در بدنش بوده، تكليفش چيست؟··· 76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69 . به قصد غسل حيض به حمام رفتم؛ ولى وقتى كه بيرون آمدم شك كردم غسل را انجام داده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ام يا نه، تكليفم چيست؟··· 77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70 . اگر زن بعد از غسل حيض يا جنابت، شك كند كه غسل را درست به جا آورده يا نه، تكليفش چيست؟··· 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71 . آيا كسى كه غسل حيض و جنابت بر ذمه او هست،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نيت هر دو يك غسل انجام دهد؟··· 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72 . اگر زن براى انجام غسل خاصى (مانند جنابت، حيض و يا غسل جمعه) نيت كند و آن را به جا آورد، آيا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73 . اگر در اثناى غسل حيض، حدث اصغر (بول، باد معده و...) خارج شود، آيا غسل صحيح است؟··· 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74 . آيا با غسل حيض احتياطى،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نماز خواند؟··· 80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75 . اگر زن در مسافرت (مثلاً قطار و اتوبوس از حيض پاك شود و دسترسى به آب نداشته باشد)، تكليف نمازش چيست؟··· 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76 .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غسل جنابت را در حال حيض انجام داد؟··· 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77 . اگر زن در حال حيض جنب شود، آيا بايد غسل جنابت كند يا اينكه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تا زمان پاك شدن به تأخير بيندازد؟··· 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78 . آيا با غسل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يا بايد وضو هم گرفت؟··· 82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79 . زن هنگام پاك شدن، پيش از غسل وضو بگيرد يا بعد از آن؟··· 82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80 . زن اگر غسل حيض انجام دهد ولى وضو نگيرد،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مسجد برود و يا سوره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تلاوت كند؟··· 83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81 . آيا وضو گرفتن در ايام عادت صحيح است و همان ارزش وضوى در زمان عادى را دارد؟··· 83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82 . آيا كسى كه حائض است،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غسل جمعه به جا آورد؟··· 83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83 . تكليف زنى كه غسل حيض را فراموش كرده و مدتى با اين حالت نماز خوانده، چيست؟··· 84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84 . اگر زن حائض از غسل حيض و وضو عاجز شود، تكليفش چيست؟··· 84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پنجم - باردارى و يائسگى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85 . آيا زنى كه بچه شير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مانند سايرين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85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86 . آيا زن باردار نيز ممكن است خون حيض ببيند؟··· 85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87 . برخى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در ايام باردارى دچار خونريزى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شوند و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حيض است يا خون ديگر، تكليف چيست؟··· 86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88 . برخى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داروى جلوگيرى از باردارى استفاده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 و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از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حكم اين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چيست؟··· 86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89 . زنى عادت ماهانه او مثلاً هفت روز بوده؛ ولى به علت گذاشتن دستگاه جلوگيرى از باردارى اين ماه از ده روز بيشتر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مقدار از آن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87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90 . زنى عادت ماهانه او مثلاً هفت روز بوده؛ ولى به علت گذاشتن دستگاه جلوگيرى از باردارى هر بار از ده روز بيشتر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مقدار از آن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87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91 . حكم زن يائسه براى قرار دادن حيض چيست؟··· 87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92 . پنجاه و شصت سال قمرى معادل چند سال شمسى است؟··· 89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93 . اگر زن بعد از سن يائسگى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89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94 . اگر زن در سن يائسگى خود شك كند، حكم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چيست؟··· 90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95 . خانمى در سيده بودن خود شك دارد، تكليفش چيست؟··· 90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96 . كسى كه تنها از مادر سيد است، در چه سنى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90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ششم - نماز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97 . انجام چه عباداتى براى زن حائض حرام است؟··· 91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98. چرا قضاى نمازهايى كه در زمان حيض از زن فوت شده، واجب نيست؛ ولى قضاى روزهها واجب است؟··· 91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99 . آيا زن به محض ديدن خون بايد عبادات را ترك كند، يا بايد تا مدت سه روز صبر كند؟··· 92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100 . اگر زن با مشاهده خون يقين پيدا كند كه تا سه روز و يا بيشتر ادامه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آيا بايد عبادتش را ترك كند؟··· 94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101 . اگر زن در آخر وقت از حيض پاك شود و وقت براى غسل نداشته باشد، آيا خواندن نماز واجب است؟··· 96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102 . اگر زن به اعتقاد اينكه حيض است، نماز و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نخواند و بعد بفهمد كه حيض نبوده، تكليف عبادات او چيست؟··· 97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103 . اگر وقت نماز داخل شود آنگاه زن قبل از خواندن نماز حائض شود، تكليفش چيست؟··· 97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104 . اگر زن در اثناى نماز شك كند كه حيض شده يا نه، تكليفش چيست؟··· 98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105 . اگر زن احتمال بدهد كه وسط يا پايان وقت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آيا بايد نماز را اول وقت بخواند؟··· 98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106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انگيزه ياد دادن نماز به فرزند خود، نماز صورى بخواند؟··· 99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107 . اگر زن در گرفتگى خورشيد و ماه حائض باشد، آيا پس از پاك شدن، بايد نماز آيات را قضا كند؟··· 99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108 . آيا زنان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در ايام عادت ماهانه به منظور با شكوه كردن آيين نماز جمعه، به مصلاّ بروند؟··· 100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109 . اگر خانمى نداند پيش از وقت نماز حيض شده يا بعد از آن، تكليف نماز آن روز 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100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110 . زن حائض در شهرى كه وطنش نيست قصد ماندن ده روز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در بين اين ده روز از خون پاك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آيا بايد نماز خود را شكسته بخواند يا تمام؟··· 100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111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سجده كند (مثلاً سجده شكر)؟··· 101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112 . آيا زن حائض پس از پاك شدن، بايد تمام لباسهاى زمان قاعدگى را بشويد يا اينكه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همان لباس</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نماز بخواند؟··· 101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113 . اگر خون حيض و نفاس و استحاضه به مقدار كمتر از درهم (تقريبا كمتر از سكه پنج ريالى) در بدن يا لباس زن باشد؛ حكم آن چيست؟··· 101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114 . اگر خانمى در ايام عادت، از قرص يا آمپول جلوگيرى استفاده كند؛ آيا نماز و روزه او صحيح است؟··· 102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هفتم - روزه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115 . اگر زن حائض در ماه رمضان، پيش از اذان صبح از حيض پاك شود، تكليف او چيست؟··· 103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116 . اگر زن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در روز، خون حيض مشاهده كند، تكليف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چگونه است؟··· 103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117 . آيا بقاى عمدى بر حدث حيض و نفاس، مانند بقاى عمدى بر جنابت، روزه را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104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118 . خانمى كه شب ماه رمضان از حيض پاك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اگر بخوابد بعد از اذان صبح بيدار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تكليفش چيست؟··· 104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119 . شب از خون حيض پاك شدم؛ تصميم گرفتم بخوابم و پيش از اذان صبح غسل كنم؛ ولى بعد از اذان صبح از خواب بيدار شدم، تكليف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ام چيست؟··· 105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120 . اگر زن در شب ماه رمضان از حيض پاك شود و تا نزديك اذان صبح غسل را به تأخير اندازد و سپس تيمم كند، آيا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صحيح است؟··· 105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121 . اگر زن در ماه رمضان پيش از اذان صبح، از حيض پاك شود و از روى عمد غسل نكند؛ آيا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است؟ كفاره هم دارد؟··· 106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122 . خانمى در ماه رمضان قبل از اذان صبح از خون حيض پاك شده است؛ ولى به آب دسترسى ندارد، وظيفه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 106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123 . در ماه رمضان بعد از اذان صبح از حيض پاك شدم؛ آيا روزه آن روز بر من واجب است؟··· 106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124 . خانمى در ماه رمضان غسل حيض را فراموش كرده است. بعد از چند روز به يادش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تكليف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هايش 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107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125 . پيش از اذان صبح بيدار شدم، فكر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كردم براى غسل حيض وقت دارم، وسط غسل فهميدم مقدارى از غسلم با اذان صبح همراه شده، حكم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ام چيست؟··· 107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126 . در ماه رمضان پيش از اذان صبح از خون حيض پاك شدم. اگر بخواهم غسل كنم، وقت براى خوردن سحرى باقى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تكليفم چيست؟··· 107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127 . چندين سال بدون غسل حيض، روزه گرفتم، در حالى كه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دانستم زن حائض بايد هنگام پاك شدن غسل كند، تكليفم چيست؟··· 108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128 . خانمى نذر كرده بود كه چند روز اول ماه شعبان را روزه بگيرد؛ ولى در اين چند روز عادت شد؛ تكليف او چيست؟··· 109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هشتم - محرمات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129 . چه كارهايى بر زن حائض حرام است؟··· 111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130 . چه كارهايى بر زن حائض مكروه است؟··· 112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131 . چه كارهايى بر زن حائض مستحب است؟··· 112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132 . حكم رفتن زن حائض به حرم امامان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چيست؟··· 113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133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آنكه داخل حرم شود، به رواقهاى اطراف ضريح مطهر امام معصوم (علیه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برود؟··· 113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134 . آيا ورود زن حائض به داخل حرم امام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زادگان مانند حرم حضرت معصومه جايز است؟··· 114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135 . آيا رفتن زن حائض بر سر قبر بزرگان دين و يا گلزار شهدا و يا ايستادن كنار ديوار بقيع جايز است؟··· 114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136 . شركت در مسجد جمكران، در حال حيض چه حكمى دارد؟··· 115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137 . اگر كتابخانه در زير زمين مسجد باشد،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آنجا برود؟··· 115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138 . ورود زن حائض به مكان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شك دارد جزء مسجد است (مانند بام، سرداب و مقدارى كه به مسجد افزوده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چگونه است؟··· 115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139 .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حياط مسجد داخل شود؟··· 116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140 . حضور زنان حائض در حسينيه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چه حكمى دارد؟··· 116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141 .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خواندن كمتر از هفت آيه از قرآن براى جنب كراهت ندارد؛ آيا اين امر درباره زن حائض نيز صادق است؟··· 116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142 . حكم خواندن عقد ازدواج و طلاق زن در ايام عادت ماهانه چيست؟··· 116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نهم - اسامى متبركه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143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بدون غسل به اسماى جلاله، دست بزند؟··· 119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144 . استفاده از گردنبند منقّش به نام خدا، در زمان حيض چه حكمى دارد؟··· 119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145 . لمس كردن كلمه «بسمه تعالى» و يا «ا...» ـ كه به جاى كلمه «الله»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نويسند ـ براى زن حائض چه حكمى دارد؟··· 120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146 . آيا مس كردن نقش «آرم جمهورى اسلامى» ايران ـ كه روى نامه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بليت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اتوبوس و... وجود دارد ـ بر زن حائض حرام است؟··· 120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147 . تماس بدن با خط قرآن براى زن حائض چه حكمى دارد؟··· 121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148 . آيا خانمى كه از حيض پاك شده ولى غسل نكرده، جايز است به خط قرآن دست بزند و يا به مسجد برود؟··· 121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149 . چنانچه آيات قرآن از پشت كاغذ پيدا باشد، دست زدن به آن در ايام حيض چه حكمى دارد؟··· 121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150 . آيا گذاشتن قرآن باز بر روى سر، در زمان حيض جايز است؟··· 122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151 . خانم حائضى كه به وسيله ماشين آيات قرآن را تايپ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آيا بايد با وضو باشد؟··· 122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152 . چنانچه در چت اينترنتى، اسامى متبركه مانند نام خدا، آيات قرآن به زبان فارسى ولى با حروف لاتين (فينگليش) تايپ شود؛ آيا اين نوشته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حكم اسامى متبركه را دارند؟··· 123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153 . دست زدن به ترجمه قرآن، در زمان حيض چه حكمى دارد؟··· 123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154 . خوشنويسى قرآن در زمان حيض چه حكمى دارد؟··· 123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155 . آويختن گردن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بندى كه روى آن، آيه قرآن نوشته شده است، در ايام عادت چه حكمى دارد؟··· 124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156 . دست زدن به جلد قرآن براى زن حائض چه حكمى دارد؟··· 124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157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نام نبى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اكرم (صلی</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وآله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وسلم)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امامان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 حضرت زهراء (علیهاالسلام)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دست بزند؟··· 124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158 . لمس كردن القاب نبى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اكرم (صلی</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وآله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وسلم)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امامان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 حضرت زهراء (علیهاالسلام)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براى زن حائض چگونه است؟··· 125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159 . آيا واژه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«رضوى»، «علوى» و مانند آن ـ كه منسوب به امام (علیه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است؛ حكم اسم امام را دارد و رعايت احترام آن واجب است؟··· 125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160 . اگر اسماى متبركه از روى حائل شفافى، مانند شيشه در زمان حيض مس شود، چه حكمى دارد؟··· 125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161 . هنگام استفاده از روزنامه و مجلات، آيا تفحص اسامى متبركه ضرورت دارد؟··· 126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162 .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دانيم كه خواندن قرآن به جز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براى زن حائض مكروه است؛ آيا اين به اين معناست كه ترك تلاوت قرآن بهتر است؟··· 126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163 . آيا براى زن حائض تنها خواندن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حرام است؛ يا علاوه بر آن خواندن بقيه سوره نيز حرام است؟··· 126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164 . آيا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حافظ قرآن،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در ايام عادت، با استفاده از نوار و سى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قرآنى، به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گوش فرادهند؟··· 127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165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در مجالس ختم قرآن شركت كند و تنها به قرآن گوش فرا دهد،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آنكه خودش تلاوت كند؟··· 127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166 . خواندن دعا و زيارت عاشورا در ايام عادت چه حكمى دارد؟··· 128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167 . در دعاى كميل آيه «اَفَمَنْ كانَ مُؤْمِنا كَمَنْ كانَ فاسِقا لا يَسْتَوونَ» وجود دارد؛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دعاى كميل بخواند؟··· 128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دهم -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168 . خون استحاضه چيست؟··· 131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169 . نشانه خون استحاضه چيست؟··· 131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170 . تفاوت خون حيض و استحاضه چيست؟··· 132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171 . آيا خروج خون استحاضه زمان خاصى دارد؟ آيا قبل از حيض است يا بعد از تمام شدن آن؟··· 132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172 . ابتداى استحاضه چه زمانى است؟ آيا زمانى است كه خون داخل رحم است يا زمانى كه خون از محل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133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173 . آيا خون استحاضه مدت خاصى دارد؟··· 133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174 . آيا استمرار در خون استحاضه شرط است؟··· 134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175 . اگر بين خوناستحاضه و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بكارت يا زخم، شك پيدا شود، تكليف چيست؟··· 134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176 . آيا استحاضه اختصاص به زنان متأهل دارد؟ يا اينكه ممكن است دختر مجرد نيز مستحاضه شود؟··· 134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177 . چه كارهايى بر زن مستحاضه حرام است؟··· 135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178 . آيا كارهايى كه براى حائض حرام است، براى زن مستحاضه نيز حرام است؟··· 135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179 . آيا زن مستحاضه، اگر به وظايف استحاضه عمل كرده 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داخل مسجد ـ به خصوص مسجدالحرام ـ شود؟··· 135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180 . اقسام استحاضه چيست؟··· 135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181 . استحاضه قليله چيست؟··· 136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182 . وظيفه مستحاضه قليله چيست؟··· 136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183 . آيا مستحاضه قليله پس از آنكه از خون پاك شد، بايد غسل كند؟··· 137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184 . اگر استحاضه قليله زن بعد از نماز صبح يا بعد از نماز ظهر و عصر به متوسطه تبديل شود، تكليف چيست؟··· 137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185 . اگر استحاضه قليله زن در وسط روز به متوسطه تبديل شود، تكليفش چيست؟ آيا بايد غسل هم به جا آورد؟··· 138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186 . استحاضه متوسطه چيست؟··· 138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187 . وظيفه مستحاضه متوسطه چيست؟··· 138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188 . اگر مستحاضه متوسطه و كثيره از خون پاك شود، آيا بايد غسل هم كند؟··· 139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189 . استحاضه كثيره چيست؟··· 140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190 . وظيفه مستحاضه كثيره چيست؟··· 140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191 . در استحاضه كثيره، بايد بين نماز ظهر و عصر و نماز مغرب و عشا فاصله نيندازد؛ آيا اگر چنين كنيم گناه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ايم؟··· 142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192 . مستحاضه كثيره يا متوسطه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قبل از وقت غسل كند و با آن نمازش را بخواند؟··· 142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193 . خانمى كه استحاضه كثيره دارد و خونش بند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اگر بعد از غسل خونش قطع نشود و ادامه داشته باشد، آيا غسلش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143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194 . اگر زن مستحاضه تشخيص ندهد كه استحاضهاش از چه قسمى است و در جايى باشد كه نتواند خود را وارسى كند، تكليفش چيست؟ آيا بايد احتياط كند؟··· 145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195 . خانمى كه مرتب استحاضهاش تغيير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از چه قسمى است، تكليفش چيست؟··· 146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196 . اگر زن به خيال اينكه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قليله است، وضو گرفت و نماز خواند؛ ولى بعد از نماز متوجه شد 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متوسطه يا كثيره بوده چه تكليفى دارد؟··· 147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197 . آيا زن مستحاضه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همان طهارتى كه براى نماز داشته، به خط قرآن دست بزند؟··· 147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198 . آيا زن اگر به دستور استحاضه رفتار كرده 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در ايام استحاضه، قرآن (حتى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بخواند؟··· 148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199 . اگر استحاضه قليله يا متوسطه زن بعد از نماز صبح يا بعد از نماز ظهر و عصر به كثيره تبديل شود، تكليفش چيست؟··· 148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200 . اگر استحاضه كثيره به قليله يا متوسطه تبديل شود، وظيفه زن چيست؟··· 149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يازدهم - وضو و غسل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201 . آيا هنگام غسل استحاضه علاوه بر نيت، بايد نوع استحاضه (متوسطه و كثيره) را نيز در نيت مشخص كرد؟··· 151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202 . آيا غسل استحاضه نياز به وضو دارد؟··· 151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203 . اگر هنگام غسل خون قطع نشود، آيا غسل باطل است؟··· 152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204 . اگر تكرار غسل براى مستحاضه ـ به خصوص در استحاضه كثيره ـ باعث مشقت زياد شود، تكليف چيست؟··· 152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205 . آيا در استحاضه متوسطه يا كثيره، وضو مقدم است يا غسل؟··· 152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206 . در استحاضه قليله اگر نماز ظهر و عصر و نيز مغرب و عشا با هم خوانده شود، آيا براى نماز عصر يا عشا بايد وضو گرفته شود؟··· 153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207 . اگر مستحاضه قليله نماز عصر خود را بخواند و تا نماز مغرب خون نبيند،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همان وضوى نماز عصر، نماز مغربش را بخواند؟··· 153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دوازدهم - نماز و روزه مستحاضه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208 . آيا در استحاضه وارسى كردن لازم است. اگر بدون وارسى نماز بخواند؛ آيا نمازش باطل است؟··· 155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209 . آيا زن مستحاضه حتما بايد هنگام نماز خود را وارسى كند يا اينكه پيش از وقت نماز هم جايز است؟··· 155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210 . آيا زن مستحاضه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نماز قضا بخواند؟ آيا براى انجام آن بايد كارهايى را كه براى نماز ادا لازم شده، انجام دهد؟··· 156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211 . اگر بر زن مستحاضه نماز آيات واجب شود،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همان كارهايى كه براى نماز يوميه انجام داده، اكتفا كند؟··· 157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212 . اگر زن مستحاضه (استحاضه كثيره يا متوسطه)، براى نماز غسل نكند و تنها وضو بگيرد؛ آيا نمازش باطل است؟··· 157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213 . اگر زن مستحاضه اول وقت وضو بگيرد يا غسل كند؛ ولى با تأخير نماز بخواند، آيا بايد دوباره وضو بگيرد يا غسل كند؟··· 158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214 . اگر زن مستحاضه بعد از نماز ظهر يا مغرب، خونش قطع شود آيا بايد براى نماز بعد (نماز عصر يا عشا)، دوباره كارهاى استحاضه را انجام دهد؟··· 158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215 . آيا روزه ماه رمضان، بر زن مستحاضه واجب است؟··· 159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216 . اگر در ماه رمضان خانمى 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متوسطه است، غسل را به جا نياورد، حكم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 159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217 . اگر مستحاضه كثيره در ماه رمضان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نياورد، حكم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 159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فصل سيزدهم - احكام نفاس و باردارى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218 . خون نفاس چيست؟··· 161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219 . چه كارهايى بر زن نفساء حرام است؟··· 162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220 . چه كارهايى بر زن نفساء مكروه است؟··· 162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221 . حداقل و حداكثر خون نفاس چقدر است؟··· 162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222 . اگر زن بعد از زايمان يك يا دو روز خون ببيند و پاك شود، آيا بايد تا ده روز صبر كند و نمازش را ترك كند؟··· 163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223 . آيا خون نفاس نيز مانند خون حيض، بايد استمرار داشته باشد؟··· 163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224 . اگر زن باردار نزديك زايمان چند روز خون ببيند، تكليفش چيست؟ آيا خون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164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225 .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دو قلو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زايند، حكم خون نفاسشان چيست؟ به عنوان مثال يك هفته بعد از تولد بچه اول، بچه دوم به دنيا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164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226 . اگر زن بعد از زايمان خون نبيند، تكليف چيست؟··· 165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227 . خانمى كه بچه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را كورتاژ كرده خونى كه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خونى است؟ آيا خون نفاس است؟··· 165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228 . اگر زن بعد از زايمان سر چهار روز پاك شود و غسل كند، سپس دوباره خون ببيند، تكليفش چيست؟··· 166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229 . خانمى كه عادت ماهانه دارد، اكنون به علت زايمان تا يك ماه يا بيشتر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 عباداتش 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168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230 . اگر زن زائو بيش از روزهاى عادتش و كمتر از ده روز خون ببنيد، تكليفش چيست؟··· 169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231 . خانمى است كه عادت ماهانه ثابتى ندارد بعد از زايمان به طور پى در پى تا يك ماه يا بيشتر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تكليفش چيست؟··· 170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232 . آيا آبى كه در اثر پاره شدن كيسه جنين قبل از زايمان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نجس است؟··· 170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233 . اين جانب بعد از زايمان و گذشت ايام نفاس، غسل نفاس به جا آوردم و بعد از آن تا يك ماه خون استحاضه ديدم، آيا لازم بوده كه من روز هيجدهم غسل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كردم؟··· 170</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234 . آيا زنى كه تازه زايمان كرده، بايد روز چهلم، غسل (چله) انجام دهد؟··· 171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235 . اگر زن در ايام عادت زايمان كند، خونى كه از او بيرون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حكم نفاس را دارد يا حيض؟··· 171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236 . زنى كه عادت ماهانه دارد، اگر خون نفاس او از ده روز بگذرد، تكليفش چيست؟··· 171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237 .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زايمانشان به صورت عمل سزارين است، خونى كه از مجراى طبيعى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خون نفاس است؟··· 172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238 . اگر زن بعد از زايمان تا بيش از ده روز خون ببيند، تكليفش چيست؟··· 172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239 . آيا براى دست زدن به جنين سقط شده، غسل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173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240 . مادرانى كه بچه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شان مرده به دنيا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آيا بايد غسل مس ميت به جا آورند؟··· 173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241 . آيا زن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استفاده از دارو يا آمپول، از باردار شدن جلوگيرى كند؟ اگر شوهر اجازه ندهد، چه حكمى دارد؟··· 173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242 . آيا به جهت كنترل جمعيت، زن و مرد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با استفاده از عمل جراحى كارى كنند كه ديگر نتوانند فرزندى بياورند؟··· 174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243 . جايى كه باردارى ضرر و خطر جانى زن را به همراه داشته باشد، آيا جايز است با استفاده از دستگاه او را عقيم كرد؟··· 175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244 . آيا جايز است به جهت كنترل جمعيت، با استفاده از دستگاه به طور موقت از باردارى جلوگيرى كرد؟··· 175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245 . در مواردى كه حاصل حاملگى، به وجود آمدن جنين داراى نقص يا بيمارى ژنتيكى است،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زن يا مرد را عقيم كرد؟··· 175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246 . آيا سقط جنين در ماه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اول حاملگى، اشكال شرعى دارد؟··· 176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247 . اگر سقط جنين با رضايت كامل پدر و مادر توسط پزشك انجام گيرد، ديه آن به عهده كيست؟··· 176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248 . سقط جنين نامشروع، چه حكمى دارد؟··· 177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249 . سقط كردن جنينى كه ناقص</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الخلقه به دنيا مى آيد، چه حكمى دارد؟··· 177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250 . اگر با آزمايش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تخصصى يقين پيدا شود؛ كه جنين بعد از تولد و يا در ماه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آخر از دنيا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رود؛ آيا سقط آن جايز است؟··· 178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251 . سقط جنين براى مادرى كه در معرض مرگ است و شايد با اين كار بهبود يابد، چه حكمى دارد؟··· 178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252 . ديه سقط جنين چه مقدار است؟··· 179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253 . ديه جنينى كه به وسيله پزشك سقط مى شود، بر عهده كيست؟ وظيفه پدر و مادرى كه اقدام به چنين كارى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چيست؟··· 179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فصل چهاردهم ـ دانستنى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مبتدئه··· 181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مضطربه··· 181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ناسيه··· 181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يائسه··· 182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نفاس··· 182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ايام عادت··· 183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استظهار··· 183</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كليدواژه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185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كتابنامه··· 191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مقدمه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گرى» از آغاز آفرينش انسان، رخ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نمايى كرده ؛ بر بال سبز خود، فرشتگان را نشانده ؛ بر برگ زرد خود شيطان را افشانده و در اين ميان، مقام آدميت را نشان داده است. آفتاب كوفه چه زيبا فرموده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«مَن اَحسَنَ السؤال عَلِمَ» و «من عَلِمَ اَحسَنَ السؤال».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 سؤال از علم خيزد هم جواب</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همچنان كه خار و گُل از خاك و آب</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آرى! هر كه سؤال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حقيقت طلبانه و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خِردورزانه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از افتخارات ايران اسلامى، آن است كه از سويى، سرشار از جوانانى پاك  دل، كمال  خواه و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 است و از ديگر سوى، از مكتبى غنى برخوردار است كه معارف بلند آن، گوارا نوش دل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عطشناك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 و دانش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جو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شايان ذكر است در راستاى ترويج فرهنگ دينى، اداره مشاوره و پاسخ نهاد نمايندگى مقام معظم رهبرى در دانشگاه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با همكارى گروه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علمى، بيش از 80  هزار پرسش دانشجويى را در موضوعات مختلف انديشه دينى، مشاوره، احكام و... پاسخ داده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اين اداره داراى هشت گروه علمى و تخصصى، به شرح زير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گروه قرآن و حديث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گروه احكام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گروه فلسفه، كلام و دين پژوهى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گروه اخلاق و عرفان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5. گروه تربيتى و روان شناسى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6. گروه انديشه سياسى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7. گروه فرهنگى و اجتماعى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8. گروه تاريخ و سيره.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آنچه پيش رو داريد، بخشى از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احكامِ ويژه بانوان داراى فراوانى در ميان قشر  جوان و دانشگاهيان است كه از سوى محقق ارجمند حجه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الاسلام سيدمجتبى حسينى(زيدعزّه ) پاسخ داده شده است. ويژگى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اين مجموعه و شيوه تنظيم آن در چند نكته ذيل بيان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الف. پاسخ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همراه با مآخذ و مستندات آن آورده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ب.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مضمون، با عبارت يكسان و روان تحرير شده است ؛ از اين رو بيشتر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اقتباسى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ج. جهت اتقان و اطمينان بيشتر علاوه بر مستندسازى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از دفاتر مراجع بزرگوار نيز استفتا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د. جهت دستيابى آسان به پاسخ</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در انتهاى كتاب فهرست كليدواژه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اصطلاحات براساس «حروف الفبا» تنظيم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 . در تنظيم كتاب، نظر حضرت امام خمينى قدس</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سره به عنوان اولين فتوا آمده و فتاواى ديگر مراجع بزرگوار ـ كه نامشان به ترتيب حروف الفبايى در ذيل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ـ پس از آن ذكر گرديده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محمدتقى بهجت (قدس سرّه الشريف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ميرزا جواد تبريزى (قدس سرّه الشريف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سيد على حسينى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(دام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ظله العالى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سيد على حسينى سيستانى (دام ظله العالى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5.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لطف</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گلپايگانى (دام ظله العالى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6.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محمد فاضل لنكرانى (قدس سرّه الشريف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7.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حسين نورى همدانى (دام ظله العالى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8.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ناصر مكارم شيرازى (دام ظله العالى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9. حضرت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حاج شيخ حسين وحيد خراسانى (دام ظله العالى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گفتنى است كه در متن كتاب تنها به ذكر اسامى مراجع بزرگوار به اختصار اكتفا شده است، لذا از ساحت آن بزرگواران پوزش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طلبيم و از درگاه خداوند متعال براى ايشان، دوام عزت و سلامتى مسألت داريم.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برآنيم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از اين دست خواهد بود.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در پايان از تلاش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مخلصانه مؤلف محترم و مجموعه همكاران اداره مشاوره و پاسخ، به خصوص حجه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الاسلام صالح قنادى(زيدعزّه) كه در بازخوانى و آماده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سازى اين اثر تلاش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تشكر و قدردانى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دوام توفيقات اين عزيزان را در جهت خدمت بيشتر به مكتب اهل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بيت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 ارتقاى فرهنگ دينى جامعه ـ به ويژه دانشگاهيان ـ از خداوند متعال مسألت داريم.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اول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بلوغ دختران و نشانه</w:t>
      </w:r>
      <w:r w:rsidRPr="00916387">
        <w:rPr>
          <w:rFonts w:ascii="Cambria Math" w:eastAsia="Times New Roman" w:hAnsi="Cambria Math" w:cs="B Badr" w:hint="cs"/>
          <w:b/>
          <w:bCs/>
          <w:sz w:val="18"/>
          <w:szCs w:val="18"/>
          <w:rtl/>
          <w:lang w:bidi="fa-IR"/>
        </w:rPr>
        <w:t> </w:t>
      </w:r>
      <w:r w:rsidRPr="00916387">
        <w:rPr>
          <w:rFonts w:ascii="Tahoma" w:eastAsia="Times New Roman" w:hAnsi="Tahoma" w:cs="B Badr" w:hint="cs"/>
          <w:b/>
          <w:bCs/>
          <w:sz w:val="18"/>
          <w:szCs w:val="18"/>
          <w:rtl/>
          <w:lang w:bidi="fa-IR"/>
        </w:rPr>
        <w:t>هاى 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سن تكليف</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 . سن تكليف دختر، بر مبناى سال شمسى چقدر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سن بلوغ در دختر نه سال شمسى، منهاى 97 روز و 22 ساعت و 48 دقيقه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سال قمرى از اول محرم شروع و به آخر ذى حجه ختم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هر ماه قمرى 29 روز و دوازده ساعت و 44 دقيقه است و يك سال قمرى 354 يا 355 روز است. سال شمسى از اول فروردين شروع و به آخر اسفند ختم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شش ماه اول سال، هر ماه 31 روز و پنج ماه بعد هر ماه سى روز و ماه اسفند در سال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عادى 29 روز و در سال كبيسه سى روز است. براساس اين محاسبه، هر سال شمسى، يازده روز بيشتر از سال قمرى است و چون ملاك عبادت و تكاليف شرعى از نظر قرآن و روايات، ماه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قمرى است؛ از اين روز بلوغ شرعى (اول تكليف)، به حساب قمرى تعيين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بلوغ دختر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 . نشانه بلوغ دختر را بيان كنيد؟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نشانه بالغ شدن دختر يكى از سه چيز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روييدن موى درشت و خشن زير شكم (اطراف آلت تناسلى)،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بيرون آمدن منى،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3. تمام شدن نه سال قمرى.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هر يك از اين سه نشانه به تنهايى، علامت بلوغ و رسيدن به حد تكليف شرعى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 w:name="_ftnref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w:t>
      </w:r>
      <w:r w:rsidRPr="00916387">
        <w:rPr>
          <w:rFonts w:ascii="Tahoma" w:eastAsia="Times New Roman" w:hAnsi="Tahoma" w:cs="B Badr"/>
          <w:sz w:val="18"/>
          <w:szCs w:val="18"/>
          <w:rtl/>
        </w:rPr>
        <w:fldChar w:fldCharType="end"/>
      </w:r>
      <w:bookmarkEnd w:id="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نشانه بلوغ در دختر، تنها به تمام شدن نه سال قمرى است.</w:t>
      </w:r>
      <w:bookmarkStart w:id="2" w:name="_ftnref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w:t>
      </w:r>
      <w:r w:rsidRPr="00916387">
        <w:rPr>
          <w:rFonts w:ascii="Tahoma" w:eastAsia="Times New Roman" w:hAnsi="Tahoma" w:cs="B Badr"/>
          <w:sz w:val="18"/>
          <w:szCs w:val="18"/>
          <w:rtl/>
        </w:rPr>
        <w:fldChar w:fldCharType="end"/>
      </w:r>
      <w:bookmarkEnd w:id="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و بلوغ</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 . اگر دختر پيش از بلوغ،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هر چند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نيز داشته باشد.</w:t>
      </w:r>
      <w:bookmarkStart w:id="3" w:name="_ftnref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w:t>
      </w:r>
      <w:r w:rsidRPr="00916387">
        <w:rPr>
          <w:rFonts w:ascii="Tahoma" w:eastAsia="Times New Roman" w:hAnsi="Tahoma" w:cs="B Badr"/>
          <w:sz w:val="18"/>
          <w:szCs w:val="18"/>
          <w:rtl/>
        </w:rPr>
        <w:fldChar w:fldCharType="end"/>
      </w:r>
      <w:bookmarkEnd w:id="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حكم اين خون كه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استحاضه باشد، در بخش «استحاضه» بيان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اگر هيچ يك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بلوغ در دختر پيدا نشود، خونى كه پيش از بلوغ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حيض نيست؛ ولى اگر يكى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بلوغ در او پديدار گردد، خون ياد شده چنانچه صفات حيض را داشته باشد،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پيش از بلوغ</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 . اگر دختر پيش از بلوغ خون ببيند، حكم آن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مربوط به زخم، جراحت و مانند آن نباشد، خون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حيض نيست.</w:t>
      </w:r>
      <w:bookmarkStart w:id="4" w:name="_ftnref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w:t>
      </w:r>
      <w:r w:rsidRPr="00916387">
        <w:rPr>
          <w:rFonts w:ascii="Tahoma" w:eastAsia="Times New Roman" w:hAnsi="Tahoma" w:cs="B Badr"/>
          <w:sz w:val="18"/>
          <w:szCs w:val="18"/>
          <w:rtl/>
        </w:rPr>
        <w:fldChar w:fldCharType="end"/>
      </w:r>
      <w:bookmarkEnd w:id="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 . آيا ديدن خون حيض در دخترى كه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نه سال او تمام شده يا نه (مثلاً تاريخ ولادتش را فراموش كرده است)،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نشانه بلوغ 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صافى و فاضل):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(و اطمينان به حيض بودن پيدا كند)، نشانه بلوغ او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5" w:name="_ftnref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w:t>
      </w:r>
      <w:r w:rsidRPr="00916387">
        <w:rPr>
          <w:rFonts w:ascii="Tahoma" w:eastAsia="Times New Roman" w:hAnsi="Tahoma" w:cs="B Badr"/>
          <w:sz w:val="18"/>
          <w:szCs w:val="18"/>
          <w:rtl/>
        </w:rPr>
        <w:fldChar w:fldCharType="end"/>
      </w:r>
      <w:bookmarkEnd w:id="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صافى و فاضل: بنابر احتياط واجب،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نشانه بلوغ او محسوب شود.</w:t>
      </w:r>
      <w:bookmarkStart w:id="6" w:name="_ftnref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w:t>
      </w:r>
      <w:r w:rsidRPr="00916387">
        <w:rPr>
          <w:rFonts w:ascii="Tahoma" w:eastAsia="Times New Roman" w:hAnsi="Tahoma" w:cs="B Badr"/>
          <w:sz w:val="18"/>
          <w:szCs w:val="18"/>
          <w:rtl/>
        </w:rPr>
        <w:fldChar w:fldCharType="end"/>
      </w:r>
      <w:bookmarkEnd w:id="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دختران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 . دخترى كه براى اولين بار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وظيفه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دختر به حد بلوغ رسيده و به مقدار ده روز يا كمتر خون ديده،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اگر بيشتر از ده روز باشد و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يك جور نباشد،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به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و از سه روز كمتر و از ده روز بيشتر نباشد،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باقى استحاضه است؛ ولى اگر همه يك جور باشد؛ يعنى، همه داراى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مطابق عادت خويشان و بستگان خود (مانند خواهر، مادر، خاله و عمه) عمل كند؛ يعنى، روزهاى عادت آنها را معيار قرار داده و حيض بداند و باقى را استحاضه محسوب كند.</w:t>
      </w:r>
      <w:bookmarkStart w:id="7" w:name="_ftnref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w:t>
      </w:r>
      <w:r w:rsidRPr="00916387">
        <w:rPr>
          <w:rFonts w:ascii="Tahoma" w:eastAsia="Times New Roman" w:hAnsi="Tahoma" w:cs="B Badr"/>
          <w:sz w:val="18"/>
          <w:szCs w:val="18"/>
          <w:rtl/>
        </w:rPr>
        <w:fldChar w:fldCharType="end"/>
      </w:r>
      <w:bookmarkEnd w:id="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 . درباره خون حيض توضيح دهيد.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«حيض» خونى است كه به طور معمول، هر ماه به مدت چند روز از رحم زنان، به علت تأثير هورمون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تخمدان،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اين خونريزى از سن بلوغ تا سن يائسگى زن صورت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گيرد. از حيض به قاعدگى، رگل، عادت ماهانه، پريود و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نماز شدن هم تعبير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 و زن را در اين حالت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در اين دوران از سوى شرع مقدس، احكام و دستوراتى خاص براى زنان قرار داده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خداوند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فرمايد: </w:t>
      </w:r>
      <w:r w:rsidRPr="00916387">
        <w:rPr>
          <w:rFonts w:ascii="Tahoma" w:eastAsia="Times New Roman" w:hAnsi="Tahoma" w:cs="B Badr" w:hint="cs"/>
          <w:b/>
          <w:bCs/>
          <w:color w:val="008000"/>
          <w:sz w:val="18"/>
          <w:szCs w:val="18"/>
          <w:rtl/>
          <w:lang w:bidi="fa-IR"/>
        </w:rPr>
        <w:t>«وَ يَسْئَلُونَكَ عَنِ الْمَحِيضِ قُلْ هُوَ أَذىً فَاعْتَزِلُوا النِّساءَ فِي الْمَحِيضِ وَ لا تَقْرَبُوهُنَّ حَتّى يَطْهُرْنَ فَإِذا تَطَهَّرْنَ فَأْتُوهُنَّ مِنْ حَيْثُ أَمَرَكُمُ اللّهُ إِنَّ اللّهَ يُحِبُّ التَّوّابِينَ وَ يُحِبُّ الْمُتَطَهِّرِينَ»</w:t>
      </w:r>
      <w:bookmarkStart w:id="8" w:name="_ftnref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w:t>
      </w:r>
      <w:r w:rsidRPr="00916387">
        <w:rPr>
          <w:rFonts w:ascii="Tahoma" w:eastAsia="Times New Roman" w:hAnsi="Tahoma" w:cs="B Badr"/>
          <w:sz w:val="18"/>
          <w:szCs w:val="18"/>
          <w:rtl/>
        </w:rPr>
        <w:fldChar w:fldCharType="end"/>
      </w:r>
      <w:bookmarkEnd w:id="8"/>
      <w:r w:rsidRPr="00916387">
        <w:rPr>
          <w:rFonts w:ascii="Tahoma" w:eastAsia="Times New Roman" w:hAnsi="Tahoma" w:cs="B Badr" w:hint="cs"/>
          <w:sz w:val="18"/>
          <w:szCs w:val="18"/>
          <w:rtl/>
          <w:lang w:bidi="fa-IR"/>
        </w:rPr>
        <w:t>؛ «و از تو درباره خون حيض سؤال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 بگو: چيز زيان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بار و آلوده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است، از اين رو در حالت قاعدگى، از زنان كناره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گيرى كنيد و با آنها نزديكى ننماييد، تا پاك شوند، از طريقى كه  خدا به شما فرمان داده، با آنها آميزش كنيد. خداوند توبه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كنندگان را دوست دارد و پاكان را [نيز] دوست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اقوام پيشين در مورد زنان در ايام عادت ماهانه عقايد مختلف و افراط و تفريط</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داشتند. يهود در اين زمينه بسيار سخت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كردند. در چنين حالتى در همه چيز (خوردن، آشاميدن، مجلس و آميزش) از زنان جدا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شدند كه در تورات كنونى احكام شديدى در اين زمينه به چشم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خورد. در مقابل مسيحيان، محدويت و ممنوعيتى براى خود در اين ايام قائل نبودند! نزد بت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پرستان عرب دستور خاصى در اين زمينه يافت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اسلام به عنوان دين برتر، روش عادلانه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را در اين زمينه پيش گرفته و در اين ايام تنها «آميزش جنسى» را حرام كرده است؛ زيرا آميزش در چنين حالتى، علاوه بر اينكه تنفرآور است، زيان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بسيارى به بار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آورد كه علم پزشكى نيز آن را اثبات كرده </w:t>
      </w:r>
      <w:r w:rsidRPr="00916387">
        <w:rPr>
          <w:rFonts w:ascii="Tahoma" w:eastAsia="Times New Roman" w:hAnsi="Tahoma" w:cs="B Badr" w:hint="cs"/>
          <w:sz w:val="18"/>
          <w:szCs w:val="18"/>
          <w:rtl/>
          <w:lang w:bidi="fa-IR"/>
        </w:rPr>
        <w:lastRenderedPageBreak/>
        <w:t>است. احتمال عقيم شدن مرد و زن، ايجاد يك محيط مساعد براى پرورش ميكرب بيمارى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آميزشى (مانند سفليس و سوزاك) و نيز التهاب اعضاى تناسلى زن و وارد شدن خون آلوده به داخل عضو تناسلى مرد، از جمله اين زيان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آسيب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است. از اين رو پزشكان آميزش جنسى در چنين زمانى را ممنوع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w:t>
      </w:r>
      <w:bookmarkStart w:id="9" w:name="_ftnref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w:t>
      </w:r>
      <w:r w:rsidRPr="00916387">
        <w:rPr>
          <w:rFonts w:ascii="Tahoma" w:eastAsia="Times New Roman" w:hAnsi="Tahoma" w:cs="B Badr"/>
          <w:sz w:val="18"/>
          <w:szCs w:val="18"/>
          <w:rtl/>
        </w:rPr>
        <w:fldChar w:fldCharType="end"/>
      </w:r>
      <w:bookmarkEnd w:id="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شرايط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 . شرايط خون حيض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شرايط تحقق خون حيض عبارت است از: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بلوغ،</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كمتر از سه روز نبودن،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بيشتر از ده روز نبودن،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پى در پى بودن سه روز اول،</w:t>
      </w:r>
      <w:bookmarkStart w:id="10" w:name="_ftnref1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w:t>
      </w:r>
      <w:r w:rsidRPr="00916387">
        <w:rPr>
          <w:rFonts w:ascii="Tahoma" w:eastAsia="Times New Roman" w:hAnsi="Tahoma" w:cs="B Badr"/>
          <w:sz w:val="18"/>
          <w:szCs w:val="18"/>
          <w:rtl/>
        </w:rPr>
        <w:fldChar w:fldCharType="end"/>
      </w:r>
      <w:bookmarkEnd w:id="1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5. استمرار خون در تمام سه شبانه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6. مشاهده حيض پيش از سن يائسگى،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7. بين دو حيض دست كم ده روز فاصله باشد.</w:t>
      </w:r>
      <w:bookmarkStart w:id="11" w:name="_ftnref1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w:t>
      </w:r>
      <w:r w:rsidRPr="00916387">
        <w:rPr>
          <w:rFonts w:ascii="Tahoma" w:eastAsia="Times New Roman" w:hAnsi="Tahoma" w:cs="B Badr"/>
          <w:sz w:val="18"/>
          <w:szCs w:val="18"/>
          <w:rtl/>
        </w:rPr>
        <w:fldChar w:fldCharType="end"/>
      </w:r>
      <w:bookmarkEnd w:id="1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صفات خون حيض با شرايط آن تفاوت دارد. اگر خونى تمامى شرايط حيض را دارا باشد، به طور حتم خون حيض است و اگر يكى از شرايط را نداشته باشد، آن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در حالى كه در صفات خون، مسئله اين چنين نيست. اگر خونى تمامى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به طور حتم ملازم با حيض بودن آن نيست؛ همان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گونه كه اگر خونى يكى از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ملازم با نبود حيض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نشانه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هاى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 .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به طور غالب عبارت است از: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غليظ،</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گرم،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به رنگ تيره (سياهى مايل به سرخ) يا سرخ،</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همراه فشار و كمى سوزش باشد.</w:t>
      </w:r>
      <w:bookmarkStart w:id="12" w:name="_ftnref1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w:t>
      </w:r>
      <w:r w:rsidRPr="00916387">
        <w:rPr>
          <w:rFonts w:ascii="Tahoma" w:eastAsia="Times New Roman" w:hAnsi="Tahoma" w:cs="B Badr"/>
          <w:sz w:val="18"/>
          <w:szCs w:val="18"/>
          <w:rtl/>
        </w:rPr>
        <w:fldChar w:fldCharType="end"/>
      </w:r>
      <w:bookmarkEnd w:id="1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 . آيا ممكن است خونى، بعضى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ولى با وجود آن خون حيض محسوب شود؟ عكس آن چطور؟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اين امر ممكن است؛ مانند زنى كه عادت وقتيه دارد. اگر در وقت عادت خود سه روز يا بيشتر خون ببيند،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هر چند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همچنين زنى كه بعد از يائسگى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اين خون هر چند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3" w:name="_ftnref1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w:t>
      </w:r>
      <w:r w:rsidRPr="00916387">
        <w:rPr>
          <w:rFonts w:ascii="Tahoma" w:eastAsia="Times New Roman" w:hAnsi="Tahoma" w:cs="B Badr"/>
          <w:sz w:val="18"/>
          <w:szCs w:val="18"/>
          <w:rtl/>
        </w:rPr>
        <w:fldChar w:fldCharType="end"/>
      </w:r>
      <w:bookmarkEnd w:id="1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فرمايند: اگر زن بعد از يائسگى، آنچه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تمام شرايط حيض را داشته باشد، بايد مطابق آن عمل كند.</w:t>
      </w:r>
      <w:bookmarkStart w:id="14" w:name="_ftnref1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w:t>
      </w:r>
      <w:r w:rsidRPr="00916387">
        <w:rPr>
          <w:rFonts w:ascii="Tahoma" w:eastAsia="Times New Roman" w:hAnsi="Tahoma" w:cs="B Badr"/>
          <w:sz w:val="18"/>
          <w:szCs w:val="18"/>
          <w:rtl/>
        </w:rPr>
        <w:fldChar w:fldCharType="end"/>
      </w:r>
      <w:bookmarkEnd w:id="1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توجه و در نظر گرفتن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براى كسى است كه در خون حيض شك دارد؛ ولى كسى كه يقين به حيض يا عدم آن دارد (مانند موارد ياد شده در پاسخ) بر اساس علم و يقين خود عمل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از اين رو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امورى غالبى هستند.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حداقل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 . ملاك حداقل سه روز در حيض چيست؟ آيا شب هم جزء محاسبه قرار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شب جزء محاسبه قرار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گيرد و براى تحقق حيض، ديدن خون در شب چهارم لازم نيست؛ ولى بايد در شب دوم و سوم خون به هيچ وجه قطع نشود. بنابراين زن ياد شده حائض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5" w:name="_ftnref1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w:t>
      </w:r>
      <w:r w:rsidRPr="00916387">
        <w:rPr>
          <w:rFonts w:ascii="Tahoma" w:eastAsia="Times New Roman" w:hAnsi="Tahoma" w:cs="B Badr"/>
          <w:sz w:val="18"/>
          <w:szCs w:val="18"/>
          <w:rtl/>
        </w:rPr>
        <w:fldChar w:fldCharType="end"/>
      </w:r>
      <w:bookmarkEnd w:id="1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منظور از سه روز، سه شبانه روز نيست و اگر مراجع تقليد شب دوم و سوم را جزء محاسبه قرار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دهند، به جهت آن است كه به شرط (پى در پى بودن خون حيض) لطمه نخورد.</w:t>
      </w:r>
      <w:bookmarkStart w:id="16" w:name="_ftnref1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w:t>
      </w:r>
      <w:r w:rsidRPr="00916387">
        <w:rPr>
          <w:rFonts w:ascii="Tahoma" w:eastAsia="Times New Roman" w:hAnsi="Tahoma" w:cs="B Badr"/>
          <w:sz w:val="18"/>
          <w:szCs w:val="18"/>
          <w:rtl/>
        </w:rPr>
        <w:fldChar w:fldCharType="end"/>
      </w:r>
      <w:bookmarkEnd w:id="1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lastRenderedPageBreak/>
        <w:t>سه روز كامل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 . خانمى ساعت يك بعد از ظهر روز يك شنبه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با توجه به اينكه حداقل خون حيض سه روز است؛ چه روزى سه روزش كامل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روز چهار شنبه، ساعت يك بعد از ظهر سه روز او كامل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7" w:name="_ftnref1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w:t>
      </w:r>
      <w:r w:rsidRPr="00916387">
        <w:rPr>
          <w:rFonts w:ascii="Tahoma" w:eastAsia="Times New Roman" w:hAnsi="Tahoma" w:cs="B Badr"/>
          <w:sz w:val="18"/>
          <w:szCs w:val="18"/>
          <w:rtl/>
        </w:rPr>
        <w:fldChar w:fldCharType="end"/>
      </w:r>
      <w:bookmarkEnd w:id="1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پى در پى بودن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 . اگر زن چند روز با فاصله خون ببيند،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صافى): در خون حيض شرط است كه سه روز اول آن پشت سر هم باشد. بنابراين اگر زن دو روز خون ببيند و يك روز پاك شود و دوباره يك روز خون ببيند،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8" w:name="_ftnref1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w:t>
      </w:r>
      <w:r w:rsidRPr="00916387">
        <w:rPr>
          <w:rFonts w:ascii="Tahoma" w:eastAsia="Times New Roman" w:hAnsi="Tahoma" w:cs="B Badr"/>
          <w:sz w:val="18"/>
          <w:szCs w:val="18"/>
          <w:rtl/>
        </w:rPr>
        <w:fldChar w:fldCharType="end"/>
      </w:r>
      <w:bookmarkEnd w:id="1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سه روز اول حيض پشت سر هم نباشد به عنوان مثال دو روز خون ببيند و يك روز پاك شود و دوباره يك روز خون ببيند، بنابر احتياط واجب در روزهايى كه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بايد بين كارهاى مستحاضه و احكام حائض جمع كند و در روزهايى كه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كارهايى كه بر حائض حرام است، ترك كند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19" w:name="_ftnref1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w:t>
      </w:r>
      <w:r w:rsidRPr="00916387">
        <w:rPr>
          <w:rFonts w:ascii="Tahoma" w:eastAsia="Times New Roman" w:hAnsi="Tahoma" w:cs="B Badr"/>
          <w:sz w:val="18"/>
          <w:szCs w:val="18"/>
          <w:rtl/>
        </w:rPr>
        <w:fldChar w:fldCharType="end"/>
      </w:r>
      <w:bookmarkEnd w:id="1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با توجه به اينكه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صافى در مسئله احتياط دارند، مقلدان ايشان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در اين مسئله، به فتواى ساير مراجع تقليد عمل كنند.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 . آيا پى در پى بودن سه روز خون براى خانمى كه عادت ماهانه دارد، شرط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حداقل حيض سه روز است و بايد پى در پى باشد و در اين امر تفاوتى بين اقسام حيض نيست.</w:t>
      </w:r>
      <w:bookmarkStart w:id="20" w:name="_ftnref2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w:t>
      </w:r>
      <w:r w:rsidRPr="00916387">
        <w:rPr>
          <w:rFonts w:ascii="Tahoma" w:eastAsia="Times New Roman" w:hAnsi="Tahoma" w:cs="B Badr"/>
          <w:sz w:val="18"/>
          <w:szCs w:val="18"/>
          <w:rtl/>
        </w:rPr>
        <w:fldChar w:fldCharType="end"/>
      </w:r>
      <w:bookmarkEnd w:id="2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استمرار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 . در خون حيض شرط است كه زن سه روز اول را خون ببيند، حال اگر خانمى روز اول را به مدت مثلاً يك ساعت خون ببيند، سپس قطع شود و روزهاى ديگر هم به اين شكل مشاهده كند؛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به طور كامل قطع شود، حيض نيست؛ ولى اگر خون در مجرا و  باطن فرج باشد؛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مسئله پى در پى بودن سه روز، به معناى بيرون آمدن خون در تمام سه روز نيست؛ بلكه همين اندازه كه در باطن فرج خون باشد، كافى است.</w:t>
      </w:r>
      <w:bookmarkStart w:id="21" w:name="_ftnref2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w:t>
      </w:r>
      <w:r w:rsidRPr="00916387">
        <w:rPr>
          <w:rFonts w:ascii="Tahoma" w:eastAsia="Times New Roman" w:hAnsi="Tahoma" w:cs="B Badr"/>
          <w:sz w:val="18"/>
          <w:szCs w:val="18"/>
          <w:rtl/>
        </w:rPr>
        <w:fldChar w:fldCharType="end"/>
      </w:r>
      <w:bookmarkEnd w:id="2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كمتر از سه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 . اگر خون اندكى از سه روز كمتر باشد،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هر چند به اندازه يك ساعت باشد.</w:t>
      </w:r>
      <w:bookmarkStart w:id="22" w:name="_ftnref2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w:t>
      </w:r>
      <w:r w:rsidRPr="00916387">
        <w:rPr>
          <w:rFonts w:ascii="Tahoma" w:eastAsia="Times New Roman" w:hAnsi="Tahoma" w:cs="B Badr"/>
          <w:sz w:val="18"/>
          <w:szCs w:val="18"/>
          <w:rtl/>
        </w:rPr>
        <w:fldChar w:fldCharType="end"/>
      </w:r>
      <w:bookmarkEnd w:id="2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مقدار آن بسيار كم باشد (5 تا 10 دقيقه) فتواى مراجع تقليد در اين زمينه متفاوت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 . اگر يك يا دو روز خون ببينيم و پاك شويم و دوباره خون مشاهده كنيم، تكليفمان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صافى): خون اول حيض نيست؛ هر چند در ايام عادتش باشد؛ ولى خون دوم اگر سه روز يا بيشتر و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و يا در عادت باشد،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مانند آنكه از سه روز بيشتر و از ده روز كمتر باشد.</w:t>
      </w:r>
      <w:bookmarkStart w:id="23" w:name="_ftnref2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w:t>
      </w:r>
      <w:r w:rsidRPr="00916387">
        <w:rPr>
          <w:rFonts w:ascii="Tahoma" w:eastAsia="Times New Roman" w:hAnsi="Tahoma" w:cs="B Badr"/>
          <w:sz w:val="18"/>
          <w:szCs w:val="18"/>
          <w:rtl/>
        </w:rPr>
        <w:fldChar w:fldCharType="end"/>
      </w:r>
      <w:bookmarkEnd w:id="2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بعد از پاك شدن سه روز خون ببيند، چنانچه مجموع خون اول و دوم و پاكى در بين، از ده روز بيشتر نباشد، خون دوم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در خون اول احتياط آن است كه بين كارهاى مستحاضه و ترك آنچه بر حائض حرام است، جمع كند و در پاكى وسط كارهايى را كه بر حائض حرام است، ترك كند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24" w:name="_ftnref2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[24]</w:t>
      </w:r>
      <w:r w:rsidRPr="00916387">
        <w:rPr>
          <w:rFonts w:ascii="Tahoma" w:eastAsia="Times New Roman" w:hAnsi="Tahoma" w:cs="B Badr"/>
          <w:sz w:val="18"/>
          <w:szCs w:val="18"/>
          <w:rtl/>
        </w:rPr>
        <w:fldChar w:fldCharType="end"/>
      </w:r>
      <w:bookmarkEnd w:id="2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شروع حيض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 . ابتداى خون حيض چه زمانى است؟ آيا زمانى كه خون داخل رحم است يا زمانى كه خون از محل خارج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و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همين اندازه كه خون در فضاى فرج باشد (هرچند خارج نشود)، بنابر احتياط واجب حيض شروع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(يعنى آنچه بر حائض حرام است، ترك كند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بجا آورد)</w:t>
      </w:r>
      <w:bookmarkStart w:id="25" w:name="_ftnref2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[25]</w:t>
      </w:r>
      <w:r w:rsidRPr="00916387">
        <w:rPr>
          <w:rFonts w:ascii="Tahoma" w:eastAsia="Times New Roman" w:hAnsi="Tahoma" w:cs="B Badr"/>
          <w:sz w:val="18"/>
          <w:szCs w:val="18"/>
          <w:rtl/>
        </w:rPr>
        <w:fldChar w:fldCharType="end"/>
      </w:r>
      <w:bookmarkEnd w:id="25"/>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صافى، فاضل و وحيد: زمانى كه خون از رحم خارج شود حيض شروع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بودن خون در فضاى رحم كفايت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26" w:name="_ftnref2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[26]</w:t>
      </w:r>
      <w:r w:rsidRPr="00916387">
        <w:rPr>
          <w:rFonts w:ascii="Tahoma" w:eastAsia="Times New Roman" w:hAnsi="Tahoma" w:cs="B Badr"/>
          <w:sz w:val="18"/>
          <w:szCs w:val="18"/>
          <w:rtl/>
        </w:rPr>
        <w:fldChar w:fldCharType="end"/>
      </w:r>
      <w:bookmarkEnd w:id="2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آيات عظام مكارم و نورى: همين اندازه كه خون در فضاى رحم باشد (هر چند خارج نشود)، حيض شروع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27" w:name="_ftnref2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[27]</w:t>
      </w:r>
      <w:r w:rsidRPr="00916387">
        <w:rPr>
          <w:rFonts w:ascii="Tahoma" w:eastAsia="Times New Roman" w:hAnsi="Tahoma" w:cs="B Badr"/>
          <w:sz w:val="18"/>
          <w:szCs w:val="18"/>
          <w:rtl/>
        </w:rPr>
        <w:fldChar w:fldCharType="end"/>
      </w:r>
      <w:bookmarkEnd w:id="2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حكم استحاضه و حيض در اين مسئله يكى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قرص و خون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 . اگر زن در ايام عادت با خوردن قرص، تنها يك يا دو روز از ايام عادت خود را خون ديد،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چون خون حيض حداقل سه روز است.</w:t>
      </w:r>
      <w:bookmarkStart w:id="28" w:name="_ftnref2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[28]</w:t>
      </w:r>
      <w:r w:rsidRPr="00916387">
        <w:rPr>
          <w:rFonts w:ascii="Tahoma" w:eastAsia="Times New Roman" w:hAnsi="Tahoma" w:cs="B Badr"/>
          <w:sz w:val="18"/>
          <w:szCs w:val="18"/>
          <w:rtl/>
        </w:rPr>
        <w:fldChar w:fldCharType="end"/>
      </w:r>
      <w:bookmarkEnd w:id="2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بين حيض و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 . اگر بين خون حيض و استحاضه شك پيدا شود، وظيفه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شرايط خون حيض را ندارد، خون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29" w:name="_ftnref2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[29]</w:t>
      </w:r>
      <w:r w:rsidRPr="00916387">
        <w:rPr>
          <w:rFonts w:ascii="Tahoma" w:eastAsia="Times New Roman" w:hAnsi="Tahoma" w:cs="B Badr"/>
          <w:sz w:val="18"/>
          <w:szCs w:val="18"/>
          <w:rtl/>
        </w:rPr>
        <w:fldChar w:fldCharType="end"/>
      </w:r>
      <w:bookmarkEnd w:id="2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 . اگر خانمى چه قبل از ازدواج و چه بعد از آن، هيچ وقت خون حيض نبيند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حكم حيض را پيدا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 بايد نماز و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30" w:name="_ftnref3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[30]</w:t>
      </w:r>
      <w:r w:rsidRPr="00916387">
        <w:rPr>
          <w:rFonts w:ascii="Tahoma" w:eastAsia="Times New Roman" w:hAnsi="Tahoma" w:cs="B Badr"/>
          <w:sz w:val="18"/>
          <w:szCs w:val="18"/>
          <w:rtl/>
        </w:rPr>
        <w:fldChar w:fldCharType="end"/>
      </w:r>
      <w:bookmarkEnd w:id="3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شرايط حيض را ندارد؛ ولى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در او نمايان است، بايد به دستور و احكام استحاضه عمل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بين حيض و زخم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 . اگر زنى بيش از سه روز خون ببيند و در كمتر از ده روز پاك شود؛ چنانچه بين خون زخم و حيض شك داشته باشد،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فاضل و نورى: اگر پيش از آن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ديده است، آن را حيض قرار دهد و اگر پاك بوده، آن را پاك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31" w:name="_ftnref3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[31]</w:t>
      </w:r>
      <w:r w:rsidRPr="00916387">
        <w:rPr>
          <w:rFonts w:ascii="Tahoma" w:eastAsia="Times New Roman" w:hAnsi="Tahoma" w:cs="B Badr"/>
          <w:sz w:val="18"/>
          <w:szCs w:val="18"/>
          <w:rtl/>
        </w:rPr>
        <w:fldChar w:fldCharType="end"/>
      </w:r>
      <w:bookmarkEnd w:id="3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اين زن با فرو بردن پنبه به داخل رحم وارسى كند. اگر خون از طرف چپ بيرون آيد، خون حيض است و اگر از طرف راست، بيرون آيد خون زخم است، اگر وارسى ممكن نيست، در اين صورت چنانچه پيش از آن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ديده است، آن را حيض قرار دهد و اگر پاك بوده، پاك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32" w:name="_ftnref3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[32]</w:t>
      </w:r>
      <w:r w:rsidRPr="00916387">
        <w:rPr>
          <w:rFonts w:ascii="Tahoma" w:eastAsia="Times New Roman" w:hAnsi="Tahoma" w:cs="B Badr"/>
          <w:sz w:val="18"/>
          <w:szCs w:val="18"/>
          <w:rtl/>
        </w:rPr>
        <w:fldChar w:fldCharType="end"/>
      </w:r>
      <w:bookmarkEnd w:id="3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در ايام عادت (عادت وقتيه) باشد، بايد خون حيض قرار دهد.</w:t>
      </w:r>
      <w:bookmarkStart w:id="33" w:name="_ftnref3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[33]</w:t>
      </w:r>
      <w:r w:rsidRPr="00916387">
        <w:rPr>
          <w:rFonts w:ascii="Tahoma" w:eastAsia="Times New Roman" w:hAnsi="Tahoma" w:cs="B Badr"/>
          <w:sz w:val="18"/>
          <w:szCs w:val="18"/>
          <w:rtl/>
        </w:rPr>
        <w:fldChar w:fldCharType="end"/>
      </w:r>
      <w:bookmarkEnd w:id="3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و يا پيش از آن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ديده، بايد احتياط كند؛ يعنى، تمام كارهايى كه بر زن حائض حرام است ترك كند و تمام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زن غير حائض انجام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به جا آورد و اگر پيش از آن پاك بوده، پاك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34" w:name="_ftnref3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[34]</w:t>
      </w:r>
      <w:r w:rsidRPr="00916387">
        <w:rPr>
          <w:rFonts w:ascii="Tahoma" w:eastAsia="Times New Roman" w:hAnsi="Tahoma" w:cs="B Badr"/>
          <w:sz w:val="18"/>
          <w:szCs w:val="18"/>
          <w:rtl/>
        </w:rPr>
        <w:fldChar w:fldCharType="end"/>
      </w:r>
      <w:bookmarkEnd w:id="3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اگر در ايام عادت باشد و يا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آن را خون حيض قرار دهد. در غير اين صورت اگر پيش از آن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ديده است، آن را حيض قرار دهد و اگر پاك بوده، پاك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bookmarkStart w:id="35" w:name="_ftnref3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[35]</w:t>
      </w:r>
      <w:r w:rsidRPr="00916387">
        <w:rPr>
          <w:rFonts w:ascii="Tahoma" w:eastAsia="Times New Roman" w:hAnsi="Tahoma" w:cs="B Badr"/>
          <w:sz w:val="18"/>
          <w:szCs w:val="18"/>
          <w:rtl/>
        </w:rPr>
        <w:fldChar w:fldCharType="end"/>
      </w:r>
      <w:bookmarkEnd w:id="3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 . اگر زن كمى خون در لباس خود مشاهده كند و نداند از رحمش ترشح كرده (كه مثلاً خون حيض باشد) و يا از غير رحم است،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در فرض ياد شده، احكام خون حيض بر آن مترتب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36" w:name="_ftnref3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[36]</w:t>
      </w:r>
      <w:r w:rsidRPr="00916387">
        <w:rPr>
          <w:rFonts w:ascii="Tahoma" w:eastAsia="Times New Roman" w:hAnsi="Tahoma" w:cs="B Badr"/>
          <w:sz w:val="18"/>
          <w:szCs w:val="18"/>
          <w:rtl/>
        </w:rPr>
        <w:fldChar w:fldCharType="end"/>
      </w:r>
      <w:bookmarkEnd w:id="3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در حكم ياد شده اگر خون، كمتر از درهم (تقريبا به اندازه دو ريالى) باشد، خواندن نماز با آن لباس اشكال ندارد؛ ولى اگر در مسئله فوق به خون حيض حكم شود، خواندن نماز با آن لباس صحيح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دوم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دوره عادت و قاعدگى (پريود)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عادت ماهانه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 . معيار تحقق عادت ماهانه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همه مراجع: اگر زن دوبار به يك صورت خون ببيند، عادت او محقق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عادت ماهانه سه قسم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عادت وقتيه و عدديه،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عادت عدديه،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عادت وقتيه.</w:t>
      </w:r>
      <w:bookmarkStart w:id="37" w:name="_ftnref3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[37]</w:t>
      </w:r>
      <w:r w:rsidRPr="00916387">
        <w:rPr>
          <w:rFonts w:ascii="Tahoma" w:eastAsia="Times New Roman" w:hAnsi="Tahoma" w:cs="B Badr"/>
          <w:sz w:val="18"/>
          <w:szCs w:val="18"/>
          <w:rtl/>
        </w:rPr>
        <w:fldChar w:fldCharType="end"/>
      </w:r>
      <w:bookmarkEnd w:id="3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در تحقق عادت در برخى اقسام بين مراجع تقليد اختلاف نظر است كه در پرسش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بعدى بيان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تغيير عادت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 . در چه صورت عادت ماهانه زن به هم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دو ماه پشت سر هم بر خلاف عادت ماهانه خود خونى ببيند كه در عدد يا وقت يا هر دو يكى باشد، عادت قبلى به هم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خورد و به عادت جديد تغيير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38" w:name="_ftnref3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[38]</w:t>
      </w:r>
      <w:r w:rsidRPr="00916387">
        <w:rPr>
          <w:rFonts w:ascii="Tahoma" w:eastAsia="Times New Roman" w:hAnsi="Tahoma" w:cs="B Badr"/>
          <w:sz w:val="18"/>
          <w:szCs w:val="18"/>
          <w:rtl/>
        </w:rPr>
        <w:fldChar w:fldCharType="end"/>
      </w:r>
      <w:bookmarkEnd w:id="3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يك ماه بر خلاف عادت پيشين خود خون ببيند، عادت او تغيير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عادت ماهانه متغير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26 . زنى به هيچ وجه عادت معينى ندارد، گاهى هفت روز و گاهى پنج روز و مانند آن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اين زن، مضطربه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بايد مطابق احكام و دستورات او عمل كند.</w:t>
      </w:r>
      <w:bookmarkStart w:id="39" w:name="_ftnref3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"_ftn39"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[39]</w:t>
      </w:r>
      <w:r w:rsidRPr="00916387">
        <w:rPr>
          <w:rFonts w:ascii="Tahoma" w:eastAsia="Times New Roman" w:hAnsi="Tahoma" w:cs="B Badr"/>
          <w:sz w:val="18"/>
          <w:szCs w:val="18"/>
          <w:rtl/>
        </w:rPr>
        <w:fldChar w:fldCharType="end"/>
      </w:r>
      <w:bookmarkEnd w:id="3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عادت وقتيه و عدديه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27 . عادت وقتيه و عدديه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زنى كه دو ماه پشت سر هم در وقت معين خون ببيند و شماره روزهايى كه در هر دو ماه خون ديده به يك اندازه باشد، چنين زنى داراى عادت وقتيه و عدديه است؛ مانند اينكه دو ماه پى در پى از اول ماه تا روز هفتم خون ببيند (عادت او در اين مثال هفت روز است).</w:t>
      </w:r>
      <w:bookmarkStart w:id="40" w:name="_ftnref4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[40]</w:t>
      </w:r>
      <w:r w:rsidRPr="00916387">
        <w:rPr>
          <w:rFonts w:ascii="Tahoma" w:eastAsia="Times New Roman" w:hAnsi="Tahoma" w:cs="B Badr"/>
          <w:sz w:val="18"/>
          <w:szCs w:val="18"/>
          <w:rtl/>
        </w:rPr>
        <w:fldChar w:fldCharType="end"/>
      </w:r>
      <w:bookmarkEnd w:id="4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28 .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دو ماه پشت سر هم در وقت معين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عادت وقتيه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مكارم و نورى: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دو ماه پشت سر هم در وقت معين (مثلاً از اول تا هفتم ماه)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باقى آن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را دارد، چنين زنى نيز عادت وقتيه و عدديه دارد. عادت او در اين مثال از اول تا هفتم ماه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تبريزى، سيستانى و وحيد: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دو ماه پشت سر هم در وقت معين (مثلاً از اول تا هفتم ماه)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باقى آن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را دارد، چنين زنى عادت ندارد چه اينكه عادت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محقق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1" w:name="_ftnref4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[41]</w:t>
      </w:r>
      <w:r w:rsidRPr="00916387">
        <w:rPr>
          <w:rFonts w:ascii="Tahoma" w:eastAsia="Times New Roman" w:hAnsi="Tahoma" w:cs="B Badr"/>
          <w:sz w:val="18"/>
          <w:szCs w:val="18"/>
          <w:rtl/>
        </w:rPr>
        <w:fldChar w:fldCharType="end"/>
      </w:r>
      <w:bookmarkEnd w:id="4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بيش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29 . اگر خون از ده روز بيشتر شود، وظيفه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زن عادت وقتيه و عدديه دارد، بايد به اندازه عادت خود حيض و بقيه را استحاضه قرار دهد، خواه همراه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يا نه. در غير اين صورت حكم تفاوت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يابد.</w:t>
      </w:r>
      <w:bookmarkStart w:id="42" w:name="_ftnref4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[42]</w:t>
      </w:r>
      <w:r w:rsidRPr="00916387">
        <w:rPr>
          <w:rFonts w:ascii="Tahoma" w:eastAsia="Times New Roman" w:hAnsi="Tahoma" w:cs="B Badr"/>
          <w:sz w:val="18"/>
          <w:szCs w:val="18"/>
          <w:rtl/>
        </w:rPr>
        <w:fldChar w:fldCharType="end"/>
      </w:r>
      <w:bookmarkEnd w:id="4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تعدد حيض در ماه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30 . خانمى كه ماهى يك مرتبه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ديده، اگر در ماه دو مرتبه خون ببنيد، آيا هر دو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اگر هر دو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دارد و حداقل ده روز بين آن دو پاك بوده است، هر دو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3" w:name="_ftnref4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[43]</w:t>
      </w:r>
      <w:r w:rsidRPr="00916387">
        <w:rPr>
          <w:rFonts w:ascii="Tahoma" w:eastAsia="Times New Roman" w:hAnsi="Tahoma" w:cs="B Badr"/>
          <w:sz w:val="18"/>
          <w:szCs w:val="18"/>
          <w:rtl/>
        </w:rPr>
        <w:fldChar w:fldCharType="end"/>
      </w:r>
      <w:bookmarkEnd w:id="4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روزهايى كه در وسط پاك بوده، از ده روز كمتر نباشد، هر دو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هر چند يكى از آن دو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w:t>
      </w:r>
      <w:bookmarkStart w:id="44" w:name="_ftnref4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[44]</w:t>
      </w:r>
      <w:r w:rsidRPr="00916387">
        <w:rPr>
          <w:rFonts w:ascii="Tahoma" w:eastAsia="Times New Roman" w:hAnsi="Tahoma" w:cs="B Badr"/>
          <w:sz w:val="18"/>
          <w:szCs w:val="18"/>
          <w:rtl/>
        </w:rPr>
        <w:fldChar w:fldCharType="end"/>
      </w:r>
      <w:bookmarkEnd w:id="4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لكه بينى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پرسش 31 . زنى كه عادت عدديه دارد؛ با تمام شدن عادت خود تا قبل از پايان روز دهم، يك يا چند روز ديگر نيز لك ببيند و بعد پاك شود، آيا آن چند روز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صافى و وحيد): آرى،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(هر چند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w:t>
      </w:r>
      <w:bookmarkStart w:id="45" w:name="_ftnref4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[45]</w:t>
      </w:r>
      <w:r w:rsidRPr="00916387">
        <w:rPr>
          <w:rFonts w:ascii="Tahoma" w:eastAsia="Times New Roman" w:hAnsi="Tahoma" w:cs="B Badr"/>
          <w:sz w:val="18"/>
          <w:szCs w:val="18"/>
          <w:rtl/>
        </w:rPr>
        <w:fldChar w:fldCharType="end"/>
      </w:r>
      <w:bookmarkEnd w:id="4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صافى و وحيد: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را داشته باشد،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6" w:name="_ftnref4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[46]</w:t>
      </w:r>
      <w:r w:rsidRPr="00916387">
        <w:rPr>
          <w:rFonts w:ascii="Tahoma" w:eastAsia="Times New Roman" w:hAnsi="Tahoma" w:cs="B Badr"/>
          <w:sz w:val="18"/>
          <w:szCs w:val="18"/>
          <w:rtl/>
        </w:rPr>
        <w:fldChar w:fldCharType="end"/>
      </w:r>
      <w:bookmarkEnd w:id="4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32 . خانمى كه عادتش شش روز است، پس از پاك شدن غسل كرده است روز هشتم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مشاهده كرده و پاك شده است؛ آيا بايد دوباره غسل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بايد دوباره غسل كند.</w:t>
      </w:r>
      <w:bookmarkStart w:id="47" w:name="_ftnref4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[47]</w:t>
      </w:r>
      <w:r w:rsidRPr="00916387">
        <w:rPr>
          <w:rFonts w:ascii="Tahoma" w:eastAsia="Times New Roman" w:hAnsi="Tahoma" w:cs="B Badr"/>
          <w:sz w:val="18"/>
          <w:szCs w:val="18"/>
          <w:rtl/>
        </w:rPr>
        <w:fldChar w:fldCharType="end"/>
      </w:r>
      <w:bookmarkEnd w:id="4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33 . زنى كه عادتش در ماه هفت روز است؛ ولى هميشه پس از پاك شدن روز هشتم يا روز نهم، فقط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تكليفى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صافى و مكارم): بايد همه (حتى پاكى وسط) را حيض قرار دهد. [بنابراين لازم نيست بعد از پاك شدن اول غسل كند؛ بلكه بايد تا روز هشتم يا نهم عبادات خود را ترك كند و سپس غسل كند].</w:t>
      </w:r>
      <w:bookmarkStart w:id="48" w:name="_ftnref4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[48]</w:t>
      </w:r>
      <w:r w:rsidRPr="00916387">
        <w:rPr>
          <w:rFonts w:ascii="Tahoma" w:eastAsia="Times New Roman" w:hAnsi="Tahoma" w:cs="B Badr"/>
          <w:sz w:val="18"/>
          <w:szCs w:val="18"/>
          <w:rtl/>
        </w:rPr>
        <w:fldChar w:fldCharType="end"/>
      </w:r>
      <w:bookmarkEnd w:id="4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تنها بايد روزهايى را كه خون ديده حيض قرار دهد و روزهاى پاكى (وسط) حيض نيست و حكم زنان پاك را دارد. [بنابراين بعد از پاك شدن اول، بايد غسل كند و عبادات خود را تا روز هشتم يا نهم به جا آورد؛ آن گاه اگر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از خون مشاهده كرد و پاك شد، دوباره بايد غسل كند].</w:t>
      </w:r>
      <w:bookmarkStart w:id="49" w:name="_ftnref4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"_ftn49"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[49]</w:t>
      </w:r>
      <w:r w:rsidRPr="00916387">
        <w:rPr>
          <w:rFonts w:ascii="Tahoma" w:eastAsia="Times New Roman" w:hAnsi="Tahoma" w:cs="B Badr"/>
          <w:sz w:val="18"/>
          <w:szCs w:val="18"/>
          <w:rtl/>
        </w:rPr>
        <w:fldChar w:fldCharType="end"/>
      </w:r>
      <w:bookmarkEnd w:id="4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صافى: بايد روزهايى را كه خون ديده، حيض قرار دهد و بنابر احتياط واجب در روزهاى پاكى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 و آنچه را كه بر حائض حرام است، ترك كند. [بنابراين بعد از پاك شدن اول، بنابر احتياط واجب بايد غسل كند و عبادات خود را تا روز هشتم يا نهم  به جا آورد؛ آن گاه اگر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از خون مشاهده كرد و پاك شد، دوباره بايد غسل كند].</w:t>
      </w:r>
      <w:bookmarkStart w:id="50" w:name="_ftnref5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[50]</w:t>
      </w:r>
      <w:r w:rsidRPr="00916387">
        <w:rPr>
          <w:rFonts w:ascii="Tahoma" w:eastAsia="Times New Roman" w:hAnsi="Tahoma" w:cs="B Badr"/>
          <w:sz w:val="18"/>
          <w:szCs w:val="18"/>
          <w:rtl/>
        </w:rPr>
        <w:fldChar w:fldCharType="end"/>
      </w:r>
      <w:bookmarkEnd w:id="5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ترشحات زردرنگ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34 .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ترشحات زرد رنگ بعد از ايام عادت خون نيست؛ بلكه سلول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مرده جدار داخلى رحم است كه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حكم اين ترشحات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زن اطمينان به خون بودن پيدا نكند، حكم خون را ندارد و حيض و يا استحاضه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51" w:name="_ftnref5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[51]</w:t>
      </w:r>
      <w:r w:rsidRPr="00916387">
        <w:rPr>
          <w:rFonts w:ascii="Tahoma" w:eastAsia="Times New Roman" w:hAnsi="Tahoma" w:cs="B Badr"/>
          <w:sz w:val="18"/>
          <w:szCs w:val="18"/>
          <w:rtl/>
        </w:rPr>
        <w:fldChar w:fldCharType="end"/>
      </w:r>
      <w:bookmarkEnd w:id="5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ترشح ياد شده مرتبه ضعيفى از خون و يا يك نقطه از خون باشد و يا معلوم شود در باطن به صورت خون است، (براساس پرسش 31) حكم به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مگر آنكه از ده روز تجاوز كند، در اين صورت استحاضه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جلو افتادن عادت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35 . اگر زن چند روز پيش از عادت خود خون ببيند، آيا علاوه بر روزهاى عادت، اين چند روز نيز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مكارم و نورى: اگر مقدار خونى كه پيش از عادت ديده، كم باشد (دو يا سه روز) به طورى كه بگويند عادتش جلو افتاده، و روى هم از ده روز بيشتر نشود، تمامى آن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52" w:name="_ftnref5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[52]</w:t>
      </w:r>
      <w:r w:rsidRPr="00916387">
        <w:rPr>
          <w:rFonts w:ascii="Tahoma" w:eastAsia="Times New Roman" w:hAnsi="Tahoma" w:cs="B Badr"/>
          <w:sz w:val="18"/>
          <w:szCs w:val="18"/>
          <w:rtl/>
        </w:rPr>
        <w:fldChar w:fldCharType="end"/>
      </w:r>
      <w:bookmarkEnd w:id="5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صافى: اگر مقدار خونى كه پيش از عادت ديده، كم باشد (يك يا دو روز)، به طورى كه بگويند عادتش جلو افتاده و يا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را داشته باشد و روى هم از ده روز بيشتر نشود، تمامى آن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53" w:name="_ftnref5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[53]</w:t>
      </w:r>
      <w:r w:rsidRPr="00916387">
        <w:rPr>
          <w:rFonts w:ascii="Tahoma" w:eastAsia="Times New Roman" w:hAnsi="Tahoma" w:cs="B Badr"/>
          <w:sz w:val="18"/>
          <w:szCs w:val="18"/>
          <w:rtl/>
        </w:rPr>
        <w:fldChar w:fldCharType="end"/>
      </w:r>
      <w:bookmarkEnd w:id="5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وحيد: اگر مقدار خونى كه پيش از عادت ديده، كم باشد (دو يا سه روز) به طورى كه بگويند عادتش جلو افتاده و يا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را داشته باشد و روى هم از ده روز بيشتر نشود، تمامى آن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54" w:name="_ftnref5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[54]</w:t>
      </w:r>
      <w:r w:rsidRPr="00916387">
        <w:rPr>
          <w:rFonts w:ascii="Tahoma" w:eastAsia="Times New Roman" w:hAnsi="Tahoma" w:cs="B Badr"/>
          <w:sz w:val="18"/>
          <w:szCs w:val="18"/>
          <w:rtl/>
        </w:rPr>
        <w:fldChar w:fldCharType="end"/>
      </w:r>
      <w:bookmarkEnd w:id="5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36 . اگر زن چند روز پشت سر هم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خون ببيند و پاك شود و سپس با همان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خون ببيند، كدام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صافى و مكارم): اگر مجموع روزهايى كه خون ديده با روزهاى پاكى (وسط) از ده روز بيشتر نشود، بايد همه (حتى پاكى وسط) را حيض قرار دهد.</w:t>
      </w:r>
      <w:bookmarkStart w:id="55" w:name="_ftnref5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[55]</w:t>
      </w:r>
      <w:r w:rsidRPr="00916387">
        <w:rPr>
          <w:rFonts w:ascii="Tahoma" w:eastAsia="Times New Roman" w:hAnsi="Tahoma" w:cs="B Badr"/>
          <w:sz w:val="18"/>
          <w:szCs w:val="18"/>
          <w:rtl/>
        </w:rPr>
        <w:fldChar w:fldCharType="end"/>
      </w:r>
      <w:bookmarkEnd w:id="5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صافى: اگر مجموع روزهايى كه خون ديده، با روزهاى پاكى (وسط) از ده روز بيشتر نشود، بايد روزهايى را كه خون ديده حيض قرار دهد و بنابر احتياط واجب در روزهاى پاكى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 و آنچه را كه بر حائض حرام است، ترك كند.</w:t>
      </w:r>
      <w:bookmarkStart w:id="56" w:name="_ftnref5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[56]</w:t>
      </w:r>
      <w:r w:rsidRPr="00916387">
        <w:rPr>
          <w:rFonts w:ascii="Tahoma" w:eastAsia="Times New Roman" w:hAnsi="Tahoma" w:cs="B Badr"/>
          <w:sz w:val="18"/>
          <w:szCs w:val="18"/>
          <w:rtl/>
        </w:rPr>
        <w:fldChar w:fldCharType="end"/>
      </w:r>
      <w:bookmarkEnd w:id="5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مجموع روزهايى كه خون ديده با روزهاى پاكى (وسط) از ده روز بيشتر نشود، تنها بايد روزهايى را كه خون ديده حيض قرار دهد و روزهاى پاكى (وسط) حيض نيست و حكم زنان پاك را دارد.</w:t>
      </w:r>
      <w:bookmarkStart w:id="57" w:name="_ftnref5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[57]</w:t>
      </w:r>
      <w:r w:rsidRPr="00916387">
        <w:rPr>
          <w:rFonts w:ascii="Tahoma" w:eastAsia="Times New Roman" w:hAnsi="Tahoma" w:cs="B Badr"/>
          <w:sz w:val="18"/>
          <w:szCs w:val="18"/>
          <w:rtl/>
        </w:rPr>
        <w:fldChar w:fldCharType="end"/>
      </w:r>
      <w:bookmarkEnd w:id="5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37 . زنى كه عادت (وقتيه عدديه) دارد، اگر حداقل سه روز يا بيشتر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چند روز پاك شود و دوباره تا بيش از ده روز خون ببيند، تكليف او چيست؟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در روزهاى عادت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فاضل: اگر مجموع دو خون با پاكى بين آن، از ده روز بيشتر شود و نيز پاكى وسط از ده روز بيشتر نشود (مانند فرض ياد شده)، هر دو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حيض محسوب شود؛ بلكه هر كدام كه داراى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هر دو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برخوردارند، خون اول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در بقيه تا ده روز بايد احتياط كند؛ يعنى، در ايام پاكى بين دو خون، محرمات حائض را ترك كند و كارهاى زنان پاك را انجام دهد و در خون دوم تا ده روز محرمات حائض را ترك كند و كارهاى استحاضه را به جا آورد.</w:t>
      </w:r>
      <w:bookmarkStart w:id="58" w:name="_ftnref5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[58]</w:t>
      </w:r>
      <w:r w:rsidRPr="00916387">
        <w:rPr>
          <w:rFonts w:ascii="Tahoma" w:eastAsia="Times New Roman" w:hAnsi="Tahoma" w:cs="B Badr"/>
          <w:sz w:val="18"/>
          <w:szCs w:val="18"/>
          <w:rtl/>
        </w:rPr>
        <w:fldChar w:fldCharType="end"/>
      </w:r>
      <w:bookmarkEnd w:id="5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تبريزى و سيستانى: اگر مجموع دو خون با پاكى بين آن از ده روز  بيشتر شود و نيز پاكى وسط از ده روز بيشتر نشود (مانند فرض ياد شده)، هر دو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حيض محسوب شود؛ بلكه هر كدام كه داراى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خون حيض و ديگرى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هر دو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برخوردارند، خون اول حيض و خون دوم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59" w:name="_ftnref5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"_ftn59"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[59]</w:t>
      </w:r>
      <w:r w:rsidRPr="00916387">
        <w:rPr>
          <w:rFonts w:ascii="Tahoma" w:eastAsia="Times New Roman" w:hAnsi="Tahoma" w:cs="B Badr"/>
          <w:sz w:val="18"/>
          <w:szCs w:val="18"/>
          <w:rtl/>
        </w:rPr>
        <w:fldChar w:fldCharType="end"/>
      </w:r>
      <w:bookmarkEnd w:id="5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مجموع دو خون با پاكى بين آن از ده روز بيشتر شود و نيز پاكى وسط از ده روز بيشتر نشود (مانند فرض ياد شده)، هر دو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حيض محسوب شود؛ بلكه هر كدام كه داراى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خون حيض و ديگرى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هر دو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برخوردارند، خون اول حيض و خون دوم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60" w:name="_ftnref6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[60]</w:t>
      </w:r>
      <w:r w:rsidRPr="00916387">
        <w:rPr>
          <w:rFonts w:ascii="Tahoma" w:eastAsia="Times New Roman" w:hAnsi="Tahoma" w:cs="B Badr"/>
          <w:sz w:val="18"/>
          <w:szCs w:val="18"/>
          <w:rtl/>
        </w:rPr>
        <w:fldChar w:fldCharType="end"/>
      </w:r>
      <w:bookmarkEnd w:id="6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مجموع دو خون با پاكى بين آن، از ده روز بيشتر شود و نيز پاكى وسط از ده روز بيشتر نشود (مانند فرض ياد شده)، هر كدام داراى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هر دو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برخوردارند، خون اول با خون دوم تا ده روز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در هر دو صورت اگر مقدار شماره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اول از مقدار شماره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خونى كه در ايام عادت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كرده، كمتر باشد، از خون دوم كامل نمايد.</w:t>
      </w:r>
      <w:bookmarkStart w:id="61" w:name="_ftnref6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[61]</w:t>
      </w:r>
      <w:r w:rsidRPr="00916387">
        <w:rPr>
          <w:rFonts w:ascii="Tahoma" w:eastAsia="Times New Roman" w:hAnsi="Tahoma" w:cs="B Badr"/>
          <w:sz w:val="18"/>
          <w:szCs w:val="18"/>
          <w:rtl/>
        </w:rPr>
        <w:fldChar w:fldCharType="end"/>
      </w:r>
      <w:bookmarkEnd w:id="6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اگر مجموع دو خون با پاكى بين آن از ده روز بيشتر شود و نيز پاكى وسط از ده روز بيشتر نشود (مانند فرض ياد شده)، هر دو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حيض محسوب شود؛ بلكه هر كدام كه داراى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هر دو از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برخوردارند، بايد در هر دو خون احتياط كند؛ يعنى، محرمات حائض را ترك كند و كارهاى استحاضه را به جا آورد.</w:t>
      </w:r>
      <w:bookmarkStart w:id="62" w:name="_ftnref6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[62]</w:t>
      </w:r>
      <w:r w:rsidRPr="00916387">
        <w:rPr>
          <w:rFonts w:ascii="Tahoma" w:eastAsia="Times New Roman" w:hAnsi="Tahoma" w:cs="B Badr"/>
          <w:sz w:val="18"/>
          <w:szCs w:val="18"/>
          <w:rtl/>
        </w:rPr>
        <w:fldChar w:fldCharType="end"/>
      </w:r>
      <w:bookmarkEnd w:id="6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نورى: اگر مجموع دو خون با پاكى بين آن از ده روز بيشتر شود و نيز پاكى وسط از ده روز بيشتر نشود (مانند فرض ياد شده)، هر دو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حيض محسوب شود؛ بلكه هر كدام كه داراى صفات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باشد، بنا بر احتياط خون اول حيض و ديگرى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63" w:name="_ftnref6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[63]</w:t>
      </w:r>
      <w:r w:rsidRPr="00916387">
        <w:rPr>
          <w:rFonts w:ascii="Tahoma" w:eastAsia="Times New Roman" w:hAnsi="Tahoma" w:cs="B Badr"/>
          <w:sz w:val="18"/>
          <w:szCs w:val="18"/>
          <w:rtl/>
        </w:rPr>
        <w:fldChar w:fldCharType="end"/>
      </w:r>
      <w:bookmarkEnd w:id="6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فرض مسئله جايى است كه هر يك از دو خون و پاكى وسط از ده روز بيشتر نباشد.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فرض پاسخ در جايى است كه هر يك از خون اول و دوم به تنهايى از ده روز بيشتر نشود.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38 . زنى كه عادت (وقتيه عدديه) دارد، اگر حداقل سه روز يا بيشتر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چند روز پاك شود و دوباره تا بيش از ده روز خون ببيند، تكليف او چيست؟ (خون اول در ايام عادت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اگر تمام خون اول يا مقدارى از آن در روزهاى عادت باشد و خون دوم در روزهاى عادت نباشد، بايد خون اول را حيض و خون دوم را استحاضه قرار دهد.</w:t>
      </w:r>
      <w:bookmarkStart w:id="64" w:name="_ftnref6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[64]</w:t>
      </w:r>
      <w:r w:rsidRPr="00916387">
        <w:rPr>
          <w:rFonts w:ascii="Tahoma" w:eastAsia="Times New Roman" w:hAnsi="Tahoma" w:cs="B Badr"/>
          <w:sz w:val="18"/>
          <w:szCs w:val="18"/>
          <w:rtl/>
        </w:rPr>
        <w:fldChar w:fldCharType="end"/>
      </w:r>
      <w:bookmarkEnd w:id="6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تمام خون اول يا مقدارى از آن در روزهاى عادت باشد و خون دوم در روزهاى عادت نباشد، بايد خون اول را حيض و خون دوم را استحاضه قرار دهد مگر اين كه خون دوم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در اين صورت به اندازه خون اول و پاكى وسط و خون دوم كه در مجموع از ده روز نگذرد حيض و بقيه استحاضه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 [به عنوان مثال اگر سه روز خون ببيند و سه روز پاك شود و سپس پنج روز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مشاهده كند، سه روز اول و چهار روز از خون دوم حيض است].</w:t>
      </w:r>
      <w:bookmarkStart w:id="65" w:name="_ftnref6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[65]</w:t>
      </w:r>
      <w:r w:rsidRPr="00916387">
        <w:rPr>
          <w:rFonts w:ascii="Tahoma" w:eastAsia="Times New Roman" w:hAnsi="Tahoma" w:cs="B Badr"/>
          <w:sz w:val="18"/>
          <w:szCs w:val="18"/>
          <w:rtl/>
        </w:rPr>
        <w:fldChar w:fldCharType="end"/>
      </w:r>
      <w:bookmarkEnd w:id="6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حكم پاكى وسط در عنوان «لكه بينى» بيان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فرض پاسخ در جايى است كه هر يك از خون اول و دوم به تنهايى از ده روز بيشتر نشود.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39 . زنى كه عادت (وقتيه عدديه) دارد، اگر حداقل سه روز يا بيشتر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چند روز پاك شود و دوباره تا بيش از ده روز خون ببيند، تكليف او چيست؟ (خون دوم در ايام عادت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همه مراجع: اگر خون اول در روزهاى عادت نباشد و تمام خون دوم يا مقدارى از آن در روزها عادت باشد، بايد خون دوم را حيض و خون اول را استحاضه  قرار دهد.</w:t>
      </w:r>
      <w:bookmarkStart w:id="66" w:name="_ftnref6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[66]</w:t>
      </w:r>
      <w:r w:rsidRPr="00916387">
        <w:rPr>
          <w:rFonts w:ascii="Tahoma" w:eastAsia="Times New Roman" w:hAnsi="Tahoma" w:cs="B Badr"/>
          <w:sz w:val="18"/>
          <w:szCs w:val="18"/>
          <w:rtl/>
        </w:rPr>
        <w:fldChar w:fldCharType="end"/>
      </w:r>
      <w:bookmarkEnd w:id="6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حكم پاكى وسط در عنوان «لكه بينى» بيان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فرض پاسخ در جايى است كه هر يك از خون اول و دوم به تنهايى از ده روز بيشتر نشود.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40 . خانمى كه عادتش (وقتيه و عدديه) مثلاً شش روز است، اگر در يك ماه به اين مقدار خون ببيند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دو روز پاك شود و دوباره خون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اگر مجموع دو خون با پاكى بين آن، از ده روز بيشتر شود و نيز پاكى وسط از ده روز بيشتر نشود، هر دو خون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حيض محسوب شود؛ بلكه آن خونى كه در عادت زن قرار گرفته است، حيض و خون دوم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67" w:name="_ftnref6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[67]</w:t>
      </w:r>
      <w:r w:rsidRPr="00916387">
        <w:rPr>
          <w:rFonts w:ascii="Tahoma" w:eastAsia="Times New Roman" w:hAnsi="Tahoma" w:cs="B Badr"/>
          <w:sz w:val="18"/>
          <w:szCs w:val="18"/>
          <w:rtl/>
        </w:rPr>
        <w:fldChar w:fldCharType="end"/>
      </w:r>
      <w:bookmarkEnd w:id="6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مجموع دو خون با پاكى بين آن، از ده روز بيشتر شود و نيز پاكى وسط از ده روز بيشتر نشود، خونى كه در عادت زن قرار گرفته است، حيض و خون دوم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خون روز نهم و دوم نيز حيض است.</w:t>
      </w:r>
      <w:bookmarkStart w:id="68" w:name="_ftnref6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[68]</w:t>
      </w:r>
      <w:r w:rsidRPr="00916387">
        <w:rPr>
          <w:rFonts w:ascii="Tahoma" w:eastAsia="Times New Roman" w:hAnsi="Tahoma" w:cs="B Badr"/>
          <w:sz w:val="18"/>
          <w:szCs w:val="18"/>
          <w:rtl/>
        </w:rPr>
        <w:fldChar w:fldCharType="end"/>
      </w:r>
      <w:bookmarkEnd w:id="6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41 . خانمى كه عادت وقتيه و عدديه دارد، اگر در خارج از وقت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در وقت عادت نباشد و به اندازه شماره روزهاى حيضش خون ببيند، بايد همان را حيض قرار دهد؛ خواه پيش از وقت عادت ديده باشد يا پس از آن.</w:t>
      </w:r>
      <w:bookmarkStart w:id="69" w:name="_ftnref6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"_ftn69"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[69]</w:t>
      </w:r>
      <w:r w:rsidRPr="00916387">
        <w:rPr>
          <w:rFonts w:ascii="Tahoma" w:eastAsia="Times New Roman" w:hAnsi="Tahoma" w:cs="B Badr"/>
          <w:sz w:val="18"/>
          <w:szCs w:val="18"/>
          <w:rtl/>
        </w:rPr>
        <w:fldChar w:fldCharType="end"/>
      </w:r>
      <w:bookmarkEnd w:id="6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عادت عدديه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42 . عادت عدديه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زنى كه شماره روزهاى حيض او در دو ماه پشت سر هم به يك اندازه باشد، ولى وقت خون ديدن او يكى نباشد؛ چنين زنى داراى «عادت عدديه» است؛ مانند اينكه در ماه نخست از روز اول تا هفتم و ماه دوم از روز دهم تا هفدهم خون ببيند. عادت او در اين مثال هفت روز است.</w:t>
      </w:r>
      <w:bookmarkStart w:id="70" w:name="_ftnref7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[70]</w:t>
      </w:r>
      <w:r w:rsidRPr="00916387">
        <w:rPr>
          <w:rFonts w:ascii="Tahoma" w:eastAsia="Times New Roman" w:hAnsi="Tahoma" w:cs="B Badr"/>
          <w:sz w:val="18"/>
          <w:szCs w:val="18"/>
          <w:rtl/>
        </w:rPr>
        <w:fldChar w:fldCharType="end"/>
      </w:r>
      <w:bookmarkEnd w:id="7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43 .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دو ماه پشت سر هم و به يك اندازه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عادت عدديه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مكارم و نورى: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دو ماه پشت سر هم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شماره روزهايى كه در هر دو ماه خون ديده به يك اندازه باشد، اما وقت آن يكى نيست و باقى آن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را داشته باشد، چنين زنى نيز عادت عدديه دارد. به عنوان مثال در ماه نخست از اول ماه تا هفتم و در ماه دوم از دهم تا هفدهم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و باقى را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ببيند، عادت او در اين مثال هفت روز است.</w:t>
      </w:r>
      <w:bookmarkStart w:id="71" w:name="_ftnref7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[71]</w:t>
      </w:r>
      <w:r w:rsidRPr="00916387">
        <w:rPr>
          <w:rFonts w:ascii="Tahoma" w:eastAsia="Times New Roman" w:hAnsi="Tahoma" w:cs="B Badr"/>
          <w:sz w:val="18"/>
          <w:szCs w:val="18"/>
          <w:rtl/>
        </w:rPr>
        <w:fldChar w:fldCharType="end"/>
      </w:r>
      <w:bookmarkEnd w:id="7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تبريزى، سيستانى و وحيد: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دو ماه پشت سر هم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شماره روزهايى كه در هر دو ماه خون ديده به يك اندازه باشد، اما وقت آن يكى نيست و باقى آن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را داشته باشد، چنين زنى عادت عدديه ندارد، چه اينكه عادت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محقق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72" w:name="_ftnref7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[72]</w:t>
      </w:r>
      <w:r w:rsidRPr="00916387">
        <w:rPr>
          <w:rFonts w:ascii="Tahoma" w:eastAsia="Times New Roman" w:hAnsi="Tahoma" w:cs="B Badr"/>
          <w:sz w:val="18"/>
          <w:szCs w:val="18"/>
          <w:rtl/>
        </w:rPr>
        <w:fldChar w:fldCharType="end"/>
      </w:r>
      <w:bookmarkEnd w:id="7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عدديه با كمتر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44 . اگر زنى كه تنها عادت عدديه دارد و در كمتر از ده روز خون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73" w:name="_ftnref7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[73]</w:t>
      </w:r>
      <w:r w:rsidRPr="00916387">
        <w:rPr>
          <w:rFonts w:ascii="Tahoma" w:eastAsia="Times New Roman" w:hAnsi="Tahoma" w:cs="B Badr"/>
          <w:sz w:val="18"/>
          <w:szCs w:val="18"/>
          <w:rtl/>
        </w:rPr>
        <w:fldChar w:fldCharType="end"/>
      </w:r>
      <w:bookmarkEnd w:id="7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عدديه با بيشتر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45 . زنى كه عادت عدديه دارد، اگر بيش از ده روز خون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صافى، فاضل و وحيد):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است، بايد از روزى كه خون ديده، به شماره روزهاى عادتش حيض و باقى را استحاضه قرار دهد و اگر يك جور نباشد، بايد آنچه كه نشانه حيض دارد ـ چنانچه با شماره عادتش يكى است ـ همان را حيض و باقى را استحاضه قرار دهد. اگر بيشتر شد، به اندازه عادتش حيض قرار دهد و اگر كمتر شد، بايد آن روزها را با چند روز ديگر ـ كه در مجموع به اندازه عادتش شود ـ حيض و باقى را استحاضه قرار دهد.</w:t>
      </w:r>
      <w:bookmarkStart w:id="74" w:name="_ftnref7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[74]</w:t>
      </w:r>
      <w:r w:rsidRPr="00916387">
        <w:rPr>
          <w:rFonts w:ascii="Tahoma" w:eastAsia="Times New Roman" w:hAnsi="Tahoma" w:cs="B Badr"/>
          <w:sz w:val="18"/>
          <w:szCs w:val="18"/>
          <w:rtl/>
        </w:rPr>
        <w:fldChar w:fldCharType="end"/>
      </w:r>
      <w:bookmarkEnd w:id="7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است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دارد، بايد از روزى كه خون ديده، به شماره روزهاى عادتش حيض و باقى را استحاضه قرار دهد.</w:t>
      </w:r>
      <w:bookmarkStart w:id="75" w:name="_ftnref7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[75]</w:t>
      </w:r>
      <w:r w:rsidRPr="00916387">
        <w:rPr>
          <w:rFonts w:ascii="Tahoma" w:eastAsia="Times New Roman" w:hAnsi="Tahoma" w:cs="B Badr"/>
          <w:sz w:val="18"/>
          <w:szCs w:val="18"/>
          <w:rtl/>
        </w:rPr>
        <w:fldChar w:fldCharType="end"/>
      </w:r>
      <w:bookmarkEnd w:id="7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است،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شماره روزهاى عادتش، از اول يا وسط حيض و باقى را استحاضه قرار دهد و اگر يك جور نباشد، بايد آنچه كه نشانه حيض دارد ـ چنانچه با شماره عادتش يكى است ـ همان را حيض و باقى را استحاضه قرار دهد. اگر بيشتر شد به اندازه عادتش حيض قرار دهد و اگر كمتر شد، بايد آن روزها را با چند روز ديگر ـ كه در مجموع به اندازه عادتش شود ـ حيض و باقى را استحاضه قرار دهد.</w:t>
      </w:r>
      <w:bookmarkStart w:id="76" w:name="_ftnref7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[76]</w:t>
      </w:r>
      <w:r w:rsidRPr="00916387">
        <w:rPr>
          <w:rFonts w:ascii="Tahoma" w:eastAsia="Times New Roman" w:hAnsi="Tahoma" w:cs="B Badr"/>
          <w:sz w:val="18"/>
          <w:szCs w:val="18"/>
          <w:rtl/>
        </w:rPr>
        <w:fldChar w:fldCharType="end"/>
      </w:r>
      <w:bookmarkEnd w:id="7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اگر از ده روز نگذرد همه آنها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بيش از ده روز باشد، به مقدار عادتش حيض و باقى استحاضه است؛ مگر آنكه همه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ديده يك جور نباشد؛ يعنى، برخى به نشانه حيض و بعضى به نشانه استحاضه باشد. در اين صورت چنانچه شماره روزهايى كه  خون به نشانه حيض است، با شماره روزهاى عادتش يك اندازه است، همان حكم فوق را دارد؛ ولى اگر از روزهاى عادتش بيشتر باشد، تنها به اندازه روزهاى عادتش حيض است و در بيشتر از آن (كه نشانه حيض را دارد) چنانچه از ده روز بيشتر نباشد، بايد احتياط كند؛ يعنى، محرمات حائض را ترك كند و كارهاى استحاضه را به جا آورد. اگر از روزهاى عادتش كمتر باشد (البته از سه روز كمتر نباشد)، آنها را حيض قرار دهد و در بيشتر از آن تا مقدار عادت خود احتياط كند.</w:t>
      </w:r>
      <w:bookmarkStart w:id="77" w:name="_ftnref7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[77]</w:t>
      </w:r>
      <w:r w:rsidRPr="00916387">
        <w:rPr>
          <w:rFonts w:ascii="Tahoma" w:eastAsia="Times New Roman" w:hAnsi="Tahoma" w:cs="B Badr"/>
          <w:sz w:val="18"/>
          <w:szCs w:val="18"/>
          <w:rtl/>
        </w:rPr>
        <w:fldChar w:fldCharType="end"/>
      </w:r>
      <w:bookmarkEnd w:id="7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فتواى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فاضل موافق همه مراجع است جز آنكه ايشان احتياط واجب دارند.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كمتر از عادت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46 . زنى كه عادت ماهانه او مثلاً هفت روز است، اگر در يك ماه كمتر از هفت روز (مثلاً 4 روز) خون ببيند و سپس پاك شود و نداند پيش از تمام شدن روز دهم خون خواهد ديد يا نه، آيا بايد غسل كند، يا بايد صبر نمايد؟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مطمئن باشد كه در باطن خون نيست، بايد براى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غسل كند و اگر مطمئن نيست، بايد خود را وارسى كرده و در صورت آلوده بودن باطن، غسل كرده و عبادات خود را به جاى آورد.</w:t>
      </w:r>
      <w:bookmarkStart w:id="78" w:name="_ftnref7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[78]</w:t>
      </w:r>
      <w:r w:rsidRPr="00916387">
        <w:rPr>
          <w:rFonts w:ascii="Tahoma" w:eastAsia="Times New Roman" w:hAnsi="Tahoma" w:cs="B Badr"/>
          <w:sz w:val="18"/>
          <w:szCs w:val="18"/>
          <w:rtl/>
        </w:rPr>
        <w:fldChar w:fldCharType="end"/>
      </w:r>
      <w:bookmarkEnd w:id="7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در قسمت دوم پاسخ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عادت وقتيه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47 . عادت وقتيه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زنى كه دو ماه پشت سر هم در وقت معين خون ببيند؛ ولى شماره روزهايى كه در هر دو ماه خون ديده به يك اندازه نباشد، چنين زنى داراى «عادت وقتيه» است؛ به عنوان مثال در ماه نخست از روز اول تا هفتم و در ماه دوم از اول تا روز هشتم، خون ببيند. او بايد عادت خود را در اين مثال، روز اول ماه قرار دهد.</w:t>
      </w:r>
      <w:bookmarkStart w:id="79" w:name="_ftnref7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"_ftn79"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[79]</w:t>
      </w:r>
      <w:r w:rsidRPr="00916387">
        <w:rPr>
          <w:rFonts w:ascii="Tahoma" w:eastAsia="Times New Roman" w:hAnsi="Tahoma" w:cs="B Badr"/>
          <w:sz w:val="18"/>
          <w:szCs w:val="18"/>
          <w:rtl/>
        </w:rPr>
        <w:fldChar w:fldCharType="end"/>
      </w:r>
      <w:bookmarkEnd w:id="7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48 .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دو ماه پشت سر هم در وقت معين خون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ولى شماره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آن به يك اندازه نباشد، آيا عادت وقتيه براى او محقق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مكارم و نورى: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دو ماه پشت سر هم در وقت معين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شماره روزهايى كه در هر دو ماه خون ديده، به يك اندازه نباشد و باقى آن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را داشته باشد، چنين زنى نيز عادت وقتيه دارد. به عنوان مثال در ماه نخست از اول ماه تا هفتم و در ماه دوم از اول تا هشتم،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و باقى را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ببيند.</w:t>
      </w:r>
      <w:bookmarkStart w:id="80" w:name="_ftnref8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[80]</w:t>
      </w:r>
      <w:r w:rsidRPr="00916387">
        <w:rPr>
          <w:rFonts w:ascii="Tahoma" w:eastAsia="Times New Roman" w:hAnsi="Tahoma" w:cs="B Badr"/>
          <w:sz w:val="18"/>
          <w:szCs w:val="18"/>
          <w:rtl/>
        </w:rPr>
        <w:fldChar w:fldCharType="end"/>
      </w:r>
      <w:bookmarkEnd w:id="8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تبريزى، سيستانى و وحيد: زنى كه از خون پاك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دو ماه پشت سر هم در وقت معين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شماره روزهايى كه در هر دو ماه خون ديده، به يك اندازه نباشد و باقى آن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را داشته باشد، چنين زنى عادت وقتيه ندارد؛ چه اينكه عادت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محقق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81" w:name="_ftnref8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[81]</w:t>
      </w:r>
      <w:r w:rsidRPr="00916387">
        <w:rPr>
          <w:rFonts w:ascii="Tahoma" w:eastAsia="Times New Roman" w:hAnsi="Tahoma" w:cs="B Badr"/>
          <w:sz w:val="18"/>
          <w:szCs w:val="18"/>
          <w:rtl/>
        </w:rPr>
        <w:fldChar w:fldCharType="end"/>
      </w:r>
      <w:bookmarkEnd w:id="8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وقتيه با كمتر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49 . اگر زنى كه عادت وقتيه دارد در كمتر از ده روز خون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همه آن را حيض قرار دهد.</w:t>
      </w:r>
      <w:bookmarkStart w:id="82" w:name="_ftnref8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[82]</w:t>
      </w:r>
      <w:r w:rsidRPr="00916387">
        <w:rPr>
          <w:rFonts w:ascii="Tahoma" w:eastAsia="Times New Roman" w:hAnsi="Tahoma" w:cs="B Badr"/>
          <w:sz w:val="18"/>
          <w:szCs w:val="18"/>
          <w:rtl/>
        </w:rPr>
        <w:fldChar w:fldCharType="end"/>
      </w:r>
      <w:bookmarkEnd w:id="8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وقتيه با بيشتر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50 . زنى كه عادت وقتيه دارد، اگر بيش از ده روز خون يك جور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نورى: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شماره عادت خويشان خود را حيض قرار دهد. البته اين در صورتى است كه عادت همه يا اكثر قريب به اتفاق آنان يكسان باشد؛ ولى اگر ميان آنان اختلاف هست ـ به عنوان مثال برخى پنج روز و برخى هشت روز عادت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ـ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عادت آنان را ملاك در حيض قرار دهد؛ بلكه بايد در هر ماه هفت روز را ايام عادت و بقيه را استحاضه خود  قرار دهد.</w:t>
      </w:r>
      <w:bookmarkStart w:id="83" w:name="_ftnref8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[83]</w:t>
      </w:r>
      <w:r w:rsidRPr="00916387">
        <w:rPr>
          <w:rFonts w:ascii="Tahoma" w:eastAsia="Times New Roman" w:hAnsi="Tahoma" w:cs="B Badr"/>
          <w:sz w:val="18"/>
          <w:szCs w:val="18"/>
          <w:rtl/>
        </w:rPr>
        <w:fldChar w:fldCharType="end"/>
      </w:r>
      <w:bookmarkEnd w:id="8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هفت روز ايام عادت را حيض قرار دهد.</w:t>
      </w:r>
      <w:bookmarkStart w:id="84" w:name="_ftnref8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[84]</w:t>
      </w:r>
      <w:r w:rsidRPr="00916387">
        <w:rPr>
          <w:rFonts w:ascii="Tahoma" w:eastAsia="Times New Roman" w:hAnsi="Tahoma" w:cs="B Badr"/>
          <w:sz w:val="18"/>
          <w:szCs w:val="18"/>
          <w:rtl/>
        </w:rPr>
        <w:fldChar w:fldCharType="end"/>
      </w:r>
      <w:bookmarkEnd w:id="8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با دو شرط شماره عادت برخى از خويشان خود را حيض قرار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lastRenderedPageBreak/>
        <w:t>1. نداند اندازه عادت آن زن (كه از نظر سن و مزاج مماثل اوست) مخالف با اندازه عادت خودش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نداند اندازه عادت آن زن با اندازه عادت ديگر خويشانش، تفاوت دارد. اما اگر اين دو شرط حاصل نباشد،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اختيار خود از سه تا ده روز هر شماره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را كه مناسب با سن و مزاج او باشد، ايام عادت و بقيه را استحاضه خود قرار دهد و بهتر آن است كه هفت روز قرار دهد.</w:t>
      </w:r>
      <w:bookmarkStart w:id="85" w:name="_ftnref8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[85]</w:t>
      </w:r>
      <w:r w:rsidRPr="00916387">
        <w:rPr>
          <w:rFonts w:ascii="Tahoma" w:eastAsia="Times New Roman" w:hAnsi="Tahoma" w:cs="B Badr"/>
          <w:sz w:val="18"/>
          <w:szCs w:val="18"/>
          <w:rtl/>
        </w:rPr>
        <w:fldChar w:fldCharType="end"/>
      </w:r>
      <w:bookmarkEnd w:id="8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شماره عادت خويشان خود را حيض قرار دهد و احتياط واجب آن است كه اگر عادت آنان از هفت روز كمتر است، پس از پايان مدت عادت خويشانش تا هفت روز را احتياط كند؛ يعنى، محرمات حائض را ترك كند و كارهاى مستحاضه را به جا آورد و نيز اگر عادت خويشانش از هفت روز بيشتر است، در فاصله بين هفت روز تا پايان عادت آنها، احتياط ياد شده را مراعات كند.  البته اين در صورتى است كه عادت همه يا اكثر قريب به اتفاق آنان يكسان باشد؛ ولى اگر ميان آنان اختلاف هست ـ به عنوان مثال برخى پنج روز و برخى هشت روز عادت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ـ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عادت آنان را ملاك در حيض قرار دهد؛ بلكه بايد در هر ماه شش يا هفت روز را از اول وقت حيض عادت و بقيه را استحاضه قرار دهد و احتياط آن است كه آنچه را در ماه اول حيض قرار داده، در ماه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بعد هم همان مقدار را حيض قرار دهد. البته اگر عادت او در روزهاى وسط يا آخر باشد، بايد شش يا هفت روز وسط يا آخر را كه در عادت است، حيض قرار دهد.</w:t>
      </w:r>
      <w:bookmarkStart w:id="86" w:name="_ftnref8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[86]</w:t>
      </w:r>
      <w:r w:rsidRPr="00916387">
        <w:rPr>
          <w:rFonts w:ascii="Tahoma" w:eastAsia="Times New Roman" w:hAnsi="Tahoma" w:cs="B Badr"/>
          <w:sz w:val="18"/>
          <w:szCs w:val="18"/>
          <w:rtl/>
        </w:rPr>
        <w:fldChar w:fldCharType="end"/>
      </w:r>
      <w:bookmarkEnd w:id="8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فاضل: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شماره عادت خويشان خود را حيض قرار دهد. البته اين در صورتى است كه عادت همه يا اكثر قريب به اتفاق آنان يكسان باشد؛ ولى اگر ميان آنان اختلاف هست ـ به عنوان مثال برخى پنج روز و برخى هشت روز عادت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ـ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عادت آنان را ملاك در حيض قرار دهد؛ بلكه بايد بنا بر احتياط واجب در هر ماه هفت روز را حيض و بقيه را استحاضه قرار دهد.</w:t>
      </w:r>
      <w:bookmarkStart w:id="87" w:name="_ftnref8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[87]</w:t>
      </w:r>
      <w:r w:rsidRPr="00916387">
        <w:rPr>
          <w:rFonts w:ascii="Tahoma" w:eastAsia="Times New Roman" w:hAnsi="Tahoma" w:cs="B Badr"/>
          <w:sz w:val="18"/>
          <w:szCs w:val="18"/>
          <w:rtl/>
        </w:rPr>
        <w:fldChar w:fldCharType="end"/>
      </w:r>
      <w:bookmarkEnd w:id="8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شماره عادت خويشان خود را حيض قرار دهد. البته اين در صورتى است كه عادت همه يا اكثر قريب به اتفاق آنان يكسان باشد؛ ولى اگر ميان آنان اختلاف هست ـ به عنوان مثال برخى پنج روز و برخى  هشت روز عادت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ـ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عادت آنان را ملاك در حيض قرار دهد؛ بلكه احتياط واجب آن است كه در هر ماه هفت روز را ايام عادت خود قرار دهند.</w:t>
      </w:r>
      <w:bookmarkStart w:id="88" w:name="_ftnref8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[88]</w:t>
      </w:r>
      <w:r w:rsidRPr="00916387">
        <w:rPr>
          <w:rFonts w:ascii="Tahoma" w:eastAsia="Times New Roman" w:hAnsi="Tahoma" w:cs="B Badr"/>
          <w:sz w:val="18"/>
          <w:szCs w:val="18"/>
          <w:rtl/>
        </w:rPr>
        <w:fldChar w:fldCharType="end"/>
      </w:r>
      <w:bookmarkEnd w:id="8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باشد و نتواند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حيض را تشخيص دهد، بايد شماره عادت خويشان خود را حيض قرار دهد. البته اين در صورتى است كه عادت همه آنان يكسان باشد، ولى اگر ميان آنان اختلاف هست ـ به عنوان مثال برخى پنج روز و برخى هشت روز عادت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ـ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عادت آنان را ملاك در حيض قرار دهد، بلكه احتياط واجب آن است كه در هر ماه تا شش يا هفت روز را به اختيار خود، ايام عادت و بقيه را استحاضه قرار دهد.</w:t>
      </w:r>
      <w:bookmarkStart w:id="89" w:name="_ftnref8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"_ftn89"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[89]</w:t>
      </w:r>
      <w:r w:rsidRPr="00916387">
        <w:rPr>
          <w:rFonts w:ascii="Tahoma" w:eastAsia="Times New Roman" w:hAnsi="Tahoma" w:cs="B Badr"/>
          <w:sz w:val="18"/>
          <w:szCs w:val="18"/>
          <w:rtl/>
        </w:rPr>
        <w:fldChar w:fldCharType="end"/>
      </w:r>
      <w:bookmarkEnd w:id="8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اگر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يك جور نباشد، آنچه كه نشانه حيض را داشته باشد (البته از سه روز كمتر و از ده روز بيشتر نباشد)، حيض و آنچه كه نشانه حيض را ندارد، استحاضه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در رجوع به عادت خويشان، تفاوتى بين خويشان پدرى يا مادرى و يا زنده و مرده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سوم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مبتدئه، مضطربه و ناسيه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زن مبتدئه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51 . مبتدئه به چه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«مبتدئه» به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براى نخستين بار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خواه دختر باشد يا زن.</w:t>
      </w:r>
      <w:bookmarkStart w:id="90" w:name="_ftnref9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[90]</w:t>
      </w:r>
      <w:r w:rsidRPr="00916387">
        <w:rPr>
          <w:rFonts w:ascii="Tahoma" w:eastAsia="Times New Roman" w:hAnsi="Tahoma" w:cs="B Badr"/>
          <w:sz w:val="18"/>
          <w:szCs w:val="18"/>
          <w:rtl/>
        </w:rPr>
        <w:fldChar w:fldCharType="end"/>
      </w:r>
      <w:bookmarkEnd w:id="9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زن مضطربه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52 . مضطربه به چه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«مضطربه» زنى است كه چند ماه خون ديده و از نظر وقت يا عدد، عادت معينى پيدا نكرده است و يا اگر عادتى هم داشته، عادتش از بين رفته و عادت ديگرى پيدا نكرده است.</w:t>
      </w:r>
      <w:bookmarkStart w:id="91" w:name="_ftnref9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[91]</w:t>
      </w:r>
      <w:r w:rsidRPr="00916387">
        <w:rPr>
          <w:rFonts w:ascii="Tahoma" w:eastAsia="Times New Roman" w:hAnsi="Tahoma" w:cs="B Badr"/>
          <w:sz w:val="18"/>
          <w:szCs w:val="18"/>
          <w:rtl/>
        </w:rPr>
        <w:fldChar w:fldCharType="end"/>
      </w:r>
      <w:bookmarkEnd w:id="9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مضطربه و نشانه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هاى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53 . اگر زن مضطربه بيشتر از ده روز با رنگ</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مختلف (سرخ، سياه و زرد) خون ببيند،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آنچه كه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دارد و از سه روز كمتر و از ده روز بيشتر نباشد، حيض و آنچه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استحاضه است، استحاضه قرار دهد.</w:t>
      </w:r>
      <w:bookmarkStart w:id="92" w:name="_ftnref9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[92]</w:t>
      </w:r>
      <w:r w:rsidRPr="00916387">
        <w:rPr>
          <w:rFonts w:ascii="Tahoma" w:eastAsia="Times New Roman" w:hAnsi="Tahoma" w:cs="B Badr"/>
          <w:sz w:val="18"/>
          <w:szCs w:val="18"/>
          <w:rtl/>
        </w:rPr>
        <w:fldChar w:fldCharType="end"/>
      </w:r>
      <w:bookmarkEnd w:id="9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مضطربه با كمتر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54 . اگر زن مضطربه كمتر از ده روز خون ببيند،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93" w:name="_ftnref9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[93]</w:t>
      </w:r>
      <w:r w:rsidRPr="00916387">
        <w:rPr>
          <w:rFonts w:ascii="Tahoma" w:eastAsia="Times New Roman" w:hAnsi="Tahoma" w:cs="B Badr"/>
          <w:sz w:val="18"/>
          <w:szCs w:val="18"/>
          <w:rtl/>
        </w:rPr>
        <w:fldChar w:fldCharType="end"/>
      </w:r>
      <w:bookmarkEnd w:id="9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مضطربه با بيشتر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55 . اگر زن مضطربه بيشتر از ده روز خون ببيند و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يك جور باشد،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نورى: بايد به عادت خويشان (مانند خواهر، مادر، خاله و عمه) مراجعه كند. اگر عادت آنان هفت روز است، بايد هفت روز حيض و باقى را استحاضه قرار دهد و اگر كمتر از هفت روز است (مثلاً پنج روز)، بايد آن را حيض قرار دهد و بنابر احتياط واجب در تفاوت بين شماره عادت آنان و هفت روز (در اين مثال دو روز)، كارهايى را كه بر حائض حرام است، ترك كند و كارهاى استحاضه (عبادت) را به جا آورد. اگر عادت خويشانش از هفت روز بيشتر باشد (مثلاً نه روز) بايد هفت روز را حيض قرار دهد و بنابر احتياط واجب در تفاوت بين شماره عادت آنان و هفت روز (در اين مثال دو روز)، كارهايى را  كه بر حائض حرام است، ترك كند و كارهاى استحاضه (كه انجام عبادت است) را به جا آورد و اگر خويشانش عادت ندارند و يا عادتشان يكسان نيست، بنابر احتياط واجب بايد هفت روز حيض و باقى را استحاضه قرار دهد.</w:t>
      </w:r>
      <w:bookmarkStart w:id="94" w:name="_ftnref9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[94]</w:t>
      </w:r>
      <w:r w:rsidRPr="00916387">
        <w:rPr>
          <w:rFonts w:ascii="Tahoma" w:eastAsia="Times New Roman" w:hAnsi="Tahoma" w:cs="B Badr"/>
          <w:sz w:val="18"/>
          <w:szCs w:val="18"/>
          <w:rtl/>
        </w:rPr>
        <w:fldChar w:fldCharType="end"/>
      </w:r>
      <w:bookmarkEnd w:id="9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و مكارم: بايد مطابق عادت خويشان و بستگان خود (مانند خواهر، مادر، خاله و عمه) عمل كند؛ يعنى، روزهاى عادت آنها را معيار قرار داده و باقى را استحاضه بداند و اگر خويشانش عادت ندارند و يا عادتشان يكسان نيست، بنا بر احتياط بايد هفت روز حيض و باقى را استحاضه قرار دهد.</w:t>
      </w:r>
      <w:bookmarkStart w:id="95" w:name="_ftnref9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[95]</w:t>
      </w:r>
      <w:r w:rsidRPr="00916387">
        <w:rPr>
          <w:rFonts w:ascii="Tahoma" w:eastAsia="Times New Roman" w:hAnsi="Tahoma" w:cs="B Badr"/>
          <w:sz w:val="18"/>
          <w:szCs w:val="18"/>
          <w:rtl/>
        </w:rPr>
        <w:fldChar w:fldCharType="end"/>
      </w:r>
      <w:bookmarkEnd w:id="9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در هر صورت بايد ششش يا هفت روز را حيض و باقى را استحاضه قرار دهد.</w:t>
      </w:r>
      <w:bookmarkStart w:id="96" w:name="_ftnref9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[96]</w:t>
      </w:r>
      <w:r w:rsidRPr="00916387">
        <w:rPr>
          <w:rFonts w:ascii="Tahoma" w:eastAsia="Times New Roman" w:hAnsi="Tahoma" w:cs="B Badr"/>
          <w:sz w:val="18"/>
          <w:szCs w:val="18"/>
          <w:rtl/>
        </w:rPr>
        <w:fldChar w:fldCharType="end"/>
      </w:r>
      <w:bookmarkEnd w:id="9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بنابر احتياط واجب بايد با دو شرط به عادت برخى از خويشان (مانند خواهر، مادر، خاله و عمه) مراجعه كند و اگر خويشانش عادت ندارند و يا عادتشان يكسان نيست، بايد عددى را بين سه تا ده روز حيض و باقى را استحاضه قرار دهد.</w:t>
      </w:r>
      <w:bookmarkStart w:id="97" w:name="_ftnref9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[97]</w:t>
      </w:r>
      <w:r w:rsidRPr="00916387">
        <w:rPr>
          <w:rFonts w:ascii="Tahoma" w:eastAsia="Times New Roman" w:hAnsi="Tahoma" w:cs="B Badr"/>
          <w:sz w:val="18"/>
          <w:szCs w:val="18"/>
          <w:rtl/>
        </w:rPr>
        <w:fldChar w:fldCharType="end"/>
      </w:r>
      <w:bookmarkEnd w:id="9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دو شرط عبارت است از: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نداند اندازه عادت آن زن (كه از نظر سن و مزاج مماثل اوست) مخالف با اندازه عادت خودش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نداند اندازه عادت آن زن با اندازه عادت ديگر خويشانش، تفاوت دارد.  اما اگر اين دو شرط حاصل نباشد،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اختيار خود از سه تا ده روز هر شماره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را كه مناسب با سن و مزاج او باشد، ايام عادت و بقيه را استحاضه خود قرار دهد و بهتر آن است كه هفت روز قرار دهد.</w:t>
      </w:r>
      <w:bookmarkStart w:id="98" w:name="_ftnref9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[98]</w:t>
      </w:r>
      <w:r w:rsidRPr="00916387">
        <w:rPr>
          <w:rFonts w:ascii="Tahoma" w:eastAsia="Times New Roman" w:hAnsi="Tahoma" w:cs="B Badr"/>
          <w:sz w:val="18"/>
          <w:szCs w:val="18"/>
          <w:rtl/>
        </w:rPr>
        <w:fldChar w:fldCharType="end"/>
      </w:r>
      <w:bookmarkEnd w:id="9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بايد به عادت خويشان (مانند خواهر، مادر، خاله و عمه) مراجعه كند. اگر عادت آنان شش يا هفت روز است، بايد همان حيض و باقى را استحاضه قرار دهد و اگر كمتر از هفت روز است (مثلاً پنج روز) بايد همان را حيض قرار دهد. بنابر احتياط واجب در تفاوت بين شماره عادت آنان و شش يا هفت روز (در اين مثال يك يا دو روز) كارهايى را كه بر حائض حرام است، ترك كند و كارهاى استحاضه (عبادت) را به جا آورد و اگر عادت خويشانش از هفت روز بيشتر باشد (مثلاً نه روز)، بايد شش يا هفت روز را حيض قرار دهد و بنا بر احتياط واجب در تفاوت بين شماره عادت آنان و شش يا هفت روز (در اين مثال دو يا سه روز) كارهايى را كه بر حائض حرام است، ترك كند و كارهاى استحاضه (عبادت) را به جا آورد و اگر خويشانش عادت ندارند و يا عادتشان يكسان نيست، بنابر احتياط واجب بايد هفت روز حيض و باقى را استحاضه قرار دهد.</w:t>
      </w:r>
      <w:bookmarkStart w:id="99" w:name="_ftnref9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"_ftn99"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[99]</w:t>
      </w:r>
      <w:r w:rsidRPr="00916387">
        <w:rPr>
          <w:rFonts w:ascii="Tahoma" w:eastAsia="Times New Roman" w:hAnsi="Tahoma" w:cs="B Badr"/>
          <w:sz w:val="18"/>
          <w:szCs w:val="18"/>
          <w:rtl/>
        </w:rPr>
        <w:fldChar w:fldCharType="end"/>
      </w:r>
      <w:bookmarkEnd w:id="9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1 . اگر خويشان او عادت ندارند و يا عادتشان يكسان نيست،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فاضل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فرمايد: بايد سه يا شش يا هفت روز و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فرمايد: بايد شش يا هفت روز حيض و باقى را استحاضه قرار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2 . اگر عادت همه يا اكثر خويشان زن مضطربه هفت روز باشد، اكثر مراجع تقليد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همان هفت روز را حيض و باقى را استحاضه قرار دهد و با توجه به اينكه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در مسئله احتياط واجب دارند، مقلدانشان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به فتواى اكثر عمل كنند و اگر عادت خويشانشان مختلف بود يا  عادت نداشتند، چنانچه عدد شش يا هفت را حيض خود قرار دهد، به فتواى همه مراجع تقليد عمل كرده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چهارم : غسل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 xml:space="preserve">هاى واجب زن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56 . تعداد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واجب زن چند تا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واجب بر زنان عبارت است از: غسل حيض، نفاس، استحاضه و نيز همه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بر مردان واجب است.</w:t>
      </w:r>
      <w:bookmarkStart w:id="100" w:name="_ftnref10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[100]</w:t>
      </w:r>
      <w:r w:rsidRPr="00916387">
        <w:rPr>
          <w:rFonts w:ascii="Tahoma" w:eastAsia="Times New Roman" w:hAnsi="Tahoma" w:cs="B Badr"/>
          <w:sz w:val="18"/>
          <w:szCs w:val="18"/>
          <w:rtl/>
        </w:rPr>
        <w:fldChar w:fldCharType="end"/>
      </w:r>
      <w:bookmarkEnd w:id="10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واجب بر مردان عبارت است از: غسل جنابت، غسل مسّ ميت و غسلى كه با نذر و مانند آن واجب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57 . كيفيت غسل حيض را بيان كنيد.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غسل حيض همانند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است كه به دو صورت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انجام داد: ترتيبى و ارتماسى. در غسل ترتيبى، ابتدا سر و گردن، سپس نيمه راست و بعد از آن نيمه چپ بدن شسته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اما در غسل ارتماسى، بدن يكباره در آب قرار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گيرد.</w:t>
      </w:r>
      <w:bookmarkStart w:id="101" w:name="_ftnref10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[101]</w:t>
      </w:r>
      <w:r w:rsidRPr="00916387">
        <w:rPr>
          <w:rFonts w:ascii="Tahoma" w:eastAsia="Times New Roman" w:hAnsi="Tahoma" w:cs="B Badr"/>
          <w:sz w:val="18"/>
          <w:szCs w:val="18"/>
          <w:rtl/>
        </w:rPr>
        <w:fldChar w:fldCharType="end"/>
      </w:r>
      <w:bookmarkEnd w:id="10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58 . آيا در غسل ترتيبى، مراجع بزرگوار تقليد ترتيب بين اعضا را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فاضل: ترتيب بين سر و گردن، طرف راست و طرف چپ بدن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ترتيب بين سر و گردن و بدن واجب است و ترتيب بين طرف راست و طرف چپ بدن بهتر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ترتيب بين سر و گردن و بدن احتياط واجب است و ترتيب بين طرف راست و طرف چپ بدن بهتر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صافى، مكارم و وحيد: ترتيب بين سر و گردن و بدن واجب است و ترتيب بين طرف راست و طرف چپ بدن بنا بر احتياط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هنگام پاكى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59 . وظيفه زنى كه از خون حيض پاك شده،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پيش از ده روز پاك شود و مطمئن باشد كه در باطن خون نيست، بايد براى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غسل كند.</w:t>
      </w:r>
      <w:bookmarkStart w:id="102" w:name="_ftnref10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[102]</w:t>
      </w:r>
      <w:r w:rsidRPr="00916387">
        <w:rPr>
          <w:rFonts w:ascii="Tahoma" w:eastAsia="Times New Roman" w:hAnsi="Tahoma" w:cs="B Badr"/>
          <w:sz w:val="18"/>
          <w:szCs w:val="18"/>
          <w:rtl/>
        </w:rPr>
        <w:fldChar w:fldCharType="end"/>
      </w:r>
      <w:bookmarkEnd w:id="10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استظهار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60 . اگر زن از خون حيض پاك شود؛ ولى احتمال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كه در باطن خون وجود داشته باشد؛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غسل كند و عباداتش را به جا آورد؟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بايد استظهار و وارسى كند به اين ترتيب كه مقدارى پنبه و مانند آن داخل فرج كند و كمى صبر نمايد و بيرون آورد. در اين صورت حالات ذيل پيش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الف. اگر پاك بود، غسل كند و عباداتش را به جا آورد.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ب. اگر پاك نبود (هر چند به رنگ زرد باشد) دو صورت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در حيض عادت ندارد و يا عادتش ده روز است؛ در اين صورت بايد صبر كند كه اگر پيش از ده روز پاك شد، غسل كند و اگر سر ده روز پاك شد و يا خون او از ده روز گذشت، سر ده روز غسل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عادتش كمتر از ده روز است و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پيش از ده روز يا سر ده روز پاك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در اين صورت نبايد غسل كند.</w:t>
      </w:r>
      <w:bookmarkStart w:id="103" w:name="_ftnref10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[103]</w:t>
      </w:r>
      <w:r w:rsidRPr="00916387">
        <w:rPr>
          <w:rFonts w:ascii="Tahoma" w:eastAsia="Times New Roman" w:hAnsi="Tahoma" w:cs="B Badr"/>
          <w:sz w:val="18"/>
          <w:szCs w:val="18"/>
          <w:rtl/>
        </w:rPr>
        <w:fldChar w:fldCharType="end"/>
      </w:r>
      <w:bookmarkEnd w:id="10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آيات عظام بهجت و تبريزى؛ استظهار و وارسى را احتياط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61 . زنى كه عادتش كمتر از ده روز است؛ ولى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كه خون از ده روز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گذرد،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خون بيش از ده روز ادامه خواهد داشت، بايد مقدار عادت خود را حيض و بقيه را استحاضه قرار دهد.</w:t>
      </w:r>
      <w:bookmarkStart w:id="104" w:name="_ftnref10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[104]</w:t>
      </w:r>
      <w:r w:rsidRPr="00916387">
        <w:rPr>
          <w:rFonts w:ascii="Tahoma" w:eastAsia="Times New Roman" w:hAnsi="Tahoma" w:cs="B Badr"/>
          <w:sz w:val="18"/>
          <w:szCs w:val="18"/>
          <w:rtl/>
        </w:rPr>
        <w:fldChar w:fldCharType="end"/>
      </w:r>
      <w:bookmarkEnd w:id="10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62 . زنى كه عادتش (عدديه) كمتر از ده روز است؛ ولى احتمال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خون از ده روز بگذرد،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و نورى: احتياط واجب آن است كه (بعد از ايام عادت) حداقل تا يك روز عبادت را ترك كند و بعد از آن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تا ده روز عبادت را ترك كند. ولى بهتر است تا ده روز احتياط كند. پس اگر پيش از تمام شدن ده روز يا سر ده روز از خون پاك شده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و اگر از ده روز گذشت، بايد عادت خود را حيض و بقيه را استحاضه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بعد از روزهاى عادت به جا نياورده، قضا كند.</w:t>
      </w:r>
      <w:bookmarkStart w:id="105" w:name="_ftnref10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[105]</w:t>
      </w:r>
      <w:r w:rsidRPr="00916387">
        <w:rPr>
          <w:rFonts w:ascii="Tahoma" w:eastAsia="Times New Roman" w:hAnsi="Tahoma" w:cs="B Badr"/>
          <w:sz w:val="18"/>
          <w:szCs w:val="18"/>
          <w:rtl/>
        </w:rPr>
        <w:fldChar w:fldCharType="end"/>
      </w:r>
      <w:bookmarkEnd w:id="10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اگر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تا ده روز ترك كند و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را نداشت، بايد (بعد از ايام عادت) تا يك روز اول عبادت را ترك كند؛ و پس از آن تا روز دهم ترك عبادت مستحب است؛ هر چند احتياط (جمع بين ترك آنچه بر حائض حرام است و انجام كارهاى مستحاضه) بهتر است. پس اگر پيش از تمام شدن ده روز يا سر ده روز از خون پاك شده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و اگر از ده روز گذشت، بايد عادت خود را حيض و بقيه را استحاضه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بعد از روزهاى عادت به جا نياورده، قضا كند.</w:t>
      </w:r>
      <w:bookmarkStart w:id="106" w:name="_ftnref10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[106]</w:t>
      </w:r>
      <w:r w:rsidRPr="00916387">
        <w:rPr>
          <w:rFonts w:ascii="Tahoma" w:eastAsia="Times New Roman" w:hAnsi="Tahoma" w:cs="B Badr"/>
          <w:sz w:val="18"/>
          <w:szCs w:val="18"/>
          <w:rtl/>
        </w:rPr>
        <w:fldChar w:fldCharType="end"/>
      </w:r>
      <w:bookmarkEnd w:id="10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وحيد: بايد (بعد از ايام عادت) يك روز عبادت را ترك كند و بعد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اعمال مستحاضه را انجام دهد و بهتر آن است تا روز دهم احتياط كند. پس اگر پيش از تمام شدن ده روز يا سر ده روز از خون پاك شده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و اگر از ده روز گذشت، بايد عادت خود را حيض و بقيه را استحاضه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بعد از روزهاى عادت به جا نياورده، قضا كند.</w:t>
      </w:r>
      <w:bookmarkStart w:id="107" w:name="_ftnref10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[107]</w:t>
      </w:r>
      <w:r w:rsidRPr="00916387">
        <w:rPr>
          <w:rFonts w:ascii="Tahoma" w:eastAsia="Times New Roman" w:hAnsi="Tahoma" w:cs="B Badr"/>
          <w:sz w:val="18"/>
          <w:szCs w:val="18"/>
          <w:rtl/>
        </w:rPr>
        <w:fldChar w:fldCharType="end"/>
      </w:r>
      <w:bookmarkEnd w:id="10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بهتر آن است كه (بعد از ايام عادت) يك يا دو روز و يا تا روز دهم عبادت را ترك كند. پس اگر پيش از تمام شدن ده روز يا سر ده روز از خون پاك شده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و اگر از ده روز گذشت، بايد عادت خود را حيض و بقيه را استحاضه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بعد از روزهاى عادت به جا نياورده، قضا كند.</w:t>
      </w:r>
      <w:bookmarkStart w:id="108" w:name="_ftnref10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[108]</w:t>
      </w:r>
      <w:r w:rsidRPr="00916387">
        <w:rPr>
          <w:rFonts w:ascii="Tahoma" w:eastAsia="Times New Roman" w:hAnsi="Tahoma" w:cs="B Badr"/>
          <w:sz w:val="18"/>
          <w:szCs w:val="18"/>
          <w:rtl/>
        </w:rPr>
        <w:fldChar w:fldCharType="end"/>
      </w:r>
      <w:bookmarkEnd w:id="10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احتياط واجب آن است كه (بعد از ايام عادت) يك يا دو روز عبادت را ترك كند و يا احتياط كند [يعنى كارهايى كه بر حائض حرام است، ترك كند و كارهاى مستحاضه را نيز بجا آورد ]و بعد از دو روز تا روز دهم و اين احتياط بعد از روز دوم تا روز دهم لازم است. پس اگر پيش از تمام شدن ده روز يا آخر ده روز از خون پاك شده،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و اگر از ده روز گذشت، بايد عادت خود را حيض و بقيه را استحاضه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بعد از روزهاى عادت به جا نياورده، قضا كند.</w:t>
      </w:r>
      <w:bookmarkStart w:id="109" w:name="_ftnref10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"_ftn109"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[109]</w:t>
      </w:r>
      <w:r w:rsidRPr="00916387">
        <w:rPr>
          <w:rFonts w:ascii="Tahoma" w:eastAsia="Times New Roman" w:hAnsi="Tahoma" w:cs="B Badr"/>
          <w:sz w:val="18"/>
          <w:szCs w:val="18"/>
          <w:rtl/>
        </w:rPr>
        <w:fldChar w:fldCharType="end"/>
      </w:r>
      <w:bookmarkEnd w:id="10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بايد تا يك روز عبادت را ترك كند و اگر خون قطع نشده يك روز ديگر عبادت را ترك كند و نيز تا روز دهم. پس اگر پيش از تمام شدن ده روز يا سر ده روز از خون پاك شده همه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حيض است و اگر از ده روز گذشت، بايد عادت خود را حيض و بقيه را استحاضه قرار دهد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بعد از روزهاى عادت به جا نياورده، قضا كند.</w:t>
      </w:r>
      <w:bookmarkStart w:id="110" w:name="_ftnref11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[110]</w:t>
      </w:r>
      <w:r w:rsidRPr="00916387">
        <w:rPr>
          <w:rFonts w:ascii="Tahoma" w:eastAsia="Times New Roman" w:hAnsi="Tahoma" w:cs="B Badr"/>
          <w:sz w:val="18"/>
          <w:szCs w:val="18"/>
          <w:rtl/>
        </w:rPr>
        <w:fldChar w:fldCharType="end"/>
      </w:r>
      <w:bookmarkEnd w:id="11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تكرار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63 . اگر زن حائض از خون پاك شود؛ ولى مطمئن باشد كه دوباره پيش از ده روز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صافى و مكارم): اگر يقين دارد كه دوباره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نبايد غسل كند و نماز بخواند؛ بلكه بايد به احكام حائض رفتار كند. اما اگر به اين امر يقين ندارد، بايد غسل كند و نماز بخواند.</w:t>
      </w:r>
      <w:bookmarkStart w:id="111" w:name="_ftnref11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[111]</w:t>
      </w:r>
      <w:r w:rsidRPr="00916387">
        <w:rPr>
          <w:rFonts w:ascii="Tahoma" w:eastAsia="Times New Roman" w:hAnsi="Tahoma" w:cs="B Badr"/>
          <w:sz w:val="18"/>
          <w:szCs w:val="18"/>
          <w:rtl/>
        </w:rPr>
        <w:fldChar w:fldCharType="end"/>
      </w:r>
      <w:bookmarkEnd w:id="11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صافى: اگر يقين دارد كه دوباره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بنا بر احتياط غسل كند و نماز خود را به جا آورد و آنچه را كه بر حائض حرام است ترك كند. اما اگر به اين امر يقين ندارد، بايد غسل كند و نماز بخواند.</w:t>
      </w:r>
      <w:bookmarkStart w:id="112" w:name="_ftnref11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[112]</w:t>
      </w:r>
      <w:r w:rsidRPr="00916387">
        <w:rPr>
          <w:rFonts w:ascii="Tahoma" w:eastAsia="Times New Roman" w:hAnsi="Tahoma" w:cs="B Badr"/>
          <w:sz w:val="18"/>
          <w:szCs w:val="18"/>
          <w:rtl/>
        </w:rPr>
        <w:fldChar w:fldCharType="end"/>
      </w:r>
      <w:bookmarkEnd w:id="11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در هر صورت بايد غسل كند و نماز خود را به جا آورد.</w:t>
      </w:r>
      <w:bookmarkStart w:id="113" w:name="_ftnref11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[113]</w:t>
      </w:r>
      <w:r w:rsidRPr="00916387">
        <w:rPr>
          <w:rFonts w:ascii="Tahoma" w:eastAsia="Times New Roman" w:hAnsi="Tahoma" w:cs="B Badr"/>
          <w:sz w:val="18"/>
          <w:szCs w:val="18"/>
          <w:rtl/>
        </w:rPr>
        <w:fldChar w:fldCharType="end"/>
      </w:r>
      <w:bookmarkEnd w:id="11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بدون وضو</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64 . با چه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و فاضل: تنها با غسل جنابت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ولى با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ديگر بايد وضو هم گرفت.</w:t>
      </w:r>
      <w:bookmarkStart w:id="114" w:name="_ftnref11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[114]</w:t>
      </w:r>
      <w:r w:rsidRPr="00916387">
        <w:rPr>
          <w:rFonts w:ascii="Tahoma" w:eastAsia="Times New Roman" w:hAnsi="Tahoma" w:cs="B Badr"/>
          <w:sz w:val="18"/>
          <w:szCs w:val="18"/>
          <w:rtl/>
        </w:rPr>
        <w:fldChar w:fldCharType="end"/>
      </w:r>
      <w:bookmarkEnd w:id="11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نورى و وحيد: با همه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واجب و مستحب معتبر ـ غير از غسل استحاضه متوسطه ـ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اگر چه احتياط  مستحب آن است كه [در غير غسل جنابت ]وضو هم بگيرد.</w:t>
      </w:r>
      <w:bookmarkStart w:id="115" w:name="_ftnref11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[115]</w:t>
      </w:r>
      <w:r w:rsidRPr="00916387">
        <w:rPr>
          <w:rFonts w:ascii="Tahoma" w:eastAsia="Times New Roman" w:hAnsi="Tahoma" w:cs="B Badr"/>
          <w:sz w:val="18"/>
          <w:szCs w:val="18"/>
          <w:rtl/>
        </w:rPr>
        <w:fldChar w:fldCharType="end"/>
      </w:r>
      <w:bookmarkEnd w:id="11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با همه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واجب و مستحب معتبر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و گرفتن وضو واجب نيست. اما احتياط مستحب آن است كه در غير غسل جنابت، وضو هم بگيرد.</w:t>
      </w:r>
      <w:bookmarkStart w:id="116" w:name="_ftnref11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[116]</w:t>
      </w:r>
      <w:r w:rsidRPr="00916387">
        <w:rPr>
          <w:rFonts w:ascii="Tahoma" w:eastAsia="Times New Roman" w:hAnsi="Tahoma" w:cs="B Badr"/>
          <w:sz w:val="18"/>
          <w:szCs w:val="18"/>
          <w:rtl/>
        </w:rPr>
        <w:fldChar w:fldCharType="end"/>
      </w:r>
      <w:bookmarkEnd w:id="11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موهاى بلند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65 . آيا در غسل، شستن موهاى بلند بدن (مانند موهاى سر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امام، مكارم، فاضل و نورى): خير، شستن موهاى بلند واجب نيست.</w:t>
      </w:r>
      <w:bookmarkStart w:id="117" w:name="_ftnref11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[117]</w:t>
      </w:r>
      <w:r w:rsidRPr="00916387">
        <w:rPr>
          <w:rFonts w:ascii="Tahoma" w:eastAsia="Times New Roman" w:hAnsi="Tahoma" w:cs="B Badr"/>
          <w:sz w:val="18"/>
          <w:szCs w:val="18"/>
          <w:rtl/>
        </w:rPr>
        <w:fldChar w:fldCharType="end"/>
      </w:r>
      <w:bookmarkEnd w:id="11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مكارم، فاضل و نورى: بنا بر احتياط واجب، شستن موهاى بلند هم واجب است.</w:t>
      </w:r>
      <w:bookmarkStart w:id="118" w:name="_ftnref11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[118]</w:t>
      </w:r>
      <w:r w:rsidRPr="00916387">
        <w:rPr>
          <w:rFonts w:ascii="Tahoma" w:eastAsia="Times New Roman" w:hAnsi="Tahoma" w:cs="B Badr"/>
          <w:sz w:val="18"/>
          <w:szCs w:val="18"/>
          <w:rtl/>
        </w:rPr>
        <w:fldChar w:fldCharType="end"/>
      </w:r>
      <w:bookmarkEnd w:id="11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 اگر رساندن آب به پوست، بدون شستن آنها ممكن نباشد، بايد موهاى بلند را بشويد كه آب به بدن برسد.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زمان غسل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66 .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غسل حيض را قبل از وقت نماز انجام داد؟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غسل حيض پيش از وقت نماز جايز و صحيح است  ولى به قصد خواندن نماز واجب نباشد؛ بلكه هدف پاك شدن از حيض و انجام كارهاى مستحبى مانند خواندن قرآن و مانند آن باشد.</w:t>
      </w:r>
      <w:bookmarkStart w:id="119" w:name="_ftnref11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"_ftn119"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[119]</w:t>
      </w:r>
      <w:r w:rsidRPr="00916387">
        <w:rPr>
          <w:rFonts w:ascii="Tahoma" w:eastAsia="Times New Roman" w:hAnsi="Tahoma" w:cs="B Badr"/>
          <w:sz w:val="18"/>
          <w:szCs w:val="18"/>
          <w:rtl/>
        </w:rPr>
        <w:fldChar w:fldCharType="end"/>
      </w:r>
      <w:bookmarkEnd w:id="11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دسترسى حائض به آب</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67 . اگر زن حائض  پاك شود ولى آب گرم در دسترس نباشد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نتواند آب گرم كند و آب سرد نيز براى او ضرر داشته باشد و يا آنكه به طور كلى انجام دادن غسل براى او حرجى و دشوار است،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تيمم كند.</w:t>
      </w:r>
      <w:bookmarkStart w:id="120" w:name="_ftnref12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[120]</w:t>
      </w:r>
      <w:r w:rsidRPr="00916387">
        <w:rPr>
          <w:rFonts w:ascii="Tahoma" w:eastAsia="Times New Roman" w:hAnsi="Tahoma" w:cs="B Badr"/>
          <w:sz w:val="18"/>
          <w:szCs w:val="18"/>
          <w:rtl/>
        </w:rPr>
        <w:fldChar w:fldCharType="end"/>
      </w:r>
      <w:bookmarkEnd w:id="12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نادرست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68 . اگر زن پس از غسل حيض، بفهمد جايى از بدن را نشسته يا مانعى مانند لاك، ريمل و مانند آن در بدنش بوده،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صافى، فاضل و نورى: اگر از طرف چپ بدن باشد، شستن همان مقدار كافى است و اگر از سمت راست باشد، بايد بعد از شستن آن مقدار، دوباره طرف چپ را بشويد و اگر از سر و گردن باشد، بايد بعد از شستن آن مقدار، دوباره سمت راست و سپس سمت چپ بدن را بشويد.</w:t>
      </w:r>
      <w:bookmarkStart w:id="121" w:name="_ftnref12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[121]</w:t>
      </w:r>
      <w:r w:rsidRPr="00916387">
        <w:rPr>
          <w:rFonts w:ascii="Tahoma" w:eastAsia="Times New Roman" w:hAnsi="Tahoma" w:cs="B Badr"/>
          <w:sz w:val="18"/>
          <w:szCs w:val="18"/>
          <w:rtl/>
        </w:rPr>
        <w:fldChar w:fldCharType="end"/>
      </w:r>
      <w:bookmarkEnd w:id="12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از طرف چپ بدن باشد، شستن همان مقدار كافى است و اگر از سمت راست باشد، احتياط مستحب آن است كه بعد از شستن آن مقدار،  دوباره طرف چپ را بشويد و اگر سر و گردن باشد، بايد بعد از شستن آن مقدار، دوباره طرف راست و چپ را بشويد.</w:t>
      </w:r>
      <w:bookmarkStart w:id="122" w:name="_ftnref12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[122]</w:t>
      </w:r>
      <w:r w:rsidRPr="00916387">
        <w:rPr>
          <w:rFonts w:ascii="Tahoma" w:eastAsia="Times New Roman" w:hAnsi="Tahoma" w:cs="B Badr"/>
          <w:sz w:val="18"/>
          <w:szCs w:val="18"/>
          <w:rtl/>
        </w:rPr>
        <w:fldChar w:fldCharType="end"/>
      </w:r>
      <w:bookmarkEnd w:id="12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از طرف چپ بدن باشد، شستن همان مقدار كافى است و اگر از سمت راست باشد، احتياط مستحب آن است كه بعد از شستن آن مقدار، دوباره طرف چپ را بشويد و اگر از سر و گردن باشد، بنابر احتياط واجب بايد بعد از شستن آن مقدار، دوباره بدن را بشويد.</w:t>
      </w:r>
      <w:bookmarkStart w:id="123" w:name="_ftnref12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[123]</w:t>
      </w:r>
      <w:r w:rsidRPr="00916387">
        <w:rPr>
          <w:rFonts w:ascii="Tahoma" w:eastAsia="Times New Roman" w:hAnsi="Tahoma" w:cs="B Badr"/>
          <w:sz w:val="18"/>
          <w:szCs w:val="18"/>
          <w:rtl/>
        </w:rPr>
        <w:fldChar w:fldCharType="end"/>
      </w:r>
      <w:bookmarkEnd w:id="12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وحيد: اگر از طرف چپ بدن باشد، شستن همان مقدار كافى است و اگر از سمت راست باشد، احتياط [واجب] آن است كه بايد بعد از شستن آن مقدار، دوباره طرف چپ را بشويد و اگر از سر و گردن باشد، بايد بعد از شستن آن، دوباره طرف راست و چپ را بشويد.</w:t>
      </w:r>
      <w:bookmarkStart w:id="124" w:name="_ftnref12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[124]</w:t>
      </w:r>
      <w:r w:rsidRPr="00916387">
        <w:rPr>
          <w:rFonts w:ascii="Tahoma" w:eastAsia="Times New Roman" w:hAnsi="Tahoma" w:cs="B Badr"/>
          <w:sz w:val="18"/>
          <w:szCs w:val="18"/>
          <w:rtl/>
        </w:rPr>
        <w:fldChar w:fldCharType="end"/>
      </w:r>
      <w:bookmarkEnd w:id="12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همان جايى كه نشسته و يا مانع وجود داشته، بشويد كافى است.</w:t>
      </w:r>
      <w:bookmarkStart w:id="125" w:name="_ftnref12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[125]</w:t>
      </w:r>
      <w:r w:rsidRPr="00916387">
        <w:rPr>
          <w:rFonts w:ascii="Tahoma" w:eastAsia="Times New Roman" w:hAnsi="Tahoma" w:cs="B Badr"/>
          <w:sz w:val="18"/>
          <w:szCs w:val="18"/>
          <w:rtl/>
        </w:rPr>
        <w:fldChar w:fldCharType="end"/>
      </w:r>
      <w:bookmarkEnd w:id="12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در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69 . به قصد غسل حيض به حمام رفتم؛ ولى وقتى كه بيرون آمدم شك كردم غسل را انجام داده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ام يا نه، تكليفم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بنا را بر انجام ندادن بگذاريد و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تان را به جا  آوريد.</w:t>
      </w:r>
      <w:bookmarkStart w:id="126" w:name="_ftnref12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[126]</w:t>
      </w:r>
      <w:r w:rsidRPr="00916387">
        <w:rPr>
          <w:rFonts w:ascii="Tahoma" w:eastAsia="Times New Roman" w:hAnsi="Tahoma" w:cs="B Badr"/>
          <w:sz w:val="18"/>
          <w:szCs w:val="18"/>
          <w:rtl/>
        </w:rPr>
        <w:fldChar w:fldCharType="end"/>
      </w:r>
      <w:bookmarkEnd w:id="12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در صحت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70 . اگر زن بعد از غسل حيض يا جنابت، شك كند كه غسل را درست به جا آورده يا نه،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و وحيد): به شك خود اعتنا نكند و لازم نيست دوباره غسل به جا آورد.</w:t>
      </w:r>
      <w:bookmarkStart w:id="127" w:name="_ftnref12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[127]</w:t>
      </w:r>
      <w:r w:rsidRPr="00916387">
        <w:rPr>
          <w:rFonts w:ascii="Tahoma" w:eastAsia="Times New Roman" w:hAnsi="Tahoma" w:cs="B Badr"/>
          <w:sz w:val="18"/>
          <w:szCs w:val="18"/>
          <w:rtl/>
        </w:rPr>
        <w:fldChar w:fldCharType="end"/>
      </w:r>
      <w:bookmarkEnd w:id="12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وحيد: اگر احتمال بدهد هنگام غسل، توجه (به شرايط صحت آن) داشته و صحيح به جا آورده است، لازم نيست دوباره غسل كند.</w:t>
      </w:r>
      <w:bookmarkStart w:id="128" w:name="_ftnref12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[128]</w:t>
      </w:r>
      <w:r w:rsidRPr="00916387">
        <w:rPr>
          <w:rFonts w:ascii="Tahoma" w:eastAsia="Times New Roman" w:hAnsi="Tahoma" w:cs="B Badr"/>
          <w:sz w:val="18"/>
          <w:szCs w:val="18"/>
          <w:rtl/>
        </w:rPr>
        <w:fldChar w:fldCharType="end"/>
      </w:r>
      <w:bookmarkEnd w:id="12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چند منظوره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71 . آيا كسى كه غسل حيض و جنابت بر ذمه او هست،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نيت هر دو يك غسل انجام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w:t>
      </w:r>
      <w:bookmarkStart w:id="129" w:name="_ftnref12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"_ftn129"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[129]</w:t>
      </w:r>
      <w:r w:rsidRPr="00916387">
        <w:rPr>
          <w:rFonts w:ascii="Tahoma" w:eastAsia="Times New Roman" w:hAnsi="Tahoma" w:cs="B Badr"/>
          <w:sz w:val="18"/>
          <w:szCs w:val="18"/>
          <w:rtl/>
        </w:rPr>
        <w:fldChar w:fldCharType="end"/>
      </w:r>
      <w:bookmarkEnd w:id="12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حيض و جنابت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72 . اگر زن براى انجام غسل خاصى (مانند جنابت، حيض و يا غسل جمعه)  نيت كند و آن را به جا آورد، آيا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و صافى: اگر غسل جنابت باشد و به قصد آن غسل كند،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ولى اگر غسل غير جنابت باشد (مانند حيض يا جمعه) و به قصد آن غسل كند، بنابر احتياط واجب،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130" w:name="_ftnref13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[130]</w:t>
      </w:r>
      <w:r w:rsidRPr="00916387">
        <w:rPr>
          <w:rFonts w:ascii="Tahoma" w:eastAsia="Times New Roman" w:hAnsi="Tahoma" w:cs="B Badr"/>
          <w:sz w:val="18"/>
          <w:szCs w:val="18"/>
          <w:rtl/>
        </w:rPr>
        <w:fldChar w:fldCharType="end"/>
      </w:r>
      <w:bookmarkEnd w:id="13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اگر غسل واجب باشد و به قصد آن غسل كند،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ولى اگر غسل مستحبى را قصد كند، تنها از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مستحبى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131" w:name="_ftnref13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[131]</w:t>
      </w:r>
      <w:r w:rsidRPr="00916387">
        <w:rPr>
          <w:rFonts w:ascii="Tahoma" w:eastAsia="Times New Roman" w:hAnsi="Tahoma" w:cs="B Badr"/>
          <w:sz w:val="18"/>
          <w:szCs w:val="18"/>
          <w:rtl/>
        </w:rPr>
        <w:fldChar w:fldCharType="end"/>
      </w:r>
      <w:bookmarkEnd w:id="13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فاضل، مكارم و وحيد: آرى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132" w:name="_ftnref13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[132]</w:t>
      </w:r>
      <w:r w:rsidRPr="00916387">
        <w:rPr>
          <w:rFonts w:ascii="Tahoma" w:eastAsia="Times New Roman" w:hAnsi="Tahoma" w:cs="B Badr"/>
          <w:sz w:val="18"/>
          <w:szCs w:val="18"/>
          <w:rtl/>
        </w:rPr>
        <w:fldChar w:fldCharType="end"/>
      </w:r>
      <w:bookmarkEnd w:id="13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نورى: اگر غسل جنابت باشد و به قصد آن غسل كند،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ولى اگر غسل غير جنابت باشد (مانند حيض يا جمعه) و به قصد آن غسل كند، از ساير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كفايت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133" w:name="_ftnref13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[133]</w:t>
      </w:r>
      <w:r w:rsidRPr="00916387">
        <w:rPr>
          <w:rFonts w:ascii="Tahoma" w:eastAsia="Times New Roman" w:hAnsi="Tahoma" w:cs="B Badr"/>
          <w:sz w:val="18"/>
          <w:szCs w:val="18"/>
          <w:rtl/>
        </w:rPr>
        <w:fldChar w:fldCharType="end"/>
      </w:r>
      <w:bookmarkEnd w:id="13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زنى غسل حيض را فراموش كند و در اين بين غسل واجب ديگرى را انجام دهد، لازم نيست تمام نمازهاى گذشته را قضا كند؛ بلكه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از فتواى فوق استفاده نمايد.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مشكوك</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73 . اگر در اثناى غسل حيض ، حدث اصغر (بول، باد معده و...) خارج شود، آيا غسل صحيح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و نورى: غسل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آن را تمام كند؛ ولى بهتر (احتياط مستحب) است آن را به قصد آنچه بر ذمه او است (از اتمام يا اعاده) از سر گيرد. در هر صورت بايد براى نماز و هر كارى كه در آن طهارت لازم است، وضو نيز بگيرد.</w:t>
      </w:r>
      <w:bookmarkStart w:id="134" w:name="_ftnref13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[134]</w:t>
      </w:r>
      <w:r w:rsidRPr="00916387">
        <w:rPr>
          <w:rFonts w:ascii="Tahoma" w:eastAsia="Times New Roman" w:hAnsi="Tahoma" w:cs="B Badr"/>
          <w:sz w:val="18"/>
          <w:szCs w:val="18"/>
          <w:rtl/>
        </w:rPr>
        <w:fldChar w:fldCharType="end"/>
      </w:r>
      <w:bookmarkEnd w:id="13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لازم نيست غسل را تمام كند و بنابر احتياط واجب بايد آن را به قصد آنچه بر ذمه او است (از اتمام يا اعاده)، از سر گيرد و براى نماز و هر كارى كه در آن طهارت لازم است، وضو نيز بگيرد.</w:t>
      </w:r>
      <w:bookmarkStart w:id="135" w:name="_ftnref13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[135]</w:t>
      </w:r>
      <w:r w:rsidRPr="00916387">
        <w:rPr>
          <w:rFonts w:ascii="Tahoma" w:eastAsia="Times New Roman" w:hAnsi="Tahoma" w:cs="B Badr"/>
          <w:sz w:val="18"/>
          <w:szCs w:val="18"/>
          <w:rtl/>
        </w:rPr>
        <w:fldChar w:fldCharType="end"/>
      </w:r>
      <w:bookmarkEnd w:id="13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بايد غسل را از سر گيرد و بنابر احتياط واجب، بايد براى نماز و هر كارى كه در آن طهارت لازم است، وضو نيز بگيرد.</w:t>
      </w:r>
      <w:bookmarkStart w:id="136" w:name="_ftnref13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[136]</w:t>
      </w:r>
      <w:r w:rsidRPr="00916387">
        <w:rPr>
          <w:rFonts w:ascii="Tahoma" w:eastAsia="Times New Roman" w:hAnsi="Tahoma" w:cs="B Badr"/>
          <w:sz w:val="18"/>
          <w:szCs w:val="18"/>
          <w:rtl/>
        </w:rPr>
        <w:fldChar w:fldCharType="end"/>
      </w:r>
      <w:bookmarkEnd w:id="13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غسل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بنابر احتياط واجب بايد براى نماز و هر كارى كه در آن طهارت لازم است، وضو بگيرد.</w:t>
      </w:r>
      <w:bookmarkStart w:id="137" w:name="_ftnref13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[137]</w:t>
      </w:r>
      <w:r w:rsidRPr="00916387">
        <w:rPr>
          <w:rFonts w:ascii="Tahoma" w:eastAsia="Times New Roman" w:hAnsi="Tahoma" w:cs="B Badr"/>
          <w:sz w:val="18"/>
          <w:szCs w:val="18"/>
          <w:rtl/>
        </w:rPr>
        <w:fldChar w:fldCharType="end"/>
      </w:r>
      <w:bookmarkEnd w:id="13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غسل او صحيح است؛ ولى براى نماز و هر كارى كه در آن طهارت لازم است، وضو بگيرد.</w:t>
      </w:r>
      <w:bookmarkStart w:id="138" w:name="_ftnref13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[138]</w:t>
      </w:r>
      <w:r w:rsidRPr="00916387">
        <w:rPr>
          <w:rFonts w:ascii="Tahoma" w:eastAsia="Times New Roman" w:hAnsi="Tahoma" w:cs="B Badr"/>
          <w:sz w:val="18"/>
          <w:szCs w:val="18"/>
          <w:rtl/>
        </w:rPr>
        <w:fldChar w:fldCharType="end"/>
      </w:r>
      <w:bookmarkEnd w:id="13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بنابر احتياط واجب بايد غسل را تمام كند و دوباره از سر گيرد و براى نماز و هر كارى كه در آن طهارت لازم است، وضو نيز بگيرد.</w:t>
      </w:r>
      <w:bookmarkStart w:id="139" w:name="_ftnref13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"_ftn139"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[139]</w:t>
      </w:r>
      <w:r w:rsidRPr="00916387">
        <w:rPr>
          <w:rFonts w:ascii="Tahoma" w:eastAsia="Times New Roman" w:hAnsi="Tahoma" w:cs="B Badr"/>
          <w:sz w:val="18"/>
          <w:szCs w:val="18"/>
          <w:rtl/>
        </w:rPr>
        <w:fldChar w:fldCharType="end"/>
      </w:r>
      <w:bookmarkEnd w:id="13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احتياطى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74 . آيا با غسل حيض احتياطى،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نماز 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با غسل احتياطى،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نماز خواند.</w:t>
      </w:r>
      <w:bookmarkStart w:id="140" w:name="_ftnref14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[140]</w:t>
      </w:r>
      <w:r w:rsidRPr="00916387">
        <w:rPr>
          <w:rFonts w:ascii="Tahoma" w:eastAsia="Times New Roman" w:hAnsi="Tahoma" w:cs="B Badr"/>
          <w:sz w:val="18"/>
          <w:szCs w:val="18"/>
          <w:rtl/>
        </w:rPr>
        <w:fldChar w:fldCharType="end"/>
      </w:r>
      <w:bookmarkEnd w:id="14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در سفر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75 . اگر زن در مسافرت (مثلاً قطار و اتوبوس از حيض پاك شود و دسترسى به آب نداشته باشد)، تكليف نمازش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وقت نماز تا رسيدن به مقصد تمام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بايد صبر كند و در غير اين صورت اگر در بين راه دسترسى به آب نداشته باشد بايد به جاى غسل حيض تيمم كند و بعد از تطهير بدن و عوض كردن لباس</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نجس نماز بخواند.</w:t>
      </w:r>
      <w:bookmarkStart w:id="141" w:name="_ftnref14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[141]</w:t>
      </w:r>
      <w:r w:rsidRPr="00916387">
        <w:rPr>
          <w:rFonts w:ascii="Tahoma" w:eastAsia="Times New Roman" w:hAnsi="Tahoma" w:cs="B Badr"/>
          <w:sz w:val="18"/>
          <w:szCs w:val="18"/>
          <w:rtl/>
        </w:rPr>
        <w:fldChar w:fldCharType="end"/>
      </w:r>
      <w:bookmarkEnd w:id="14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حائض و غسل جنابت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76 .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غسل جنابت را در حال حيض انجام داد؟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امام و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آرى، غسل جنابت در حال حيض، صحيح است و از جنابت پاك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42" w:name="_ftnref14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[142]</w:t>
      </w:r>
      <w:r w:rsidRPr="00916387">
        <w:rPr>
          <w:rFonts w:ascii="Tahoma" w:eastAsia="Times New Roman" w:hAnsi="Tahoma" w:cs="B Badr"/>
          <w:sz w:val="18"/>
          <w:szCs w:val="18"/>
          <w:rtl/>
        </w:rPr>
        <w:fldChar w:fldCharType="end"/>
      </w:r>
      <w:bookmarkEnd w:id="14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و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بنابر احتياط واجب غسل جنابت در حال حيض صحيح نيست.</w:t>
      </w:r>
      <w:bookmarkStart w:id="143" w:name="_ftnref14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[143]</w:t>
      </w:r>
      <w:r w:rsidRPr="00916387">
        <w:rPr>
          <w:rFonts w:ascii="Tahoma" w:eastAsia="Times New Roman" w:hAnsi="Tahoma" w:cs="B Badr"/>
          <w:sz w:val="18"/>
          <w:szCs w:val="18"/>
          <w:rtl/>
        </w:rPr>
        <w:fldChar w:fldCharType="end"/>
      </w:r>
      <w:bookmarkEnd w:id="14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77 . اگر زن در حال حيض جنب شود، آيا بايد غسل جنابت كند يا اينكه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تا زمان پاك شدن به تأخير بيندازد؟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لازم نيست؛ چه اينكه غسل جنابت به خودى خود واجب نيست و تنها براى نماز و آنچه طهارت در آن شرط است،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در زمان حيض خواندن نماز و آنچه كه طهارت درآن شرط است، بر حائض حرام است. بنابر اين پس از پاك شدن از حيض يك غسل به نيت حيض و جنابت به جا آورد،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bookmarkStart w:id="144" w:name="_ftnref14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[144]</w:t>
      </w:r>
      <w:r w:rsidRPr="00916387">
        <w:rPr>
          <w:rFonts w:ascii="Tahoma" w:eastAsia="Times New Roman" w:hAnsi="Tahoma" w:cs="B Badr"/>
          <w:sz w:val="18"/>
          <w:szCs w:val="18"/>
          <w:rtl/>
        </w:rPr>
        <w:fldChar w:fldCharType="end"/>
      </w:r>
      <w:bookmarkEnd w:id="14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عده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از مراجع تقليد، غسل جنابت در حال حيض را صحيح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به عنوان «حائض و غسل جنابت» مراجعه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وضوى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78 . آيا با غسل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يا بايد وضو هم گرفت؟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و فاضل: خير، بايد براى نماز نيز وضو گرفت.</w:t>
      </w:r>
      <w:bookmarkStart w:id="145" w:name="_ftnref14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[145]</w:t>
      </w:r>
      <w:r w:rsidRPr="00916387">
        <w:rPr>
          <w:rFonts w:ascii="Tahoma" w:eastAsia="Times New Roman" w:hAnsi="Tahoma" w:cs="B Badr"/>
          <w:sz w:val="18"/>
          <w:szCs w:val="18"/>
          <w:rtl/>
        </w:rPr>
        <w:fldChar w:fldCharType="end"/>
      </w:r>
      <w:bookmarkEnd w:id="14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مكارم، نورى و وحيد: آرى، با غسل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اما احتياط مستحب آن است كه وضو هم بگيرد.</w:t>
      </w:r>
      <w:bookmarkStart w:id="146" w:name="_ftnref14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[146]</w:t>
      </w:r>
      <w:r w:rsidRPr="00916387">
        <w:rPr>
          <w:rFonts w:ascii="Tahoma" w:eastAsia="Times New Roman" w:hAnsi="Tahoma" w:cs="B Badr"/>
          <w:sz w:val="18"/>
          <w:szCs w:val="18"/>
          <w:rtl/>
        </w:rPr>
        <w:fldChar w:fldCharType="end"/>
      </w:r>
      <w:bookmarkEnd w:id="14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79 . زن هنگام پاك شدن، پيش از غسل وضو بگيرد يا بعد از 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فرقى ندارد؛ ولى اگر پيش از غسل وضو بگيرد، بهتر است.</w:t>
      </w:r>
      <w:bookmarkStart w:id="147" w:name="_ftnref14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[147]</w:t>
      </w:r>
      <w:r w:rsidRPr="00916387">
        <w:rPr>
          <w:rFonts w:ascii="Tahoma" w:eastAsia="Times New Roman" w:hAnsi="Tahoma" w:cs="B Badr"/>
          <w:sz w:val="18"/>
          <w:szCs w:val="18"/>
          <w:rtl/>
        </w:rPr>
        <w:fldChar w:fldCharType="end"/>
      </w:r>
      <w:bookmarkEnd w:id="14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80 . زن اگر غسل حيض انجام دهد ولى وضو نگيرد،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مسجد برود و يا سوره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تلاوت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اين امور را انجام دهد؛ چه اينكه وضو شرط صحت غسل حيض نيست.</w:t>
      </w:r>
      <w:bookmarkStart w:id="148" w:name="_ftnref14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[148]</w:t>
      </w:r>
      <w:r w:rsidRPr="00916387">
        <w:rPr>
          <w:rFonts w:ascii="Tahoma" w:eastAsia="Times New Roman" w:hAnsi="Tahoma" w:cs="B Badr"/>
          <w:sz w:val="18"/>
          <w:szCs w:val="18"/>
          <w:rtl/>
        </w:rPr>
        <w:fldChar w:fldCharType="end"/>
      </w:r>
      <w:bookmarkEnd w:id="14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بخواهد نماز بخواند و يا دست به آيات قرآن بزند، بين مراجع تقليد اختلاف نظر هست. برخى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براى اين امور بايد وضو بگيرد؛ ولى عده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همان غسل براى آنها كافى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وضو در ايام عادت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81 . آيا وضو گرفتن در ايام عادت صحيح است و همان ارزش وضوى در زمان عادى را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وضوى زن حائض صحيح است؛ ولى طاهر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آن نماز بخواند و يا دست به خط قرآن بزند.</w:t>
      </w:r>
      <w:bookmarkStart w:id="149" w:name="_ftnref14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"_ftn149"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[149]</w:t>
      </w:r>
      <w:r w:rsidRPr="00916387">
        <w:rPr>
          <w:rFonts w:ascii="Tahoma" w:eastAsia="Times New Roman" w:hAnsi="Tahoma" w:cs="B Badr"/>
          <w:sz w:val="18"/>
          <w:szCs w:val="18"/>
          <w:rtl/>
        </w:rPr>
        <w:fldChar w:fldCharType="end"/>
      </w:r>
      <w:bookmarkEnd w:id="14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جمعه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82 . آيا كسى كه حائض است،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غسل جمعه به جا آورد؟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آرى، غسل جمعه از زن حائض صحيح است.</w:t>
      </w:r>
      <w:bookmarkStart w:id="150" w:name="_ftnref15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[150]</w:t>
      </w:r>
      <w:r w:rsidRPr="00916387">
        <w:rPr>
          <w:rFonts w:ascii="Tahoma" w:eastAsia="Times New Roman" w:hAnsi="Tahoma" w:cs="B Badr"/>
          <w:sz w:val="18"/>
          <w:szCs w:val="18"/>
          <w:rtl/>
        </w:rPr>
        <w:fldChar w:fldCharType="end"/>
      </w:r>
      <w:bookmarkEnd w:id="15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بنابر احتياط واجب، غسل جمعه از زن حائض صحيح نيست.</w:t>
      </w:r>
      <w:bookmarkStart w:id="151" w:name="_ftnref15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[151]</w:t>
      </w:r>
      <w:r w:rsidRPr="00916387">
        <w:rPr>
          <w:rFonts w:ascii="Tahoma" w:eastAsia="Times New Roman" w:hAnsi="Tahoma" w:cs="B Badr"/>
          <w:sz w:val="18"/>
          <w:szCs w:val="18"/>
          <w:rtl/>
        </w:rPr>
        <w:fldChar w:fldCharType="end"/>
      </w:r>
      <w:bookmarkEnd w:id="15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فراموشى غسل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83 . تكليف زنى كه غسل حيض را فراموش كرده و مدتى با اين حالت نماز خوانده،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غسل كند و تمام نمازهايى كه بدون غسل خوانده، قضا كند.</w:t>
      </w:r>
      <w:bookmarkStart w:id="152" w:name="_ftnref15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[152]</w:t>
      </w:r>
      <w:r w:rsidRPr="00916387">
        <w:rPr>
          <w:rFonts w:ascii="Tahoma" w:eastAsia="Times New Roman" w:hAnsi="Tahoma" w:cs="B Badr"/>
          <w:sz w:val="18"/>
          <w:szCs w:val="18"/>
          <w:rtl/>
        </w:rPr>
        <w:fldChar w:fldCharType="end"/>
      </w:r>
      <w:bookmarkEnd w:id="15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 اگر در اين بين، غسل واجب ديگرى و حتى مستحب معتبرى انجام داده، براساس فتواى برخى از مراجع تقليد، نمازهاى بعد از اين غسل قضا ندارد.</w:t>
      </w:r>
      <w:bookmarkStart w:id="153" w:name="_ftnref15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[153]</w:t>
      </w:r>
      <w:r w:rsidRPr="00916387">
        <w:rPr>
          <w:rFonts w:ascii="Tahoma" w:eastAsia="Times New Roman" w:hAnsi="Tahoma" w:cs="B Badr"/>
          <w:sz w:val="18"/>
          <w:szCs w:val="18"/>
          <w:rtl/>
        </w:rPr>
        <w:fldChar w:fldCharType="end"/>
      </w:r>
      <w:bookmarkEnd w:id="15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تيمم بدل از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84 . اگر زن حائض از غسل حيض و وضو عاجز شود،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مكارم و نورى): بايد دو تيمم به جا آورد: يكى بدل از غسل حيض و ديگرى بدل از وضو.</w:t>
      </w:r>
      <w:bookmarkStart w:id="154" w:name="_ftnref15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[154]</w:t>
      </w:r>
      <w:r w:rsidRPr="00916387">
        <w:rPr>
          <w:rFonts w:ascii="Tahoma" w:eastAsia="Times New Roman" w:hAnsi="Tahoma" w:cs="B Badr"/>
          <w:sz w:val="18"/>
          <w:szCs w:val="18"/>
          <w:rtl/>
        </w:rPr>
        <w:fldChar w:fldCharType="end"/>
      </w:r>
      <w:bookmarkEnd w:id="15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آيات عظام سيستانى، مكارم و نورى: تيمم بدل از غسل كفايت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 لازم نيست تيمم بدل از وضو نيز به جا آورد؛ هر چند انجام آن احتياط مستحب است.</w:t>
      </w:r>
      <w:bookmarkStart w:id="155" w:name="_ftnref15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[155]</w:t>
      </w:r>
      <w:r w:rsidRPr="00916387">
        <w:rPr>
          <w:rFonts w:ascii="Tahoma" w:eastAsia="Times New Roman" w:hAnsi="Tahoma" w:cs="B Badr"/>
          <w:sz w:val="18"/>
          <w:szCs w:val="18"/>
          <w:rtl/>
        </w:rPr>
        <w:fldChar w:fldCharType="end"/>
      </w:r>
      <w:bookmarkEnd w:id="15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پنجم : باردارى و يائسگى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و زن شيرده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85 . آيا زنى كه بچه شير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مانند سايرين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زن شيرده نيز مانند ديگر زنان،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همه در حكم يكسان هستند.</w:t>
      </w:r>
      <w:bookmarkStart w:id="156" w:name="_ftnref15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[156]</w:t>
      </w:r>
      <w:r w:rsidRPr="00916387">
        <w:rPr>
          <w:rFonts w:ascii="Tahoma" w:eastAsia="Times New Roman" w:hAnsi="Tahoma" w:cs="B Badr"/>
          <w:sz w:val="18"/>
          <w:szCs w:val="18"/>
          <w:rtl/>
        </w:rPr>
        <w:fldChar w:fldCharType="end"/>
      </w:r>
      <w:bookmarkEnd w:id="15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و زن باردار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86 . آيا زن باردار نيز ممكن است خون حيض ببيند؟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زن باردار نيز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ولى اگر از اول عادتش بيست روز به تأخير بيفتد و خونى با صفات حيض ببيند، بنا بر احتياط واجب بين كارهايى كه حائض بايد ترك كند و كارهاى مستحاضه، جمع كند.</w:t>
      </w:r>
      <w:bookmarkStart w:id="157" w:name="_ftnref15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[157]</w:t>
      </w:r>
      <w:r w:rsidRPr="00916387">
        <w:rPr>
          <w:rFonts w:ascii="Tahoma" w:eastAsia="Times New Roman" w:hAnsi="Tahoma" w:cs="B Badr"/>
          <w:sz w:val="18"/>
          <w:szCs w:val="18"/>
          <w:rtl/>
        </w:rPr>
        <w:fldChar w:fldCharType="end"/>
      </w:r>
      <w:bookmarkEnd w:id="15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خونريزى زن باردار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87 . برخى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در ايام باردارى دچار خونريزى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شوند و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حيض است يا خون ديگر،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داراى شرايط خون حيض باشد،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وگرنه استحاضه است.</w:t>
      </w:r>
      <w:bookmarkStart w:id="158" w:name="_ftnref15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[158]</w:t>
      </w:r>
      <w:r w:rsidRPr="00916387">
        <w:rPr>
          <w:rFonts w:ascii="Tahoma" w:eastAsia="Times New Roman" w:hAnsi="Tahoma" w:cs="B Badr"/>
          <w:sz w:val="18"/>
          <w:szCs w:val="18"/>
          <w:rtl/>
        </w:rPr>
        <w:fldChar w:fldCharType="end"/>
      </w:r>
      <w:bookmarkEnd w:id="15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بداند خون ياد شده مربوط به زخم در بدن و رحم است، حيض و استحاضه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بلكه بايد مانند ساير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موضع را براى نماز تطهير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پيشگيرى از باردارى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88 . برخى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داروى جلوگيرى از باردارى استفاده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 و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از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بينند، حكم اين لكه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داراى شرايط خون حيض باشد،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وگرنه استحاضه است.</w:t>
      </w:r>
      <w:bookmarkStart w:id="159" w:name="_ftnref15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"_ftn159"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[159]</w:t>
      </w:r>
      <w:r w:rsidRPr="00916387">
        <w:rPr>
          <w:rFonts w:ascii="Tahoma" w:eastAsia="Times New Roman" w:hAnsi="Tahoma" w:cs="B Badr"/>
          <w:sz w:val="18"/>
          <w:szCs w:val="18"/>
          <w:rtl/>
        </w:rPr>
        <w:fldChar w:fldCharType="end"/>
      </w:r>
      <w:bookmarkEnd w:id="15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يكى از شرايط خون حيض آن است كه سه روز پى در پى ببيند؛  بنابراين اگر كمتر از آن خون ببيند، حيض نيست و استحاضه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89 . زنى عادت ماهانه او مثلاً هفت روز بوده؛ ولى به علت گذاشتن دستگاه جلوگيرى از باردارى اين ماه از ده روز بيشتر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مقدار از آن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از ده روز بيشتر خون ببيند، به اندازه عادش حيض و باقى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60" w:name="_ftnref16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[160]</w:t>
      </w:r>
      <w:r w:rsidRPr="00916387">
        <w:rPr>
          <w:rFonts w:ascii="Tahoma" w:eastAsia="Times New Roman" w:hAnsi="Tahoma" w:cs="B Badr"/>
          <w:sz w:val="18"/>
          <w:szCs w:val="18"/>
          <w:rtl/>
        </w:rPr>
        <w:fldChar w:fldCharType="end"/>
      </w:r>
      <w:bookmarkEnd w:id="16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90 . زنى عادت ماهانه او مثلاً هفت روز بوده؛ ولى به علت گذاشتن دستگاه جلوگيرى از باردارى هر بار از ده روز بيشتر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مقدار از آن خون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دو ماه پى در پى، ده روز يا بيشتر خون ببيند، عادت او به ده روز تبديل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بنابراين ده روز حيض و باقى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61" w:name="_ftnref16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[161]</w:t>
      </w:r>
      <w:r w:rsidRPr="00916387">
        <w:rPr>
          <w:rFonts w:ascii="Tahoma" w:eastAsia="Times New Roman" w:hAnsi="Tahoma" w:cs="B Badr"/>
          <w:sz w:val="18"/>
          <w:szCs w:val="18"/>
          <w:rtl/>
        </w:rPr>
        <w:fldChar w:fldCharType="end"/>
      </w:r>
      <w:bookmarkEnd w:id="16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يائسگى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91 . حكم زن يائسه براى قرار دادن حيض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و فاضل: زن غير سيده با تمام شدن پنجاه سال و زن سيده با تمام شدن شصت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گردد و اگر بعد از آن خونى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162" w:name="_ftnref16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[162]</w:t>
      </w:r>
      <w:r w:rsidRPr="00916387">
        <w:rPr>
          <w:rFonts w:ascii="Tahoma" w:eastAsia="Times New Roman" w:hAnsi="Tahoma" w:cs="B Badr"/>
          <w:sz w:val="18"/>
          <w:szCs w:val="18"/>
          <w:rtl/>
        </w:rPr>
        <w:fldChar w:fldCharType="end"/>
      </w:r>
      <w:bookmarkEnd w:id="16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وحيد: زن (خواه سيده باشد يا غيرسيده) با تمام شدن شصت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بعد از آن خونى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بعد از تمام شدن پنجاه تا شصت سال احتياط واجب كند؛ يعنى، اگر در روزهاى عادت و يا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خون ببيند، بين كارهايى كه حائض بايد ترك كند و كارهاى مستحاضه جمع كند.</w:t>
      </w:r>
      <w:bookmarkStart w:id="163" w:name="_ftnref16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[163]</w:t>
      </w:r>
      <w:r w:rsidRPr="00916387">
        <w:rPr>
          <w:rFonts w:ascii="Tahoma" w:eastAsia="Times New Roman" w:hAnsi="Tahoma" w:cs="B Badr"/>
          <w:sz w:val="18"/>
          <w:szCs w:val="18"/>
          <w:rtl/>
        </w:rPr>
        <w:fldChar w:fldCharType="end"/>
      </w:r>
      <w:bookmarkEnd w:id="16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زن با تمام شدن شصت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بعد از آن خونى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زن غير سيده بنابر احتياط مستحب، بعد از تمام شدن پنجاه سال تا شصت سال، اگر در روزهاى عادت و يا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خون ببيند، بين كارهايى كه حائض بايد ترك نمايد و كارهاى مستحاضه، جمع كند.</w:t>
      </w:r>
      <w:bookmarkStart w:id="164" w:name="_ftnref16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[164]</w:t>
      </w:r>
      <w:r w:rsidRPr="00916387">
        <w:rPr>
          <w:rFonts w:ascii="Tahoma" w:eastAsia="Times New Roman" w:hAnsi="Tahoma" w:cs="B Badr"/>
          <w:sz w:val="18"/>
          <w:szCs w:val="18"/>
          <w:rtl/>
        </w:rPr>
        <w:fldChar w:fldCharType="end"/>
      </w:r>
      <w:bookmarkEnd w:id="16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زن (خواه سيده باشد يا غير سيده) با تمام شدن پنجاه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گردد و اگر بعد از آن خونى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مگر زنى كه از قبيله قريش باشد. در اين صورت با تمام شدن شصت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گردد. البته اگر زن بعد از يائسگى، آنچه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تمام شرايط حيض را داشته باشد، بايد مطابق آن عمل كند.</w:t>
      </w:r>
      <w:bookmarkStart w:id="165" w:name="_ftnref16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[165]</w:t>
      </w:r>
      <w:r w:rsidRPr="00916387">
        <w:rPr>
          <w:rFonts w:ascii="Tahoma" w:eastAsia="Times New Roman" w:hAnsi="Tahoma" w:cs="B Badr"/>
          <w:sz w:val="18"/>
          <w:szCs w:val="18"/>
          <w:rtl/>
        </w:rPr>
        <w:fldChar w:fldCharType="end"/>
      </w:r>
      <w:bookmarkEnd w:id="16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نورى: زن غير سيده با تمام شدن پنجاه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اگر بعد از آن خونى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زن سيده بعد از تمام شدن پنجاه تا شصت سال احتياط واجب كند؛ يعنى، اگر در روزهاى  عادت و يا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خون ببيند، بين كارهايى كه حائض بايد ترك كند و كارهاى مستحاضه، جمع كند.</w:t>
      </w:r>
      <w:bookmarkStart w:id="166" w:name="_ftnref16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[166]</w:t>
      </w:r>
      <w:r w:rsidRPr="00916387">
        <w:rPr>
          <w:rFonts w:ascii="Tahoma" w:eastAsia="Times New Roman" w:hAnsi="Tahoma" w:cs="B Badr"/>
          <w:sz w:val="18"/>
          <w:szCs w:val="18"/>
          <w:rtl/>
        </w:rPr>
        <w:fldChar w:fldCharType="end"/>
      </w:r>
      <w:bookmarkEnd w:id="16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يائسه از ماده يأس به معناى نااميدى است و در اصطلاح، يائسه به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پايان توليد مثل او فرا رسيده و ديگر عادت ماهانه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از خون ديدن و آوردن فرزند، نااميد است و اگر خونى هم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با توجه به اينكه آيات عظام (تبريزى، نورى و وحيد) بعد از تمام شدن پنجاه سال تا شصت سال احتياط واجب دارند، مقلدان ايشان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به فتواى ساير مراجع تقليد عمل كنند (البته با رعايت الاعلم فالاعلم).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سن يائسگى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92 . پنجاه و شصت سال قمرى معادل چند سال شمسى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پنجاه سال قمرى معادل 48 سال و 179 روز شمسى و شصت سال قمرى معادل 58 سال و 77 روز و 12 ساعت شمسى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w:t>
      </w:r>
      <w:bookmarkStart w:id="167" w:name="_ftnref16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[167]</w:t>
      </w:r>
      <w:r w:rsidRPr="00916387">
        <w:rPr>
          <w:rFonts w:ascii="Tahoma" w:eastAsia="Times New Roman" w:hAnsi="Tahoma" w:cs="B Badr"/>
          <w:sz w:val="18"/>
          <w:szCs w:val="18"/>
          <w:rtl/>
        </w:rPr>
        <w:fldChar w:fldCharType="end"/>
      </w:r>
      <w:bookmarkEnd w:id="16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در سن يائسگى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93 . اگر زن بعد از سن يائسگى خونى با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ببيند، آيا حيض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خير،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هر چند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w:t>
      </w:r>
      <w:bookmarkStart w:id="168" w:name="_ftnref16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[168]</w:t>
      </w:r>
      <w:r w:rsidRPr="00916387">
        <w:rPr>
          <w:rFonts w:ascii="Tahoma" w:eastAsia="Times New Roman" w:hAnsi="Tahoma" w:cs="B Badr"/>
          <w:sz w:val="18"/>
          <w:szCs w:val="18"/>
          <w:rtl/>
        </w:rPr>
        <w:fldChar w:fldCharType="end"/>
      </w:r>
      <w:bookmarkEnd w:id="16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خير،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مگر اينكه آنچه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تمام شرايط حيض را داشته باشد كه در اين صورت بايد مطابق آن عمل كند.</w:t>
      </w:r>
      <w:bookmarkStart w:id="169" w:name="_ftnref16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"_ftn169"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[169]</w:t>
      </w:r>
      <w:r w:rsidRPr="00916387">
        <w:rPr>
          <w:rFonts w:ascii="Tahoma" w:eastAsia="Times New Roman" w:hAnsi="Tahoma" w:cs="B Badr"/>
          <w:sz w:val="18"/>
          <w:szCs w:val="18"/>
          <w:rtl/>
        </w:rPr>
        <w:fldChar w:fldCharType="end"/>
      </w:r>
      <w:bookmarkEnd w:id="16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حكم اين خون كه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استحاضه باشد، در بخش استحاضه بيان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در يائسگى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94 . اگر زن در سن يائسگى خود شك كند، حكم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شرايط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را داشته باشد، بايد آن را حيض قرار دهد.</w:t>
      </w:r>
      <w:bookmarkStart w:id="170" w:name="_ftnref17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[170]</w:t>
      </w:r>
      <w:r w:rsidRPr="00916387">
        <w:rPr>
          <w:rFonts w:ascii="Tahoma" w:eastAsia="Times New Roman" w:hAnsi="Tahoma" w:cs="B Badr"/>
          <w:sz w:val="18"/>
          <w:szCs w:val="18"/>
          <w:rtl/>
        </w:rPr>
        <w:fldChar w:fldCharType="end"/>
      </w:r>
      <w:bookmarkEnd w:id="17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در سيادت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95 . خانمى در سيده بودن خود شك دارد،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به احكام زنان غيرسيده، عمل كند.</w:t>
      </w:r>
      <w:bookmarkStart w:id="171" w:name="_ftnref17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[171]</w:t>
      </w:r>
      <w:r w:rsidRPr="00916387">
        <w:rPr>
          <w:rFonts w:ascii="Tahoma" w:eastAsia="Times New Roman" w:hAnsi="Tahoma" w:cs="B Badr"/>
          <w:sz w:val="18"/>
          <w:szCs w:val="18"/>
          <w:rtl/>
        </w:rPr>
        <w:fldChar w:fldCharType="end"/>
      </w:r>
      <w:bookmarkEnd w:id="17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سيادت مادر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96 . كسى كه تنها از مادر سيد است، در چه سنى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اين دسته از زنان، حكم زنان غير سيده را دارند.</w:t>
      </w:r>
      <w:bookmarkStart w:id="172" w:name="_ftnref17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[172]</w:t>
      </w:r>
      <w:r w:rsidRPr="00916387">
        <w:rPr>
          <w:rFonts w:ascii="Tahoma" w:eastAsia="Times New Roman" w:hAnsi="Tahoma" w:cs="B Badr"/>
          <w:sz w:val="18"/>
          <w:szCs w:val="18"/>
          <w:rtl/>
        </w:rPr>
        <w:fldChar w:fldCharType="end"/>
      </w:r>
      <w:bookmarkEnd w:id="17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ششم : نماز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حرمت عبادات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97 . انجام چه عباداتى براى زن حائض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هر عبادتى كه كه نياز به وضو يا غسل يا تيمم دارد، انجام آن جايز نيست؛ مانند نماز، روزه، طواف، اعتكاف و نماز احتياط.</w:t>
      </w:r>
      <w:bookmarkStart w:id="173" w:name="_ftnref17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[173]</w:t>
      </w:r>
      <w:r w:rsidRPr="00916387">
        <w:rPr>
          <w:rFonts w:ascii="Tahoma" w:eastAsia="Times New Roman" w:hAnsi="Tahoma" w:cs="B Badr"/>
          <w:sz w:val="18"/>
          <w:szCs w:val="18"/>
          <w:rtl/>
        </w:rPr>
        <w:fldChar w:fldCharType="end"/>
      </w:r>
      <w:bookmarkEnd w:id="17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بنابر اين خواندن نماز ميت براى زن حائض اشكال ندارد؛ چون نياز به وضو ندارد.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نمازها و روزه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98. چرا قضاى نمازهايى كه در زمان حيض از زن فوت شده، واجب نيست؛ ولى قضاى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روزه سالى يك بار واجب شده است؛ بنابراين قضاى آن براى زن بسيار سبك و آسان است؛ ولى نماز، صبح و شب واجب شده و قضاى آنها دشوار و مشقّت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آور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تمكين و اداى حقوق شوهر، از امورى است كه اسلام آن را براى زن لازم شمرده است. قضاى نمازهايى كه در حال حيض از زن فوت شده، در كنار انجام نمازها در حال پاكى براى وى بسيار سخت و دشوار است و چه بسا اشتغال به آنها، مانع تأمين حقوق شوهر گردد. از اين رو شارع به جهت تخفيف و آسان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گيرى و رعايت حق شوهر، زن را از قضاى نمازهاى فوت شده، معاف كرده است، در حالى كه قضاى روزه با اين مشكلات همراه نيست.</w:t>
      </w:r>
      <w:bookmarkStart w:id="174" w:name="_ftnref17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[174]</w:t>
      </w:r>
      <w:r w:rsidRPr="00916387">
        <w:rPr>
          <w:rFonts w:ascii="Tahoma" w:eastAsia="Times New Roman" w:hAnsi="Tahoma" w:cs="B Badr"/>
          <w:sz w:val="18"/>
          <w:szCs w:val="18"/>
          <w:rtl/>
        </w:rPr>
        <w:fldChar w:fldCharType="end"/>
      </w:r>
      <w:bookmarkEnd w:id="17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زمان ترك عبادات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99 . آيا زن به محض ديدن خون بايد عبادات را ترك كند، يا بايد تا مدت سه روز صبر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فاضل و نورى: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 يا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عبادت را ترك كند و اگر زن مضطربه، مبتدئه، ناسيه و يا زنى است كه تنها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بنابر احتياط واجب بايد تا سه روز محرمات حائض را ترك كند و كارهاى استحاضه را به جا آورد و اگر پيش از سه روز پاك نشد، بايد آن را حيض قرار دهد.</w:t>
      </w:r>
      <w:bookmarkStart w:id="175" w:name="_ftnref17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[175]</w:t>
      </w:r>
      <w:r w:rsidRPr="00916387">
        <w:rPr>
          <w:rFonts w:ascii="Tahoma" w:eastAsia="Times New Roman" w:hAnsi="Tahoma" w:cs="B Badr"/>
          <w:sz w:val="18"/>
          <w:szCs w:val="18"/>
          <w:rtl/>
        </w:rPr>
        <w:fldChar w:fldCharType="end"/>
      </w:r>
      <w:bookmarkEnd w:id="17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 يا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عبادت را ترك كند. اگر زن مضطربه، مبتدئه، ناسيه و يا زنى است كه تنها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(بنابر احتياط واجب بايد در غير زن مبتدئه و مضطربه تا سه روز محرمات حائض را ترك كند و كارهاى استحاضه را به جا آورد و اگر پيش از سه روز پاك نشد، بايد آن را حيض قرار دهد) و در مورد زن مبتدئه و مضطربه اگر تا سه روز ادامه پيدا كند و پيش از ده روز خون قطع شود، بايد محرمات حائض را ترك كند و كارهاى استحاضه را به جا آورد.</w:t>
      </w:r>
      <w:bookmarkStart w:id="176" w:name="_ftnref17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[176]</w:t>
      </w:r>
      <w:r w:rsidRPr="00916387">
        <w:rPr>
          <w:rFonts w:ascii="Tahoma" w:eastAsia="Times New Roman" w:hAnsi="Tahoma" w:cs="B Badr"/>
          <w:sz w:val="18"/>
          <w:szCs w:val="18"/>
          <w:rtl/>
        </w:rPr>
        <w:fldChar w:fldCharType="end"/>
      </w:r>
      <w:bookmarkEnd w:id="17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جلوتر، عبادت را ترك كند؛ ولى اگر يك يا چند روز از عادت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شود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نيز نداشته باشد، بنابر احتياط واجب، بايد محرمات حائض را ترك كند و كارهاى استحاضه را به جا آورد. اگر زن مضطربه، مبتدئه، ناسيه و يا زنى است كه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بنابر احتياط واجب، محرمات حائض را ترك كند و كارهاى استحاضه را به جا آورد؛ هر چند  خون تا ده روز هم ادامه يابد.</w:t>
      </w:r>
      <w:bookmarkStart w:id="177" w:name="_ftnref17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[177]</w:t>
      </w:r>
      <w:r w:rsidRPr="00916387">
        <w:rPr>
          <w:rFonts w:ascii="Tahoma" w:eastAsia="Times New Roman" w:hAnsi="Tahoma" w:cs="B Badr"/>
          <w:sz w:val="18"/>
          <w:szCs w:val="18"/>
          <w:rtl/>
        </w:rPr>
        <w:fldChar w:fldCharType="end"/>
      </w:r>
      <w:bookmarkEnd w:id="17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مكارم و وحيد: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 يا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عبادت را ترك كند. اگر زن مضطربه، مبتدئه، ناسيه و يا زنى است كه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بايد كارهاى استحاضه را به جا آورد؛ هر چند خون تا ده روز هم ادامه يابد.</w:t>
      </w:r>
      <w:bookmarkStart w:id="178" w:name="_ftnref17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[178]</w:t>
      </w:r>
      <w:r w:rsidRPr="00916387">
        <w:rPr>
          <w:rFonts w:ascii="Tahoma" w:eastAsia="Times New Roman" w:hAnsi="Tahoma" w:cs="B Badr"/>
          <w:sz w:val="18"/>
          <w:szCs w:val="18"/>
          <w:rtl/>
        </w:rPr>
        <w:fldChar w:fldCharType="end"/>
      </w:r>
      <w:bookmarkEnd w:id="17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1 . بر اساس حكم ياد شده، اگر زن به محض مشاهده خون، عبادت را ترك كند. چنانچه بعد بفهمد حيض نبوده است (مثلاً پيش از سه روز پاك شود)، بايد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به جا نياورده، قضا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2 . منظور از جلو و عقب افتادن عادت، اين است كه شروع خون يك يا دو يا چند روز جلو يا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از ايام عادت تحقق پيدا كرده است؛ به طورى كه عرفاً در بين زنان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عادتش كمى جلو يا عقب افتاده است و منظور اين نيست كه تمامى روزهايى كه خون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قبل از ايام عادت يا بعد از آن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100 . اگر زن با مشاهده خون يقين پيدا كند كه تا سه روز و يا بيشتر ادامه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آيا بايد عبادتش را ترك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فاضل و نورى: آرى، بايد عبادتش را ترك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 يا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عبادت را ترك كند و اگر زن مضطربه، مبتدئه، ناسيه و يا زنى است كه تنها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(بنابر احتياط واجب بايد در غير زن مبتدئه و مضطربه تا سه روز محرمات حائض را ترك كند و كارهاى استحاضه را به جا آورد و اگر پيش از سه روز پاك نشد، بايد آن را حيض قرار دهد) و در مورد زن مبتدئه و مضطربه اگر تا سه روز ادامه پيدا كند و پيش از ده روز خون قطع شود، بايد محرمات حائض را ترك كند و كارهاى استحاضه را به جا آورد.</w:t>
      </w:r>
      <w:bookmarkStart w:id="179" w:name="_ftnref17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"_ftn179"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[179]</w:t>
      </w:r>
      <w:r w:rsidRPr="00916387">
        <w:rPr>
          <w:rFonts w:ascii="Tahoma" w:eastAsia="Times New Roman" w:hAnsi="Tahoma" w:cs="B Badr"/>
          <w:sz w:val="18"/>
          <w:szCs w:val="18"/>
          <w:rtl/>
        </w:rPr>
        <w:fldChar w:fldCharType="end"/>
      </w:r>
      <w:bookmarkEnd w:id="17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جلوتر، عبادت را ترك كند؛ ولى اگر يك يا چند روز از عادت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شود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نيز نداشته باشد، بنابر احتياط واجب، بايد محرمات حائض را ترك كند و كارهاى استحاضه را به جا آورد. اگر زن مضطربه، مبتدئه، ناسيه و يا زنى است كه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بنابر احتياط  واجب، محرمات حائض را ترك كند و كارهاى استحاضه را به جا آورد؛ هر چند خون تا ده روز هم ادامه يابد.</w:t>
      </w:r>
      <w:bookmarkStart w:id="180" w:name="_ftnref18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[180]</w:t>
      </w:r>
      <w:r w:rsidRPr="00916387">
        <w:rPr>
          <w:rFonts w:ascii="Tahoma" w:eastAsia="Times New Roman" w:hAnsi="Tahoma" w:cs="B Badr"/>
          <w:sz w:val="18"/>
          <w:szCs w:val="18"/>
          <w:rtl/>
        </w:rPr>
        <w:fldChar w:fldCharType="end"/>
      </w:r>
      <w:bookmarkEnd w:id="18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مكارم و وحيد: حكم بين اقسام حائض فرق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اگر از زنانى است كه عادت «وقتيه» يا «وقتيه و عدديه» دارد، بايد به محض مشاهده خون در ايام عادت يا كمى جلو يا عقب</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عبادت را ترك كند. اگر زن مضطربه، مبتدئه، ناسيه و يا زنى است كه عادت عدديه دارد، چنانچه خون،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بايد عبادت را ترك كند؛ ولى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نداشته باشد، بايد كارهاى استحاضه را به جا آورد؛ هر چند خون تا ده روز هم ادامه يابد.</w:t>
      </w:r>
      <w:bookmarkStart w:id="181" w:name="_ftnref18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[181]</w:t>
      </w:r>
      <w:r w:rsidRPr="00916387">
        <w:rPr>
          <w:rFonts w:ascii="Tahoma" w:eastAsia="Times New Roman" w:hAnsi="Tahoma" w:cs="B Badr"/>
          <w:sz w:val="18"/>
          <w:szCs w:val="18"/>
          <w:rtl/>
        </w:rPr>
        <w:fldChar w:fldCharType="end"/>
      </w:r>
      <w:bookmarkEnd w:id="18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پاكى پايان وقت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101 . اگر زن در آخر وقت از حيض پاك شود و وقت براى غسل نداشته باشد، آيا خواندن نماز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و نورى: خير، در فرض ياد شده، نماز بر زن واجب نيست [و قضا هم ندارد].</w:t>
      </w:r>
      <w:bookmarkStart w:id="182" w:name="_ftnref18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[182]</w:t>
      </w:r>
      <w:r w:rsidRPr="00916387">
        <w:rPr>
          <w:rFonts w:ascii="Tahoma" w:eastAsia="Times New Roman" w:hAnsi="Tahoma" w:cs="B Badr"/>
          <w:sz w:val="18"/>
          <w:szCs w:val="18"/>
          <w:rtl/>
        </w:rPr>
        <w:fldChar w:fldCharType="end"/>
      </w:r>
      <w:bookmarkEnd w:id="18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تبريزى و وحيد: اگر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تيمم نماز بخواند، بنابر احتياط واجب بايد نماز بخواند و اگر نخواند، قضا ندارد.</w:t>
      </w:r>
      <w:bookmarkStart w:id="183" w:name="_ftnref18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[183]</w:t>
      </w:r>
      <w:r w:rsidRPr="00916387">
        <w:rPr>
          <w:rFonts w:ascii="Tahoma" w:eastAsia="Times New Roman" w:hAnsi="Tahoma" w:cs="B Badr"/>
          <w:sz w:val="18"/>
          <w:szCs w:val="18"/>
          <w:rtl/>
        </w:rPr>
        <w:fldChar w:fldCharType="end"/>
      </w:r>
      <w:bookmarkEnd w:id="18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بنابر احتياط واجب بايد نماز را با تيمم بخواند و اگر نخواند، بايد قضا كند.</w:t>
      </w:r>
      <w:bookmarkStart w:id="184" w:name="_ftnref18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[184]</w:t>
      </w:r>
      <w:r w:rsidRPr="00916387">
        <w:rPr>
          <w:rFonts w:ascii="Tahoma" w:eastAsia="Times New Roman" w:hAnsi="Tahoma" w:cs="B Badr"/>
          <w:sz w:val="18"/>
          <w:szCs w:val="18"/>
          <w:rtl/>
        </w:rPr>
        <w:fldChar w:fldCharType="end"/>
      </w:r>
      <w:bookmarkEnd w:id="18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به حدى است كه فقط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تيمم كند و يك ركعت نماز را در وقت و بقيه را در خارج</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وقت به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جا آورد، نماز بر او واجب نيست [و قضا هم ندارد].</w:t>
      </w:r>
      <w:bookmarkStart w:id="185" w:name="_ftnref18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[185]</w:t>
      </w:r>
      <w:r w:rsidRPr="00916387">
        <w:rPr>
          <w:rFonts w:ascii="Tahoma" w:eastAsia="Times New Roman" w:hAnsi="Tahoma" w:cs="B Badr"/>
          <w:sz w:val="18"/>
          <w:szCs w:val="18"/>
          <w:rtl/>
        </w:rPr>
        <w:fldChar w:fldCharType="end"/>
      </w:r>
      <w:bookmarkEnd w:id="18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قضاى نماز و روزه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102 . اگر زن به اعتقاد اينكه حيض است، نماز و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نخواند و بعد بفهمد كه حيض نبوده، تكليف عبادات او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نماز و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در آن روزها به جا نياورده است، قضا كند.</w:t>
      </w:r>
      <w:bookmarkStart w:id="186" w:name="_ftnref18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[186]</w:t>
      </w:r>
      <w:r w:rsidRPr="00916387">
        <w:rPr>
          <w:rFonts w:ascii="Tahoma" w:eastAsia="Times New Roman" w:hAnsi="Tahoma" w:cs="B Badr"/>
          <w:sz w:val="18"/>
          <w:szCs w:val="18"/>
          <w:rtl/>
        </w:rPr>
        <w:fldChar w:fldCharType="end"/>
      </w:r>
      <w:bookmarkEnd w:id="18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103 . اگر وقت نماز داخل شود آنگاه زن قبل از خواندن نماز حائض شود،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از اول وقت به اندازه انجام واجبات يك نماز گذشته باشد و سپس خون حيض ببيند، بايد آن نماز را قضا كند و هر فردى در اندازه «وقت براى انجام واجبات» بايد ملاحظه حال خود را نمايد، به عنوان مثال براى مسافر به اندازه دو ركعت و براى حاضر، به اندازه چهار ركعت و كسى كه وضو ندارد وقت وضو را نيز در نظر بگيرد و همچنين تطهير لباس و بدن.</w:t>
      </w:r>
      <w:bookmarkStart w:id="187" w:name="_ftnref18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[187]</w:t>
      </w:r>
      <w:r w:rsidRPr="00916387">
        <w:rPr>
          <w:rFonts w:ascii="Tahoma" w:eastAsia="Times New Roman" w:hAnsi="Tahoma" w:cs="B Badr"/>
          <w:sz w:val="18"/>
          <w:szCs w:val="18"/>
          <w:rtl/>
        </w:rPr>
        <w:fldChar w:fldCharType="end"/>
      </w:r>
      <w:bookmarkEnd w:id="18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بعد از داخل شدن وقت نماز به اندازه انجام واجبات يك نماز نگذشته باشد، به نظر اكثر مراجع احتياط مستحب (بهتر) آن است كه آن نماز را قضا كند و برخى نيز احتياط واجب دارند.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در نماز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104 . اگر زن در اثناى نماز شك كند كه حيض شده يا نه،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شك داشته باشد، نمازش صحيح است.</w:t>
      </w:r>
      <w:bookmarkStart w:id="188" w:name="_ftnref18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[188]</w:t>
      </w:r>
      <w:r w:rsidRPr="00916387">
        <w:rPr>
          <w:rFonts w:ascii="Tahoma" w:eastAsia="Times New Roman" w:hAnsi="Tahoma" w:cs="B Badr"/>
          <w:sz w:val="18"/>
          <w:szCs w:val="18"/>
          <w:rtl/>
        </w:rPr>
        <w:fldChar w:fldCharType="end"/>
      </w:r>
      <w:bookmarkEnd w:id="18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در وقت نماز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105 . اگر زن احتمال بدهد كه وسط يا پايان وقت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آيا بايد نماز را اول وقت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و نورى: اگر بداند كه نماز را به تأخير اندازد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بايد فورى نماز را بخواند و اگر نخواند و از اول وقت به اندازه انجام واجبات يك نماز بگذرد و سپس حائض شود، بايد آن نماز را قضا كند.</w:t>
      </w:r>
      <w:bookmarkStart w:id="189" w:name="_ftnref18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"_ftn189"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[189]</w:t>
      </w:r>
      <w:r w:rsidRPr="00916387">
        <w:rPr>
          <w:rFonts w:ascii="Tahoma" w:eastAsia="Times New Roman" w:hAnsi="Tahoma" w:cs="B Badr"/>
          <w:sz w:val="18"/>
          <w:szCs w:val="18"/>
          <w:rtl/>
        </w:rPr>
        <w:fldChar w:fldCharType="end"/>
      </w:r>
      <w:bookmarkEnd w:id="18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بداند يا احتمال دهد كه نماز را به تأخير اندازد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بايد فورى نماز را بخواند و اگر نخواند و از اول وقت به اندازه انجام واجبات يك نماز بگذرد و سپس حائض شود، بايد آن نماز را قضا كند.</w:t>
      </w:r>
      <w:bookmarkStart w:id="190" w:name="_ftnref19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[190]</w:t>
      </w:r>
      <w:r w:rsidRPr="00916387">
        <w:rPr>
          <w:rFonts w:ascii="Tahoma" w:eastAsia="Times New Roman" w:hAnsi="Tahoma" w:cs="B Badr"/>
          <w:sz w:val="18"/>
          <w:szCs w:val="18"/>
          <w:rtl/>
        </w:rPr>
        <w:fldChar w:fldCharType="end"/>
      </w:r>
      <w:bookmarkEnd w:id="19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وحيد: اگر بداند كه نماز را به تأخير اندازد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بايد فورى نماز را بخواند و اگر در حد احتمال باشد، بنابر احتياط واجب بايد نماز را فورى بخواند و اگر نخواند و از اول وقت به اندازه انجام واجبات يك نماز بگذرد و سپس حائض شود، بايد آن نماز را قضا كند.</w:t>
      </w:r>
      <w:bookmarkStart w:id="191" w:name="_ftnref19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[191]</w:t>
      </w:r>
      <w:r w:rsidRPr="00916387">
        <w:rPr>
          <w:rFonts w:ascii="Tahoma" w:eastAsia="Times New Roman" w:hAnsi="Tahoma" w:cs="B Badr"/>
          <w:sz w:val="18"/>
          <w:szCs w:val="18"/>
          <w:rtl/>
        </w:rPr>
        <w:fldChar w:fldCharType="end"/>
      </w:r>
      <w:bookmarkEnd w:id="19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بداند يا گمان داشته باشد كه نماز را به تأخير اندازد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بايد فورى نماز را بخواند و اگر نخواند و از اول وقت به اندازه انجام واجبات يك نماز بگذرد و سپس حائض شود، بايد آن نماز را قضا كند.</w:t>
      </w:r>
      <w:bookmarkStart w:id="192" w:name="_ftnref19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[192]</w:t>
      </w:r>
      <w:r w:rsidRPr="00916387">
        <w:rPr>
          <w:rFonts w:ascii="Tahoma" w:eastAsia="Times New Roman" w:hAnsi="Tahoma" w:cs="B Badr"/>
          <w:sz w:val="18"/>
          <w:szCs w:val="18"/>
          <w:rtl/>
        </w:rPr>
        <w:fldChar w:fldCharType="end"/>
      </w:r>
      <w:bookmarkEnd w:id="19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نماز آموزشى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106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انگيزه ياد دادن نماز به فرزند خود، نماز صورى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آنچه براى زن حائض حرام است، خواندن نماز واقعى است؛ هرچند قصد آموزش نيز در بين باشد؛ ولى خواندن نماز صورى اشكال ندارد.</w:t>
      </w:r>
      <w:bookmarkStart w:id="193" w:name="_ftnref19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[193]</w:t>
      </w:r>
      <w:r w:rsidRPr="00916387">
        <w:rPr>
          <w:rFonts w:ascii="Tahoma" w:eastAsia="Times New Roman" w:hAnsi="Tahoma" w:cs="B Badr"/>
          <w:sz w:val="18"/>
          <w:szCs w:val="18"/>
          <w:rtl/>
        </w:rPr>
        <w:fldChar w:fldCharType="end"/>
      </w:r>
      <w:bookmarkEnd w:id="19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حائض و نماز آيات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107 . اگر زن در گرفتگى خورشيد و ماه،  حائض باشد، آيا پس از پاك شدن، بايد نماز آيات را قضا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فاضل و وحيد): قضاى آن واجب نيست.</w:t>
      </w:r>
      <w:bookmarkStart w:id="194" w:name="_ftnref19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[194]</w:t>
      </w:r>
      <w:r w:rsidRPr="00916387">
        <w:rPr>
          <w:rFonts w:ascii="Tahoma" w:eastAsia="Times New Roman" w:hAnsi="Tahoma" w:cs="B Badr"/>
          <w:sz w:val="18"/>
          <w:szCs w:val="18"/>
          <w:rtl/>
        </w:rPr>
        <w:fldChar w:fldCharType="end"/>
      </w:r>
      <w:bookmarkEnd w:id="19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فاضل: بنابر احتياط واجب، بايد قضا كند.</w:t>
      </w:r>
      <w:bookmarkStart w:id="195" w:name="_ftnref19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[195]</w:t>
      </w:r>
      <w:r w:rsidRPr="00916387">
        <w:rPr>
          <w:rFonts w:ascii="Tahoma" w:eastAsia="Times New Roman" w:hAnsi="Tahoma" w:cs="B Badr"/>
          <w:sz w:val="18"/>
          <w:szCs w:val="18"/>
          <w:rtl/>
        </w:rPr>
        <w:fldChar w:fldCharType="end"/>
      </w:r>
      <w:bookmarkEnd w:id="19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اگر در هنگام گرفتگى خورشيد و ماه حائض بوده، قضاى آن واجب نيست؛ ولى اگر در هنگام زلزله بوده، بايد پس از پاك شدن آن را بدون نيت ادا و قضا به جا آورد.</w:t>
      </w:r>
      <w:bookmarkStart w:id="196" w:name="_ftnref19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[196]</w:t>
      </w:r>
      <w:r w:rsidRPr="00916387">
        <w:rPr>
          <w:rFonts w:ascii="Tahoma" w:eastAsia="Times New Roman" w:hAnsi="Tahoma" w:cs="B Badr"/>
          <w:sz w:val="18"/>
          <w:szCs w:val="18"/>
          <w:rtl/>
        </w:rPr>
        <w:fldChar w:fldCharType="end"/>
      </w:r>
      <w:bookmarkEnd w:id="19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نماز جمعه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108 . آيا زنان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در ايام عادت ماهانه به منظور باشكوه كردن آيين نماز جمعه، به مصلاّ بروند؟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صرف حضور در نماز جمعه اشكال ندارد؛ ولى خواندن نماز براى زن حائض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نماز جمعه در مسجد يا حرم معصوم (علیه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اقامه شود، زن حائض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در آنجا حضور پيدا كند، البته توقف در بيرون مسجد و خارج از محدوده ضريح معصوم (علیه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اشكال ندارد.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پيش از وقت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109 . اگر خانمى نداند پيش از وقت نماز حيض شده يا بعد از آن، تكليف نماز آن روز 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در فرض ياد شده، قضاى آن نماز واجب نيست.</w:t>
      </w:r>
      <w:bookmarkStart w:id="197" w:name="_ftnref19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[197]</w:t>
      </w:r>
      <w:r w:rsidRPr="00916387">
        <w:rPr>
          <w:rFonts w:ascii="Tahoma" w:eastAsia="Times New Roman" w:hAnsi="Tahoma" w:cs="B Badr"/>
          <w:sz w:val="18"/>
          <w:szCs w:val="18"/>
          <w:rtl/>
        </w:rPr>
        <w:fldChar w:fldCharType="end"/>
      </w:r>
      <w:bookmarkEnd w:id="19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در سفر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110 . زن حائض در شهرى كه وطنش نيست قصد ماندن ده روز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در بين اين ده روز از خون پاك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آيا بايد نماز خود را شكسته بخواند يا تمام؟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قصد ماندن ده روز را داشته، نمازش تمام است؛ هر چند تعدادى از روزها را نماز نخوانده باشد.</w:t>
      </w:r>
      <w:bookmarkStart w:id="198" w:name="_ftnref19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[198]</w:t>
      </w:r>
      <w:r w:rsidRPr="00916387">
        <w:rPr>
          <w:rFonts w:ascii="Tahoma" w:eastAsia="Times New Roman" w:hAnsi="Tahoma" w:cs="B Badr"/>
          <w:sz w:val="18"/>
          <w:szCs w:val="18"/>
          <w:rtl/>
        </w:rPr>
        <w:fldChar w:fldCharType="end"/>
      </w:r>
      <w:bookmarkEnd w:id="19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سجده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111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سجده كند (مثلاً سجده شكر)؟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سجده كردن براى زن حائض جايز است.</w:t>
      </w:r>
      <w:bookmarkStart w:id="199" w:name="_ftnref19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"_ftn199"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[199]</w:t>
      </w:r>
      <w:r w:rsidRPr="00916387">
        <w:rPr>
          <w:rFonts w:ascii="Tahoma" w:eastAsia="Times New Roman" w:hAnsi="Tahoma" w:cs="B Badr"/>
          <w:sz w:val="18"/>
          <w:szCs w:val="18"/>
          <w:rtl/>
        </w:rPr>
        <w:fldChar w:fldCharType="end"/>
      </w:r>
      <w:bookmarkEnd w:id="19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لباس</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 xml:space="preserve">هاى حائض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112 . آيا زن حائض پس از پاك شدن، بايد تمام لباس</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زمان قاعدگى را بشويد يا اينكه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همان لباس</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نماز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لباس</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هايش با خون حيض يا نجاست ديگر نجس نشده،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آنها نماز بخواند.</w:t>
      </w:r>
      <w:bookmarkStart w:id="200" w:name="_ftnref20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[200]</w:t>
      </w:r>
      <w:r w:rsidRPr="00916387">
        <w:rPr>
          <w:rFonts w:ascii="Tahoma" w:eastAsia="Times New Roman" w:hAnsi="Tahoma" w:cs="B Badr"/>
          <w:sz w:val="18"/>
          <w:szCs w:val="18"/>
          <w:rtl/>
        </w:rPr>
        <w:fldChar w:fldCharType="end"/>
      </w:r>
      <w:bookmarkEnd w:id="20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بخشودگى خون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113 . اگر خون حيض و نفاس و استحاضه به مقدار كمتر از درهم (تقريبا كمتر از سكه پنج ريالى) در بدن يا لباس زن باشد؛ حكم آن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و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اگر خون حيض و نفاس باشد، نماز باطل است و بنابر احتياط واجب بايد خون استحاضه نيز در بدن يا لباس نماز گزار نباشد.</w:t>
      </w:r>
      <w:bookmarkStart w:id="201" w:name="_ftnref20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[201]</w:t>
      </w:r>
      <w:r w:rsidRPr="00916387">
        <w:rPr>
          <w:rFonts w:ascii="Tahoma" w:eastAsia="Times New Roman" w:hAnsi="Tahoma" w:cs="B Badr"/>
          <w:sz w:val="18"/>
          <w:szCs w:val="18"/>
          <w:rtl/>
        </w:rPr>
        <w:fldChar w:fldCharType="end"/>
      </w:r>
      <w:bookmarkEnd w:id="20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و تبريزى: بنابر احتياط واجب بايد خون حيض، نفاس و استحاضه در بدن يا لباس نماز گزار نباشد.</w:t>
      </w:r>
      <w:bookmarkStart w:id="202" w:name="_ftnref20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[202]</w:t>
      </w:r>
      <w:r w:rsidRPr="00916387">
        <w:rPr>
          <w:rFonts w:ascii="Tahoma" w:eastAsia="Times New Roman" w:hAnsi="Tahoma" w:cs="B Badr"/>
          <w:sz w:val="18"/>
          <w:szCs w:val="18"/>
          <w:rtl/>
        </w:rPr>
        <w:fldChar w:fldCharType="end"/>
      </w:r>
      <w:bookmarkEnd w:id="20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صافى، فاضل، نورى و وحيد: اگر خون حيض باشد، نماز باطل است و بنابر احتياط واجب، بايد خون استحاضه و نفاس نيز در بدن يا لباس نمازگزار نباشد.</w:t>
      </w:r>
      <w:bookmarkStart w:id="203" w:name="_ftnref20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[203]</w:t>
      </w:r>
      <w:r w:rsidRPr="00916387">
        <w:rPr>
          <w:rFonts w:ascii="Tahoma" w:eastAsia="Times New Roman" w:hAnsi="Tahoma" w:cs="B Badr"/>
          <w:sz w:val="18"/>
          <w:szCs w:val="18"/>
          <w:rtl/>
        </w:rPr>
        <w:fldChar w:fldCharType="end"/>
      </w:r>
      <w:bookmarkEnd w:id="20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در بدن يا لباس نمازگزار خون حيض، نفاس و استحاضه باشد، نماز باطل است.</w:t>
      </w:r>
      <w:bookmarkStart w:id="204" w:name="_ftnref20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[204]</w:t>
      </w:r>
      <w:r w:rsidRPr="00916387">
        <w:rPr>
          <w:rFonts w:ascii="Tahoma" w:eastAsia="Times New Roman" w:hAnsi="Tahoma" w:cs="B Badr"/>
          <w:sz w:val="18"/>
          <w:szCs w:val="18"/>
          <w:rtl/>
        </w:rPr>
        <w:fldChar w:fldCharType="end"/>
      </w:r>
      <w:bookmarkEnd w:id="20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قرص پيشگيرى و عبادت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114 . اگر خانمى در ايام عادت، از قرص يا آمپول جلوگيرى استفاده كند؛ آيا نماز و روزه او صحيح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تا هنگامى كه از رحم خون بيرون نيايد، پاك است و بايد عبادت خود را به جا آورد.</w:t>
      </w:r>
      <w:bookmarkStart w:id="205" w:name="_ftnref20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"http://www.porseman.org/showarticle.aspx?id=1364" \l "_ftn205"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[205]</w:t>
      </w:r>
      <w:r w:rsidRPr="00916387">
        <w:rPr>
          <w:rFonts w:ascii="Tahoma" w:eastAsia="Times New Roman" w:hAnsi="Tahoma" w:cs="B Badr"/>
          <w:sz w:val="18"/>
          <w:szCs w:val="18"/>
          <w:rtl/>
        </w:rPr>
        <w:fldChar w:fldCharType="end"/>
      </w:r>
      <w:bookmarkEnd w:id="20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rPr>
        <w:t>مطالب مرتبط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916387" w:rsidP="0086478C">
      <w:pPr>
        <w:autoSpaceDE w:val="0"/>
        <w:autoSpaceDN w:val="0"/>
        <w:bidi/>
        <w:spacing w:after="0" w:line="300" w:lineRule="atLeast"/>
        <w:ind w:left="150"/>
        <w:rPr>
          <w:rFonts w:ascii="Times New Roman" w:eastAsia="Times New Roman" w:hAnsi="Times New Roman" w:cs="B Badr"/>
          <w:sz w:val="24"/>
          <w:szCs w:val="24"/>
          <w:rtl/>
        </w:rPr>
      </w:pPr>
      <w:hyperlink r:id="rId5" w:history="1">
        <w:r w:rsidR="0086478C" w:rsidRPr="00916387">
          <w:rPr>
            <w:rFonts w:ascii="Tahoma" w:eastAsia="Times New Roman" w:hAnsi="Tahoma" w:cs="B Badr" w:hint="cs"/>
            <w:color w:val="0000FF"/>
            <w:szCs w:val="18"/>
            <w:rtl/>
          </w:rPr>
          <w:t>احکام بانوان - قسمت دوم</w:t>
        </w:r>
      </w:hyperlink>
    </w:p>
    <w:p w:rsidR="0086478C" w:rsidRPr="00916387" w:rsidRDefault="0086478C" w:rsidP="0086478C">
      <w:pPr>
        <w:bidi/>
        <w:spacing w:after="0" w:line="240" w:lineRule="auto"/>
        <w:rPr>
          <w:rFonts w:ascii="Times New Roman" w:eastAsia="Times New Roman" w:hAnsi="Times New Roman" w:cs="B Badr"/>
          <w:sz w:val="24"/>
          <w:szCs w:val="24"/>
          <w:rtl/>
        </w:rPr>
      </w:pPr>
      <w:r w:rsidRPr="00916387">
        <w:rPr>
          <w:rFonts w:ascii="Tahoma" w:eastAsia="Times New Roman" w:hAnsi="Tahoma" w:cs="B Badr"/>
          <w:sz w:val="18"/>
          <w:szCs w:val="18"/>
        </w:rPr>
        <w:br w:type="textWrapping" w:clear="all"/>
        <w:t> </w:t>
      </w:r>
    </w:p>
    <w:p w:rsidR="0086478C" w:rsidRPr="00916387" w:rsidRDefault="00916387" w:rsidP="0086478C">
      <w:pPr>
        <w:bidi/>
        <w:spacing w:after="0" w:line="240" w:lineRule="auto"/>
        <w:rPr>
          <w:rFonts w:ascii="Times New Roman" w:eastAsia="Times New Roman" w:hAnsi="Times New Roman" w:cs="B Badr"/>
          <w:sz w:val="24"/>
          <w:szCs w:val="24"/>
        </w:rPr>
      </w:pPr>
      <w:r w:rsidRPr="00916387">
        <w:rPr>
          <w:rFonts w:ascii="Times New Roman" w:eastAsia="Times New Roman" w:hAnsi="Times New Roman" w:cs="B Badr"/>
          <w:sz w:val="24"/>
          <w:szCs w:val="24"/>
        </w:rPr>
        <w:pict>
          <v:rect id="_x0000_i1025" style="width:154.45pt;height:.75pt" o:hrpct="330" o:hralign="right" o:hrstd="t" o:hr="t" fillcolor="#aca899" stroked="f"/>
        </w:pic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Pr>
      </w:pPr>
      <w:r w:rsidRPr="00916387">
        <w:rPr>
          <w:rFonts w:ascii="Tahoma" w:eastAsia="Times New Roman" w:hAnsi="Tahoma" w:cs="B Badr" w:hint="cs"/>
          <w:b/>
          <w:bCs/>
          <w:color w:val="0000FF"/>
          <w:sz w:val="16"/>
          <w:szCs w:val="16"/>
          <w:rtl/>
          <w:lang w:bidi="fa-IR"/>
        </w:rPr>
        <w:t>پی نوشت ها :</w:t>
      </w:r>
    </w:p>
    <w:bookmarkStart w:id="206" w:name="_ftn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w:t>
      </w:r>
      <w:r w:rsidRPr="00916387">
        <w:rPr>
          <w:rFonts w:ascii="Tahoma" w:eastAsia="Times New Roman" w:hAnsi="Tahoma" w:cs="B Badr"/>
          <w:sz w:val="16"/>
          <w:szCs w:val="16"/>
          <w:rtl/>
        </w:rPr>
        <w:fldChar w:fldCharType="end"/>
      </w:r>
      <w:bookmarkEnd w:id="20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2225؛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1889 و 1890؛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2246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2304.</w:t>
      </w:r>
    </w:p>
    <w:bookmarkStart w:id="207" w:name="_ftn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w:t>
      </w:r>
      <w:r w:rsidRPr="00916387">
        <w:rPr>
          <w:rFonts w:ascii="Tahoma" w:eastAsia="Times New Roman" w:hAnsi="Tahoma" w:cs="B Badr"/>
          <w:sz w:val="16"/>
          <w:szCs w:val="16"/>
          <w:rtl/>
        </w:rPr>
        <w:fldChar w:fldCharType="end"/>
      </w:r>
      <w:bookmarkEnd w:id="207"/>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2252.</w:t>
      </w:r>
    </w:p>
    <w:bookmarkStart w:id="208" w:name="_ftn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w:t>
      </w:r>
      <w:r w:rsidRPr="00916387">
        <w:rPr>
          <w:rFonts w:ascii="Tahoma" w:eastAsia="Times New Roman" w:hAnsi="Tahoma" w:cs="B Badr"/>
          <w:sz w:val="16"/>
          <w:szCs w:val="16"/>
          <w:rtl/>
        </w:rPr>
        <w:fldChar w:fldCharType="end"/>
      </w:r>
      <w:bookmarkEnd w:id="208"/>
      <w:r w:rsidRPr="00916387">
        <w:rPr>
          <w:rFonts w:ascii="Tahoma" w:eastAsia="Times New Roman" w:hAnsi="Tahoma" w:cs="B Badr" w:hint="cs"/>
          <w:sz w:val="16"/>
          <w:szCs w:val="16"/>
          <w:rtl/>
          <w:lang w:bidi="fa-IR"/>
        </w:rPr>
        <w:t>. العروة الوثقى، ج 1، فصل فى الحيض.</w:t>
      </w:r>
    </w:p>
    <w:bookmarkStart w:id="209" w:name="_ftn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w:t>
      </w:r>
      <w:r w:rsidRPr="00916387">
        <w:rPr>
          <w:rFonts w:ascii="Tahoma" w:eastAsia="Times New Roman" w:hAnsi="Tahoma" w:cs="B Badr"/>
          <w:sz w:val="16"/>
          <w:szCs w:val="16"/>
          <w:rtl/>
        </w:rPr>
        <w:fldChar w:fldCharType="end"/>
      </w:r>
      <w:bookmarkEnd w:id="209"/>
      <w:r w:rsidRPr="00916387">
        <w:rPr>
          <w:rFonts w:ascii="Tahoma" w:eastAsia="Times New Roman" w:hAnsi="Tahoma" w:cs="B Badr" w:hint="cs"/>
          <w:sz w:val="16"/>
          <w:szCs w:val="16"/>
          <w:rtl/>
          <w:lang w:bidi="fa-IR"/>
        </w:rPr>
        <w:t>. وحيد، سيستانى و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الاستحاضه، 236 امام، تحريرالوسيله، ج 1، غسل الحيض، مكارم،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436 و صافى، هداية العباد، ج 1، م 215 و بهجت، وسيلة النجاة، ج 1، م 237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فاضل و نورى.</w:t>
      </w:r>
    </w:p>
    <w:bookmarkStart w:id="210" w:name="_ftn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w:t>
      </w:r>
      <w:r w:rsidRPr="00916387">
        <w:rPr>
          <w:rFonts w:ascii="Tahoma" w:eastAsia="Times New Roman" w:hAnsi="Tahoma" w:cs="B Badr"/>
          <w:sz w:val="16"/>
          <w:szCs w:val="16"/>
          <w:rtl/>
        </w:rPr>
        <w:fldChar w:fldCharType="end"/>
      </w:r>
      <w:bookmarkEnd w:id="21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438؛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444؛ بهجت، استفتاءات، ج 1، س 1001.</w:t>
      </w:r>
    </w:p>
    <w:bookmarkStart w:id="211" w:name="_ftn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w:t>
      </w:r>
      <w:r w:rsidRPr="00916387">
        <w:rPr>
          <w:rFonts w:ascii="Tahoma" w:eastAsia="Times New Roman" w:hAnsi="Tahoma" w:cs="B Badr"/>
          <w:sz w:val="16"/>
          <w:szCs w:val="16"/>
          <w:rtl/>
        </w:rPr>
        <w:fldChar w:fldCharType="end"/>
      </w:r>
      <w:bookmarkEnd w:id="211"/>
      <w:r w:rsidRPr="00916387">
        <w:rPr>
          <w:rFonts w:ascii="Tahoma" w:eastAsia="Times New Roman" w:hAnsi="Tahoma" w:cs="B Badr" w:hint="cs"/>
          <w:sz w:val="16"/>
          <w:szCs w:val="16"/>
          <w:rtl/>
          <w:lang w:bidi="fa-IR"/>
        </w:rPr>
        <w:t>. صافى، هداية العباد، ج 1، م 217؛ فاضل، تعليقات على العروة، ح 1، م 701.</w:t>
      </w:r>
    </w:p>
    <w:bookmarkStart w:id="212" w:name="_ftn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w:t>
      </w:r>
      <w:r w:rsidRPr="00916387">
        <w:rPr>
          <w:rFonts w:ascii="Tahoma" w:eastAsia="Times New Roman" w:hAnsi="Tahoma" w:cs="B Badr"/>
          <w:sz w:val="16"/>
          <w:szCs w:val="16"/>
          <w:rtl/>
        </w:rPr>
        <w:fldChar w:fldCharType="end"/>
      </w:r>
      <w:bookmarkEnd w:id="21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496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502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13" w:name="_ftn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w:t>
      </w:r>
      <w:r w:rsidRPr="00916387">
        <w:rPr>
          <w:rFonts w:ascii="Tahoma" w:eastAsia="Times New Roman" w:hAnsi="Tahoma" w:cs="B Badr"/>
          <w:sz w:val="16"/>
          <w:szCs w:val="16"/>
          <w:rtl/>
        </w:rPr>
        <w:fldChar w:fldCharType="end"/>
      </w:r>
      <w:bookmarkEnd w:id="213"/>
      <w:r w:rsidRPr="00916387">
        <w:rPr>
          <w:rFonts w:ascii="Tahoma" w:eastAsia="Times New Roman" w:hAnsi="Tahoma" w:cs="B Badr" w:hint="cs"/>
          <w:sz w:val="16"/>
          <w:szCs w:val="16"/>
          <w:rtl/>
          <w:lang w:bidi="fa-IR"/>
        </w:rPr>
        <w:t>. بقره 2، آيه 222.</w:t>
      </w:r>
    </w:p>
    <w:bookmarkStart w:id="214" w:name="_ftn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w:t>
      </w:r>
      <w:r w:rsidRPr="00916387">
        <w:rPr>
          <w:rFonts w:ascii="Tahoma" w:eastAsia="Times New Roman" w:hAnsi="Tahoma" w:cs="B Badr"/>
          <w:sz w:val="16"/>
          <w:szCs w:val="16"/>
          <w:rtl/>
        </w:rPr>
        <w:fldChar w:fldCharType="end"/>
      </w:r>
      <w:bookmarkEnd w:id="214"/>
      <w:r w:rsidRPr="00916387">
        <w:rPr>
          <w:rFonts w:ascii="Tahoma" w:eastAsia="Times New Roman" w:hAnsi="Tahoma" w:cs="B Badr" w:hint="cs"/>
          <w:sz w:val="16"/>
          <w:szCs w:val="16"/>
          <w:rtl/>
          <w:lang w:bidi="fa-IR"/>
        </w:rPr>
        <w:t>. تفسير نمونه، ج 2، ص 138.</w:t>
      </w:r>
    </w:p>
    <w:bookmarkStart w:id="215" w:name="_ftn1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w:t>
      </w:r>
      <w:r w:rsidRPr="00916387">
        <w:rPr>
          <w:rFonts w:ascii="Tahoma" w:eastAsia="Times New Roman" w:hAnsi="Tahoma" w:cs="B Badr"/>
          <w:sz w:val="16"/>
          <w:szCs w:val="16"/>
          <w:rtl/>
        </w:rPr>
        <w:fldChar w:fldCharType="end"/>
      </w:r>
      <w:bookmarkEnd w:id="215"/>
      <w:r w:rsidRPr="00916387">
        <w:rPr>
          <w:rFonts w:ascii="Tahoma" w:eastAsia="Times New Roman" w:hAnsi="Tahoma" w:cs="B Badr" w:hint="cs"/>
          <w:sz w:val="16"/>
          <w:szCs w:val="16"/>
          <w:rtl/>
          <w:lang w:bidi="fa-IR"/>
        </w:rPr>
        <w:t>. آيه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 xml:space="preserve"> صافى: پى در پى بودن سه روز اول حيض را لازم نمى</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دانند.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441.</w:t>
      </w:r>
    </w:p>
    <w:bookmarkStart w:id="216" w:name="_ftn1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w:t>
      </w:r>
      <w:r w:rsidRPr="00916387">
        <w:rPr>
          <w:rFonts w:ascii="Tahoma" w:eastAsia="Times New Roman" w:hAnsi="Tahoma" w:cs="B Badr"/>
          <w:sz w:val="16"/>
          <w:szCs w:val="16"/>
          <w:rtl/>
        </w:rPr>
        <w:fldChar w:fldCharType="end"/>
      </w:r>
      <w:bookmarkEnd w:id="216"/>
      <w:r w:rsidRPr="00916387">
        <w:rPr>
          <w:rFonts w:ascii="Tahoma" w:eastAsia="Times New Roman" w:hAnsi="Tahoma" w:cs="B Badr" w:hint="cs"/>
          <w:sz w:val="16"/>
          <w:szCs w:val="16"/>
          <w:rtl/>
          <w:lang w:bidi="fa-IR"/>
        </w:rPr>
        <w:t>. العروة الوثقى، ج 1، فصل فى الحيض و م 6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436، 440، 441 و 443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 ، 440 و 447.</w:t>
      </w:r>
    </w:p>
    <w:bookmarkStart w:id="217" w:name="_ftn1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w:t>
      </w:r>
      <w:r w:rsidRPr="00916387">
        <w:rPr>
          <w:rFonts w:ascii="Tahoma" w:eastAsia="Times New Roman" w:hAnsi="Tahoma" w:cs="B Badr"/>
          <w:sz w:val="16"/>
          <w:szCs w:val="16"/>
          <w:rtl/>
        </w:rPr>
        <w:fldChar w:fldCharType="end"/>
      </w:r>
      <w:bookmarkEnd w:id="21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434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440.</w:t>
      </w:r>
    </w:p>
    <w:bookmarkStart w:id="218" w:name="_ftn1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w:t>
      </w:r>
      <w:r w:rsidRPr="00916387">
        <w:rPr>
          <w:rFonts w:ascii="Tahoma" w:eastAsia="Times New Roman" w:hAnsi="Tahoma" w:cs="B Badr"/>
          <w:sz w:val="16"/>
          <w:szCs w:val="16"/>
          <w:rtl/>
        </w:rPr>
        <w:fldChar w:fldCharType="end"/>
      </w:r>
      <w:bookmarkEnd w:id="218"/>
      <w:r w:rsidRPr="00916387">
        <w:rPr>
          <w:rFonts w:ascii="Tahoma" w:eastAsia="Times New Roman" w:hAnsi="Tahoma" w:cs="B Badr" w:hint="cs"/>
          <w:sz w:val="16"/>
          <w:szCs w:val="16"/>
          <w:rtl/>
          <w:lang w:bidi="fa-IR"/>
        </w:rPr>
        <w:t>. العروة الوثقى، ج 1، فصل فى الحيض؛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488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486.</w:t>
      </w:r>
    </w:p>
    <w:bookmarkStart w:id="219" w:name="_ftn1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w:t>
      </w:r>
      <w:r w:rsidRPr="00916387">
        <w:rPr>
          <w:rFonts w:ascii="Tahoma" w:eastAsia="Times New Roman" w:hAnsi="Tahoma" w:cs="B Badr"/>
          <w:sz w:val="16"/>
          <w:szCs w:val="16"/>
          <w:rtl/>
        </w:rPr>
        <w:fldChar w:fldCharType="end"/>
      </w:r>
      <w:bookmarkEnd w:id="21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428.</w:t>
      </w:r>
    </w:p>
    <w:bookmarkStart w:id="220" w:name="_ftn1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w:t>
      </w:r>
      <w:r w:rsidRPr="00916387">
        <w:rPr>
          <w:rFonts w:ascii="Tahoma" w:eastAsia="Times New Roman" w:hAnsi="Tahoma" w:cs="B Badr"/>
          <w:sz w:val="16"/>
          <w:szCs w:val="16"/>
          <w:rtl/>
        </w:rPr>
        <w:fldChar w:fldCharType="end"/>
      </w:r>
      <w:bookmarkEnd w:id="22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443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449.</w:t>
      </w:r>
    </w:p>
    <w:bookmarkStart w:id="221" w:name="_ftn1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w:t>
      </w:r>
      <w:r w:rsidRPr="00916387">
        <w:rPr>
          <w:rFonts w:ascii="Tahoma" w:eastAsia="Times New Roman" w:hAnsi="Tahoma" w:cs="B Badr"/>
          <w:sz w:val="16"/>
          <w:szCs w:val="16"/>
          <w:rtl/>
        </w:rPr>
        <w:fldChar w:fldCharType="end"/>
      </w:r>
      <w:bookmarkEnd w:id="221"/>
      <w:r w:rsidRPr="00916387">
        <w:rPr>
          <w:rFonts w:ascii="Tahoma" w:eastAsia="Times New Roman" w:hAnsi="Tahoma" w:cs="B Badr" w:hint="cs"/>
          <w:sz w:val="16"/>
          <w:szCs w:val="16"/>
          <w:rtl/>
          <w:lang w:bidi="fa-IR"/>
        </w:rPr>
        <w:t>. العروة الوثقى، ج 1، فصل فى الحيض، م 6؛ امام، تحرير الوسيله، ج 1، فصل فى غسل الحيض، م 10؛ بهجت، وسيله النجاة، ج 1، 248</w:t>
      </w:r>
    </w:p>
    <w:bookmarkStart w:id="222" w:name="_ftn1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w:t>
      </w:r>
      <w:r w:rsidRPr="00916387">
        <w:rPr>
          <w:rFonts w:ascii="Tahoma" w:eastAsia="Times New Roman" w:hAnsi="Tahoma" w:cs="B Badr"/>
          <w:sz w:val="16"/>
          <w:szCs w:val="16"/>
          <w:rtl/>
        </w:rPr>
        <w:fldChar w:fldCharType="end"/>
      </w:r>
      <w:bookmarkEnd w:id="222"/>
      <w:r w:rsidRPr="00916387">
        <w:rPr>
          <w:rFonts w:ascii="Tahoma" w:eastAsia="Times New Roman" w:hAnsi="Tahoma" w:cs="B Badr" w:hint="cs"/>
          <w:sz w:val="16"/>
          <w:szCs w:val="16"/>
          <w:rtl/>
          <w:lang w:bidi="fa-IR"/>
        </w:rPr>
        <w:t>. العروة الوثقى، ج 1، باب الحيض، م 6.</w:t>
      </w:r>
    </w:p>
    <w:bookmarkStart w:id="223" w:name="_ftn1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w:t>
      </w:r>
      <w:r w:rsidRPr="00916387">
        <w:rPr>
          <w:rFonts w:ascii="Tahoma" w:eastAsia="Times New Roman" w:hAnsi="Tahoma" w:cs="B Badr"/>
          <w:sz w:val="16"/>
          <w:szCs w:val="16"/>
          <w:rtl/>
        </w:rPr>
        <w:fldChar w:fldCharType="end"/>
      </w:r>
      <w:bookmarkEnd w:id="22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24" w:name="_ftn1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w:t>
      </w:r>
      <w:r w:rsidRPr="00916387">
        <w:rPr>
          <w:rFonts w:ascii="Tahoma" w:eastAsia="Times New Roman" w:hAnsi="Tahoma" w:cs="B Badr"/>
          <w:sz w:val="16"/>
          <w:szCs w:val="16"/>
          <w:rtl/>
        </w:rPr>
        <w:fldChar w:fldCharType="end"/>
      </w:r>
      <w:bookmarkEnd w:id="22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441.</w:t>
      </w:r>
    </w:p>
    <w:bookmarkStart w:id="225" w:name="_ftn2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w:t>
      </w:r>
      <w:r w:rsidRPr="00916387">
        <w:rPr>
          <w:rFonts w:ascii="Tahoma" w:eastAsia="Times New Roman" w:hAnsi="Tahoma" w:cs="B Badr"/>
          <w:sz w:val="16"/>
          <w:szCs w:val="16"/>
          <w:rtl/>
        </w:rPr>
        <w:fldChar w:fldCharType="end"/>
      </w:r>
      <w:bookmarkEnd w:id="22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441 و 440.</w:t>
      </w:r>
    </w:p>
    <w:bookmarkStart w:id="226" w:name="_ftn2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w:t>
      </w:r>
      <w:r w:rsidRPr="00916387">
        <w:rPr>
          <w:rFonts w:ascii="Tahoma" w:eastAsia="Times New Roman" w:hAnsi="Tahoma" w:cs="B Badr"/>
          <w:sz w:val="16"/>
          <w:szCs w:val="16"/>
          <w:rtl/>
        </w:rPr>
        <w:fldChar w:fldCharType="end"/>
      </w:r>
      <w:bookmarkEnd w:id="22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442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448.</w:t>
      </w:r>
    </w:p>
    <w:bookmarkStart w:id="227" w:name="_ftn2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w:t>
      </w:r>
      <w:r w:rsidRPr="00916387">
        <w:rPr>
          <w:rFonts w:ascii="Tahoma" w:eastAsia="Times New Roman" w:hAnsi="Tahoma" w:cs="B Badr"/>
          <w:sz w:val="16"/>
          <w:szCs w:val="16"/>
          <w:rtl/>
        </w:rPr>
        <w:fldChar w:fldCharType="end"/>
      </w:r>
      <w:bookmarkEnd w:id="227"/>
      <w:r w:rsidRPr="00916387">
        <w:rPr>
          <w:rFonts w:ascii="Tahoma" w:eastAsia="Times New Roman" w:hAnsi="Tahoma" w:cs="B Badr" w:hint="cs"/>
          <w:sz w:val="16"/>
          <w:szCs w:val="16"/>
          <w:rtl/>
          <w:lang w:bidi="fa-IR"/>
        </w:rPr>
        <w:t>. العروة الوثقى، ج 1، فصل فى الحيض م 6 ؛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440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446.</w:t>
      </w:r>
    </w:p>
    <w:bookmarkStart w:id="228" w:name="_ftn2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w:t>
      </w:r>
      <w:r w:rsidRPr="00916387">
        <w:rPr>
          <w:rFonts w:ascii="Tahoma" w:eastAsia="Times New Roman" w:hAnsi="Tahoma" w:cs="B Badr"/>
          <w:sz w:val="16"/>
          <w:szCs w:val="16"/>
          <w:rtl/>
        </w:rPr>
        <w:fldChar w:fldCharType="end"/>
      </w:r>
      <w:bookmarkEnd w:id="22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449؛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455.</w:t>
      </w:r>
    </w:p>
    <w:bookmarkStart w:id="229" w:name="_ftn2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[24]</w:t>
      </w:r>
      <w:r w:rsidRPr="00916387">
        <w:rPr>
          <w:rFonts w:ascii="Tahoma" w:eastAsia="Times New Roman" w:hAnsi="Tahoma" w:cs="B Badr"/>
          <w:sz w:val="16"/>
          <w:szCs w:val="16"/>
          <w:rtl/>
        </w:rPr>
        <w:fldChar w:fldCharType="end"/>
      </w:r>
      <w:bookmarkEnd w:id="22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449</w:t>
      </w:r>
    </w:p>
    <w:bookmarkStart w:id="230" w:name="_ftn2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[25]</w:t>
      </w:r>
      <w:r w:rsidRPr="00916387">
        <w:rPr>
          <w:rFonts w:ascii="Tahoma" w:eastAsia="Times New Roman" w:hAnsi="Tahoma" w:cs="B Badr"/>
          <w:sz w:val="16"/>
          <w:szCs w:val="16"/>
          <w:rtl/>
        </w:rPr>
        <w:fldChar w:fldCharType="end"/>
      </w:r>
      <w:bookmarkEnd w:id="230"/>
      <w:r w:rsidRPr="00916387">
        <w:rPr>
          <w:rFonts w:ascii="Tahoma" w:eastAsia="Times New Roman" w:hAnsi="Tahoma" w:cs="B Badr" w:hint="cs"/>
          <w:sz w:val="16"/>
          <w:szCs w:val="16"/>
          <w:rtl/>
          <w:lang w:bidi="fa-IR"/>
        </w:rPr>
        <w:t>. امام، تعليقات على العروه، ج 1، فصل فى الحيض م 4 ؛ بهجت، وسيلة النجاة، ج 1، م 241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31" w:name="_ftn2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[26]</w:t>
      </w:r>
      <w:r w:rsidRPr="00916387">
        <w:rPr>
          <w:rFonts w:ascii="Tahoma" w:eastAsia="Times New Roman" w:hAnsi="Tahoma" w:cs="B Badr"/>
          <w:sz w:val="16"/>
          <w:szCs w:val="16"/>
          <w:rtl/>
        </w:rPr>
        <w:fldChar w:fldCharType="end"/>
      </w:r>
      <w:bookmarkEnd w:id="231"/>
      <w:r w:rsidRPr="00916387">
        <w:rPr>
          <w:rFonts w:ascii="Tahoma" w:eastAsia="Times New Roman" w:hAnsi="Tahoma" w:cs="B Badr" w:hint="cs"/>
          <w:sz w:val="16"/>
          <w:szCs w:val="16"/>
          <w:rtl/>
          <w:lang w:bidi="fa-IR"/>
        </w:rPr>
        <w:t>. تبريزى، سيستانى و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المقصد الثانى غسل الحيض ؛ فاضل، تعليقات على العروه، ج 1، فصل فى الحيض م 4 و صافى، هداية العباد، ج 1، م 219.</w:t>
      </w:r>
    </w:p>
    <w:bookmarkStart w:id="232" w:name="_ftn2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[27]</w:t>
      </w:r>
      <w:r w:rsidRPr="00916387">
        <w:rPr>
          <w:rFonts w:ascii="Tahoma" w:eastAsia="Times New Roman" w:hAnsi="Tahoma" w:cs="B Badr"/>
          <w:sz w:val="16"/>
          <w:szCs w:val="16"/>
          <w:rtl/>
        </w:rPr>
        <w:fldChar w:fldCharType="end"/>
      </w:r>
      <w:bookmarkEnd w:id="232"/>
      <w:r w:rsidRPr="00916387">
        <w:rPr>
          <w:rFonts w:ascii="Tahoma" w:eastAsia="Times New Roman" w:hAnsi="Tahoma" w:cs="B Badr" w:hint="cs"/>
          <w:sz w:val="16"/>
          <w:szCs w:val="16"/>
          <w:rtl/>
          <w:lang w:bidi="fa-IR"/>
        </w:rPr>
        <w:t>. مكارم و نورى، تعليقات على العروه، ج 1، فصل فى الحيض م 4.</w:t>
      </w:r>
    </w:p>
    <w:bookmarkStart w:id="233" w:name="_ftn2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[28]</w:t>
      </w:r>
      <w:r w:rsidRPr="00916387">
        <w:rPr>
          <w:rFonts w:ascii="Tahoma" w:eastAsia="Times New Roman" w:hAnsi="Tahoma" w:cs="B Badr"/>
          <w:sz w:val="16"/>
          <w:szCs w:val="16"/>
          <w:rtl/>
        </w:rPr>
        <w:fldChar w:fldCharType="end"/>
      </w:r>
      <w:bookmarkEnd w:id="233"/>
      <w:r w:rsidRPr="00916387">
        <w:rPr>
          <w:rFonts w:ascii="Tahoma" w:eastAsia="Times New Roman" w:hAnsi="Tahoma" w:cs="B Badr" w:hint="cs"/>
          <w:sz w:val="16"/>
          <w:szCs w:val="16"/>
          <w:rtl/>
          <w:lang w:bidi="fa-IR"/>
        </w:rPr>
        <w:t>. دفتر: همه مراجع.</w:t>
      </w:r>
    </w:p>
    <w:bookmarkStart w:id="234" w:name="_ftn2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[29]</w:t>
      </w:r>
      <w:r w:rsidRPr="00916387">
        <w:rPr>
          <w:rFonts w:ascii="Tahoma" w:eastAsia="Times New Roman" w:hAnsi="Tahoma" w:cs="B Badr"/>
          <w:sz w:val="16"/>
          <w:szCs w:val="16"/>
          <w:rtl/>
        </w:rPr>
        <w:fldChar w:fldCharType="end"/>
      </w:r>
      <w:bookmarkEnd w:id="23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433 و 447 و العروة الوثقى، ج 1، فصل فى الحيض، م 5.</w:t>
      </w:r>
    </w:p>
    <w:bookmarkStart w:id="235" w:name="_ftn3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[30]</w:t>
      </w:r>
      <w:r w:rsidRPr="00916387">
        <w:rPr>
          <w:rFonts w:ascii="Tahoma" w:eastAsia="Times New Roman" w:hAnsi="Tahoma" w:cs="B Badr"/>
          <w:sz w:val="16"/>
          <w:szCs w:val="16"/>
          <w:rtl/>
        </w:rPr>
        <w:fldChar w:fldCharType="end"/>
      </w:r>
      <w:bookmarkEnd w:id="235"/>
      <w:r w:rsidRPr="00916387">
        <w:rPr>
          <w:rFonts w:ascii="Tahoma" w:eastAsia="Times New Roman" w:hAnsi="Tahoma" w:cs="B Badr" w:hint="cs"/>
          <w:sz w:val="16"/>
          <w:szCs w:val="16"/>
          <w:rtl/>
          <w:lang w:bidi="fa-IR"/>
        </w:rPr>
        <w:t>. دفتر: همه مراجع.</w:t>
      </w:r>
    </w:p>
    <w:bookmarkStart w:id="236" w:name="_ftn3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[31]</w:t>
      </w:r>
      <w:r w:rsidRPr="00916387">
        <w:rPr>
          <w:rFonts w:ascii="Tahoma" w:eastAsia="Times New Roman" w:hAnsi="Tahoma" w:cs="B Badr"/>
          <w:sz w:val="16"/>
          <w:szCs w:val="16"/>
          <w:rtl/>
        </w:rPr>
        <w:fldChar w:fldCharType="end"/>
      </w:r>
      <w:bookmarkEnd w:id="23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446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37" w:name="_ftn3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[32]</w:t>
      </w:r>
      <w:r w:rsidRPr="00916387">
        <w:rPr>
          <w:rFonts w:ascii="Tahoma" w:eastAsia="Times New Roman" w:hAnsi="Tahoma" w:cs="B Badr"/>
          <w:sz w:val="16"/>
          <w:szCs w:val="16"/>
          <w:rtl/>
        </w:rPr>
        <w:fldChar w:fldCharType="end"/>
      </w:r>
      <w:bookmarkEnd w:id="23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446.</w:t>
      </w:r>
    </w:p>
    <w:bookmarkStart w:id="238" w:name="_ftn3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[33]</w:t>
      </w:r>
      <w:r w:rsidRPr="00916387">
        <w:rPr>
          <w:rFonts w:ascii="Tahoma" w:eastAsia="Times New Roman" w:hAnsi="Tahoma" w:cs="B Badr"/>
          <w:sz w:val="16"/>
          <w:szCs w:val="16"/>
          <w:rtl/>
        </w:rPr>
        <w:fldChar w:fldCharType="end"/>
      </w:r>
      <w:bookmarkEnd w:id="23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446</w:t>
      </w:r>
    </w:p>
    <w:bookmarkStart w:id="239" w:name="_ftn3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[34]</w:t>
      </w:r>
      <w:r w:rsidRPr="00916387">
        <w:rPr>
          <w:rFonts w:ascii="Tahoma" w:eastAsia="Times New Roman" w:hAnsi="Tahoma" w:cs="B Badr"/>
          <w:sz w:val="16"/>
          <w:szCs w:val="16"/>
          <w:rtl/>
        </w:rPr>
        <w:fldChar w:fldCharType="end"/>
      </w:r>
      <w:bookmarkEnd w:id="239"/>
      <w:r w:rsidRPr="00916387">
        <w:rPr>
          <w:rFonts w:ascii="Tahoma" w:eastAsia="Times New Roman" w:hAnsi="Tahoma" w:cs="B Badr" w:hint="cs"/>
          <w:sz w:val="16"/>
          <w:szCs w:val="16"/>
          <w:rtl/>
          <w:lang w:bidi="fa-IR"/>
        </w:rPr>
        <w:t>. مكارم، تعليقات على العروة الوثقى، ج 1، فصل فى الحيض، م 5.</w:t>
      </w:r>
    </w:p>
    <w:bookmarkStart w:id="240" w:name="_ftn3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[35]</w:t>
      </w:r>
      <w:r w:rsidRPr="00916387">
        <w:rPr>
          <w:rFonts w:ascii="Tahoma" w:eastAsia="Times New Roman" w:hAnsi="Tahoma" w:cs="B Badr"/>
          <w:sz w:val="16"/>
          <w:szCs w:val="16"/>
          <w:rtl/>
        </w:rPr>
        <w:fldChar w:fldCharType="end"/>
      </w:r>
      <w:bookmarkEnd w:id="240"/>
      <w:r w:rsidRPr="00916387">
        <w:rPr>
          <w:rFonts w:ascii="Tahoma" w:eastAsia="Times New Roman" w:hAnsi="Tahoma" w:cs="B Badr" w:hint="cs"/>
          <w:sz w:val="16"/>
          <w:szCs w:val="16"/>
          <w:rtl/>
          <w:lang w:bidi="fa-IR"/>
        </w:rPr>
        <w:t>. بهجت،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445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451.</w:t>
      </w:r>
    </w:p>
    <w:bookmarkStart w:id="241" w:name="_ftn3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[36]</w:t>
      </w:r>
      <w:r w:rsidRPr="00916387">
        <w:rPr>
          <w:rFonts w:ascii="Tahoma" w:eastAsia="Times New Roman" w:hAnsi="Tahoma" w:cs="B Badr"/>
          <w:sz w:val="16"/>
          <w:szCs w:val="16"/>
          <w:rtl/>
        </w:rPr>
        <w:fldChar w:fldCharType="end"/>
      </w:r>
      <w:bookmarkEnd w:id="241"/>
      <w:r w:rsidRPr="00916387">
        <w:rPr>
          <w:rFonts w:ascii="Tahoma" w:eastAsia="Times New Roman" w:hAnsi="Tahoma" w:cs="B Badr" w:hint="cs"/>
          <w:sz w:val="16"/>
          <w:szCs w:val="16"/>
          <w:rtl/>
          <w:lang w:bidi="fa-IR"/>
        </w:rPr>
        <w:t>. امام، سيستانى، فاضل، مكارم و نورى، تعليقات على العروة الوثقى، ج 1، فصل فى الحيض، م 5 و دفتر: بهجت، تبريزى،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صافى و وحيد.</w:t>
      </w:r>
    </w:p>
    <w:bookmarkStart w:id="242" w:name="_ftn3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[37]</w:t>
      </w:r>
      <w:r w:rsidRPr="00916387">
        <w:rPr>
          <w:rFonts w:ascii="Tahoma" w:eastAsia="Times New Roman" w:hAnsi="Tahoma" w:cs="B Badr"/>
          <w:sz w:val="16"/>
          <w:szCs w:val="16"/>
          <w:rtl/>
        </w:rPr>
        <w:fldChar w:fldCharType="end"/>
      </w:r>
      <w:bookmarkEnd w:id="24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478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43" w:name="_ftn3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[38]</w:t>
      </w:r>
      <w:r w:rsidRPr="00916387">
        <w:rPr>
          <w:rFonts w:ascii="Tahoma" w:eastAsia="Times New Roman" w:hAnsi="Tahoma" w:cs="B Badr"/>
          <w:sz w:val="16"/>
          <w:szCs w:val="16"/>
          <w:rtl/>
        </w:rPr>
        <w:fldChar w:fldCharType="end"/>
      </w:r>
      <w:bookmarkEnd w:id="24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501 و بهجت، استفتاءات، ج 1، س 932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44" w:name="_ftn3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"_ftnref39"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[39]</w:t>
      </w:r>
      <w:r w:rsidRPr="00916387">
        <w:rPr>
          <w:rFonts w:ascii="Tahoma" w:eastAsia="Times New Roman" w:hAnsi="Tahoma" w:cs="B Badr"/>
          <w:sz w:val="16"/>
          <w:szCs w:val="16"/>
          <w:rtl/>
        </w:rPr>
        <w:fldChar w:fldCharType="end"/>
      </w:r>
      <w:bookmarkEnd w:id="24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w:t>
      </w:r>
    </w:p>
    <w:bookmarkStart w:id="245" w:name="_ftn4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[40]</w:t>
      </w:r>
      <w:r w:rsidRPr="00916387">
        <w:rPr>
          <w:rFonts w:ascii="Tahoma" w:eastAsia="Times New Roman" w:hAnsi="Tahoma" w:cs="B Badr"/>
          <w:sz w:val="16"/>
          <w:szCs w:val="16"/>
          <w:rtl/>
        </w:rPr>
        <w:fldChar w:fldCharType="end"/>
      </w:r>
      <w:bookmarkEnd w:id="24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مراجع، م479؛ وحيد،توضيح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م485؛بهجت،استفتاءات، ج1،س931و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46" w:name="_ftn4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[41]</w:t>
      </w:r>
      <w:r w:rsidRPr="00916387">
        <w:rPr>
          <w:rFonts w:ascii="Tahoma" w:eastAsia="Times New Roman" w:hAnsi="Tahoma" w:cs="B Badr"/>
          <w:sz w:val="16"/>
          <w:szCs w:val="16"/>
          <w:rtl/>
        </w:rPr>
        <w:fldChar w:fldCharType="end"/>
      </w:r>
      <w:bookmarkEnd w:id="246"/>
      <w:r w:rsidRPr="00916387">
        <w:rPr>
          <w:rFonts w:ascii="Tahoma" w:eastAsia="Times New Roman" w:hAnsi="Tahoma" w:cs="B Badr" w:hint="cs"/>
          <w:sz w:val="16"/>
          <w:szCs w:val="16"/>
          <w:rtl/>
          <w:lang w:bidi="fa-IR"/>
        </w:rPr>
        <w:t>. تبريزى، سيستانى و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218 و دفتر: بهجت.</w:t>
      </w:r>
    </w:p>
    <w:bookmarkStart w:id="247" w:name="_ftn4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[42]</w:t>
      </w:r>
      <w:r w:rsidRPr="00916387">
        <w:rPr>
          <w:rFonts w:ascii="Tahoma" w:eastAsia="Times New Roman" w:hAnsi="Tahoma" w:cs="B Badr"/>
          <w:sz w:val="16"/>
          <w:szCs w:val="16"/>
          <w:rtl/>
        </w:rPr>
        <w:fldChar w:fldCharType="end"/>
      </w:r>
      <w:bookmarkEnd w:id="247"/>
      <w:r w:rsidRPr="00916387">
        <w:rPr>
          <w:rFonts w:ascii="Tahoma" w:eastAsia="Times New Roman" w:hAnsi="Tahoma" w:cs="B Badr" w:hint="cs"/>
          <w:sz w:val="16"/>
          <w:szCs w:val="16"/>
          <w:rtl/>
          <w:lang w:bidi="fa-IR"/>
        </w:rPr>
        <w:t>. العروه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الوثقى، ج1، فصل فى</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الحيض؛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مراجع،م481ـ499و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م484ـ505.</w:t>
      </w:r>
    </w:p>
    <w:bookmarkStart w:id="248" w:name="_ftn4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[43]</w:t>
      </w:r>
      <w:r w:rsidRPr="00916387">
        <w:rPr>
          <w:rFonts w:ascii="Tahoma" w:eastAsia="Times New Roman" w:hAnsi="Tahoma" w:cs="B Badr"/>
          <w:sz w:val="16"/>
          <w:szCs w:val="16"/>
          <w:rtl/>
        </w:rPr>
        <w:fldChar w:fldCharType="end"/>
      </w:r>
      <w:bookmarkEnd w:id="24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503 و بهجت، وسيلة النجاة، ج 1، م 255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509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49" w:name="_ftn4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[44]</w:t>
      </w:r>
      <w:r w:rsidRPr="00916387">
        <w:rPr>
          <w:rFonts w:ascii="Tahoma" w:eastAsia="Times New Roman" w:hAnsi="Tahoma" w:cs="B Badr"/>
          <w:sz w:val="16"/>
          <w:szCs w:val="16"/>
          <w:rtl/>
        </w:rPr>
        <w:fldChar w:fldCharType="end"/>
      </w:r>
      <w:bookmarkEnd w:id="24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503.</w:t>
      </w:r>
    </w:p>
    <w:bookmarkStart w:id="250" w:name="_ftn4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[45]</w:t>
      </w:r>
      <w:r w:rsidRPr="00916387">
        <w:rPr>
          <w:rFonts w:ascii="Tahoma" w:eastAsia="Times New Roman" w:hAnsi="Tahoma" w:cs="B Badr"/>
          <w:sz w:val="16"/>
          <w:szCs w:val="16"/>
          <w:rtl/>
        </w:rPr>
        <w:fldChar w:fldCharType="end"/>
      </w:r>
      <w:bookmarkEnd w:id="250"/>
      <w:r w:rsidRPr="00916387">
        <w:rPr>
          <w:rFonts w:ascii="Tahoma" w:eastAsia="Times New Roman" w:hAnsi="Tahoma" w:cs="B Badr" w:hint="cs"/>
          <w:sz w:val="16"/>
          <w:szCs w:val="16"/>
          <w:rtl/>
          <w:lang w:bidi="fa-IR"/>
        </w:rPr>
        <w:t>. تعليقات على العروة، ج 1، فصل فى الحيض م 17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481 و 493.</w:t>
      </w:r>
    </w:p>
    <w:bookmarkStart w:id="251" w:name="_ftn4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[46]</w:t>
      </w:r>
      <w:r w:rsidRPr="00916387">
        <w:rPr>
          <w:rFonts w:ascii="Tahoma" w:eastAsia="Times New Roman" w:hAnsi="Tahoma" w:cs="B Badr"/>
          <w:sz w:val="16"/>
          <w:szCs w:val="16"/>
          <w:rtl/>
        </w:rPr>
        <w:fldChar w:fldCharType="end"/>
      </w:r>
      <w:bookmarkEnd w:id="251"/>
      <w:r w:rsidRPr="00916387">
        <w:rPr>
          <w:rFonts w:ascii="Tahoma" w:eastAsia="Times New Roman" w:hAnsi="Tahoma" w:cs="B Badr" w:hint="cs"/>
          <w:sz w:val="16"/>
          <w:szCs w:val="16"/>
          <w:rtl/>
          <w:lang w:bidi="fa-IR"/>
        </w:rPr>
        <w:t>. تبريزى و صافى،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481 و 493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487 و 499.</w:t>
      </w:r>
    </w:p>
    <w:bookmarkStart w:id="252" w:name="_ftn4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[47]</w:t>
      </w:r>
      <w:r w:rsidRPr="00916387">
        <w:rPr>
          <w:rFonts w:ascii="Tahoma" w:eastAsia="Times New Roman" w:hAnsi="Tahoma" w:cs="B Badr"/>
          <w:sz w:val="16"/>
          <w:szCs w:val="16"/>
          <w:rtl/>
        </w:rPr>
        <w:fldChar w:fldCharType="end"/>
      </w:r>
      <w:bookmarkEnd w:id="252"/>
      <w:r w:rsidRPr="00916387">
        <w:rPr>
          <w:rFonts w:ascii="Tahoma" w:eastAsia="Times New Roman" w:hAnsi="Tahoma" w:cs="B Badr" w:hint="cs"/>
          <w:sz w:val="16"/>
          <w:szCs w:val="16"/>
          <w:rtl/>
          <w:lang w:bidi="fa-IR"/>
        </w:rPr>
        <w:t>. امام، استفتاءات، ج 1، احكام حيض، س 159 بهجت، استفتاءات، ج 1، س 996 و فاضل، جامع المسائل، ج 1، س 161 و دفتر: همه مراجع.</w:t>
      </w:r>
    </w:p>
    <w:bookmarkStart w:id="253" w:name="_ftn4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[48]</w:t>
      </w:r>
      <w:r w:rsidRPr="00916387">
        <w:rPr>
          <w:rFonts w:ascii="Tahoma" w:eastAsia="Times New Roman" w:hAnsi="Tahoma" w:cs="B Badr"/>
          <w:sz w:val="16"/>
          <w:szCs w:val="16"/>
          <w:rtl/>
        </w:rPr>
        <w:fldChar w:fldCharType="end"/>
      </w:r>
      <w:bookmarkEnd w:id="25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444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450.</w:t>
      </w:r>
    </w:p>
    <w:bookmarkStart w:id="254" w:name="_ftn4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"_ftnref49"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[49]</w:t>
      </w:r>
      <w:r w:rsidRPr="00916387">
        <w:rPr>
          <w:rFonts w:ascii="Tahoma" w:eastAsia="Times New Roman" w:hAnsi="Tahoma" w:cs="B Badr"/>
          <w:sz w:val="16"/>
          <w:szCs w:val="16"/>
          <w:rtl/>
        </w:rPr>
        <w:fldChar w:fldCharType="end"/>
      </w:r>
      <w:bookmarkEnd w:id="25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444.</w:t>
      </w:r>
    </w:p>
    <w:bookmarkStart w:id="255" w:name="_ftn5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[50]</w:t>
      </w:r>
      <w:r w:rsidRPr="00916387">
        <w:rPr>
          <w:rFonts w:ascii="Tahoma" w:eastAsia="Times New Roman" w:hAnsi="Tahoma" w:cs="B Badr"/>
          <w:sz w:val="16"/>
          <w:szCs w:val="16"/>
          <w:rtl/>
        </w:rPr>
        <w:fldChar w:fldCharType="end"/>
      </w:r>
      <w:bookmarkEnd w:id="25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444.</w:t>
      </w:r>
    </w:p>
    <w:bookmarkStart w:id="256" w:name="_ftn5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[51]</w:t>
      </w:r>
      <w:r w:rsidRPr="00916387">
        <w:rPr>
          <w:rFonts w:ascii="Tahoma" w:eastAsia="Times New Roman" w:hAnsi="Tahoma" w:cs="B Badr"/>
          <w:sz w:val="16"/>
          <w:szCs w:val="16"/>
          <w:rtl/>
        </w:rPr>
        <w:fldChar w:fldCharType="end"/>
      </w:r>
      <w:bookmarkEnd w:id="256"/>
      <w:r w:rsidRPr="00916387">
        <w:rPr>
          <w:rFonts w:ascii="Tahoma" w:eastAsia="Times New Roman" w:hAnsi="Tahoma" w:cs="B Badr" w:hint="cs"/>
          <w:sz w:val="16"/>
          <w:szCs w:val="16"/>
          <w:rtl/>
          <w:lang w:bidi="fa-IR"/>
        </w:rPr>
        <w:t>. امام، استفتاءات، ج 1، احكام حيض، س 157 و 163 و 167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218 و بهجت، استفتاءات، ج 1، س 997 و فاضل، جامع المسائل، ج 1، س 162و دفتر: همه مراجع.</w:t>
      </w:r>
    </w:p>
    <w:bookmarkStart w:id="257" w:name="_ftn5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[52]</w:t>
      </w:r>
      <w:r w:rsidRPr="00916387">
        <w:rPr>
          <w:rFonts w:ascii="Tahoma" w:eastAsia="Times New Roman" w:hAnsi="Tahoma" w:cs="B Badr"/>
          <w:sz w:val="16"/>
          <w:szCs w:val="16"/>
          <w:rtl/>
        </w:rPr>
        <w:fldChar w:fldCharType="end"/>
      </w:r>
      <w:bookmarkEnd w:id="25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480 و 481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58" w:name="_ftn5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[53]</w:t>
      </w:r>
      <w:r w:rsidRPr="00916387">
        <w:rPr>
          <w:rFonts w:ascii="Tahoma" w:eastAsia="Times New Roman" w:hAnsi="Tahoma" w:cs="B Badr"/>
          <w:sz w:val="16"/>
          <w:szCs w:val="16"/>
          <w:rtl/>
        </w:rPr>
        <w:fldChar w:fldCharType="end"/>
      </w:r>
      <w:bookmarkEnd w:id="25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480 و 481.</w:t>
      </w:r>
    </w:p>
    <w:bookmarkStart w:id="259" w:name="_ftn5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[54]</w:t>
      </w:r>
      <w:r w:rsidRPr="00916387">
        <w:rPr>
          <w:rFonts w:ascii="Tahoma" w:eastAsia="Times New Roman" w:hAnsi="Tahoma" w:cs="B Badr"/>
          <w:sz w:val="16"/>
          <w:szCs w:val="16"/>
          <w:rtl/>
        </w:rPr>
        <w:fldChar w:fldCharType="end"/>
      </w:r>
      <w:bookmarkEnd w:id="259"/>
      <w:r w:rsidRPr="00916387">
        <w:rPr>
          <w:rFonts w:ascii="Tahoma" w:eastAsia="Times New Roman" w:hAnsi="Tahoma" w:cs="B Badr" w:hint="cs"/>
          <w:sz w:val="16"/>
          <w:szCs w:val="16"/>
          <w:rtl/>
          <w:lang w:bidi="fa-IR"/>
        </w:rPr>
        <w:t>.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2، م 215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486 و 487.</w:t>
      </w:r>
    </w:p>
    <w:bookmarkStart w:id="260" w:name="_ftn5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[55]</w:t>
      </w:r>
      <w:r w:rsidRPr="00916387">
        <w:rPr>
          <w:rFonts w:ascii="Tahoma" w:eastAsia="Times New Roman" w:hAnsi="Tahoma" w:cs="B Badr"/>
          <w:sz w:val="16"/>
          <w:szCs w:val="16"/>
          <w:rtl/>
        </w:rPr>
        <w:fldChar w:fldCharType="end"/>
      </w:r>
      <w:bookmarkEnd w:id="26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444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450.</w:t>
      </w:r>
    </w:p>
    <w:bookmarkStart w:id="261" w:name="_ftn5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[56]</w:t>
      </w:r>
      <w:r w:rsidRPr="00916387">
        <w:rPr>
          <w:rFonts w:ascii="Tahoma" w:eastAsia="Times New Roman" w:hAnsi="Tahoma" w:cs="B Badr"/>
          <w:sz w:val="16"/>
          <w:szCs w:val="16"/>
          <w:rtl/>
        </w:rPr>
        <w:fldChar w:fldCharType="end"/>
      </w:r>
      <w:bookmarkEnd w:id="26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444.</w:t>
      </w:r>
    </w:p>
    <w:bookmarkStart w:id="262" w:name="_ftn5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[57]</w:t>
      </w:r>
      <w:r w:rsidRPr="00916387">
        <w:rPr>
          <w:rFonts w:ascii="Tahoma" w:eastAsia="Times New Roman" w:hAnsi="Tahoma" w:cs="B Badr"/>
          <w:sz w:val="16"/>
          <w:szCs w:val="16"/>
          <w:rtl/>
        </w:rPr>
        <w:fldChar w:fldCharType="end"/>
      </w:r>
      <w:bookmarkEnd w:id="26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444.</w:t>
      </w:r>
    </w:p>
    <w:bookmarkStart w:id="263" w:name="_ftn5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[58]</w:t>
      </w:r>
      <w:r w:rsidRPr="00916387">
        <w:rPr>
          <w:rFonts w:ascii="Tahoma" w:eastAsia="Times New Roman" w:hAnsi="Tahoma" w:cs="B Badr"/>
          <w:sz w:val="16"/>
          <w:szCs w:val="16"/>
          <w:rtl/>
        </w:rPr>
        <w:fldChar w:fldCharType="end"/>
      </w:r>
      <w:bookmarkEnd w:id="263"/>
      <w:r w:rsidRPr="00916387">
        <w:rPr>
          <w:rFonts w:ascii="Tahoma" w:eastAsia="Times New Roman" w:hAnsi="Tahoma" w:cs="B Badr" w:hint="cs"/>
          <w:sz w:val="16"/>
          <w:szCs w:val="16"/>
          <w:rtl/>
          <w:lang w:bidi="fa-IR"/>
        </w:rPr>
        <w:t>.  امام، تحرير الوسيله، ج 1، فصل فى غسل الحيض، م 15 و فاضل، تعليقات على العروه، ج 1، فصل فى الحيض، م 18.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64" w:name="_ftn5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"_ftnref59"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[59]</w:t>
      </w:r>
      <w:r w:rsidRPr="00916387">
        <w:rPr>
          <w:rFonts w:ascii="Tahoma" w:eastAsia="Times New Roman" w:hAnsi="Tahoma" w:cs="B Badr"/>
          <w:sz w:val="16"/>
          <w:szCs w:val="16"/>
          <w:rtl/>
        </w:rPr>
        <w:fldChar w:fldCharType="end"/>
      </w:r>
      <w:bookmarkEnd w:id="264"/>
      <w:r w:rsidRPr="00916387">
        <w:rPr>
          <w:rFonts w:ascii="Tahoma" w:eastAsia="Times New Roman" w:hAnsi="Tahoma" w:cs="B Badr" w:hint="cs"/>
          <w:sz w:val="16"/>
          <w:szCs w:val="16"/>
          <w:rtl/>
          <w:lang w:bidi="fa-IR"/>
        </w:rPr>
        <w:t>. بهجت، وسيلة النجاة، ج 1، م 253 و تبريزى و سيستانى،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غسل الحيض، فصل الخامس و نورى، تعليقات على العروه، ج 1، فصل فى الحيض، م 18.</w:t>
      </w:r>
    </w:p>
    <w:bookmarkStart w:id="265" w:name="_ftn6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[60]</w:t>
      </w:r>
      <w:r w:rsidRPr="00916387">
        <w:rPr>
          <w:rFonts w:ascii="Tahoma" w:eastAsia="Times New Roman" w:hAnsi="Tahoma" w:cs="B Badr"/>
          <w:sz w:val="16"/>
          <w:szCs w:val="16"/>
          <w:rtl/>
        </w:rPr>
        <w:fldChar w:fldCharType="end"/>
      </w:r>
      <w:bookmarkEnd w:id="265"/>
      <w:r w:rsidRPr="00916387">
        <w:rPr>
          <w:rFonts w:ascii="Tahoma" w:eastAsia="Times New Roman" w:hAnsi="Tahoma" w:cs="B Badr" w:hint="cs"/>
          <w:sz w:val="16"/>
          <w:szCs w:val="16"/>
          <w:rtl/>
          <w:lang w:bidi="fa-IR"/>
        </w:rPr>
        <w:t>. صافى، هدايه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العباد، ج 1، م 235.</w:t>
      </w:r>
    </w:p>
    <w:bookmarkStart w:id="266" w:name="_ftn6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[61]</w:t>
      </w:r>
      <w:r w:rsidRPr="00916387">
        <w:rPr>
          <w:rFonts w:ascii="Tahoma" w:eastAsia="Times New Roman" w:hAnsi="Tahoma" w:cs="B Badr"/>
          <w:sz w:val="16"/>
          <w:szCs w:val="16"/>
          <w:rtl/>
        </w:rPr>
        <w:fldChar w:fldCharType="end"/>
      </w:r>
      <w:bookmarkEnd w:id="266"/>
      <w:r w:rsidRPr="00916387">
        <w:rPr>
          <w:rFonts w:ascii="Tahoma" w:eastAsia="Times New Roman" w:hAnsi="Tahoma" w:cs="B Badr" w:hint="cs"/>
          <w:sz w:val="16"/>
          <w:szCs w:val="16"/>
          <w:rtl/>
          <w:lang w:bidi="fa-IR"/>
        </w:rPr>
        <w:t>. مكارم، تعليقات على العروة، ج 1، فصل فى الحيض، م 18.</w:t>
      </w:r>
    </w:p>
    <w:bookmarkStart w:id="267" w:name="_ftn6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[62]</w:t>
      </w:r>
      <w:r w:rsidRPr="00916387">
        <w:rPr>
          <w:rFonts w:ascii="Tahoma" w:eastAsia="Times New Roman" w:hAnsi="Tahoma" w:cs="B Badr"/>
          <w:sz w:val="16"/>
          <w:szCs w:val="16"/>
          <w:rtl/>
        </w:rPr>
        <w:fldChar w:fldCharType="end"/>
      </w:r>
      <w:bookmarkEnd w:id="267"/>
      <w:r w:rsidRPr="00916387">
        <w:rPr>
          <w:rFonts w:ascii="Tahoma" w:eastAsia="Times New Roman" w:hAnsi="Tahoma" w:cs="B Badr" w:hint="cs"/>
          <w:sz w:val="16"/>
          <w:szCs w:val="16"/>
          <w:rtl/>
          <w:lang w:bidi="fa-IR"/>
        </w:rPr>
        <w:t>.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غسل الحيض، فصل الخامس.</w:t>
      </w:r>
    </w:p>
    <w:bookmarkStart w:id="268" w:name="_ftn6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[63]</w:t>
      </w:r>
      <w:r w:rsidRPr="00916387">
        <w:rPr>
          <w:rFonts w:ascii="Tahoma" w:eastAsia="Times New Roman" w:hAnsi="Tahoma" w:cs="B Badr"/>
          <w:sz w:val="16"/>
          <w:szCs w:val="16"/>
          <w:rtl/>
        </w:rPr>
        <w:fldChar w:fldCharType="end"/>
      </w:r>
      <w:bookmarkEnd w:id="268"/>
      <w:r w:rsidRPr="00916387">
        <w:rPr>
          <w:rFonts w:ascii="Tahoma" w:eastAsia="Times New Roman" w:hAnsi="Tahoma" w:cs="B Badr" w:hint="cs"/>
          <w:sz w:val="16"/>
          <w:szCs w:val="16"/>
          <w:rtl/>
          <w:lang w:bidi="fa-IR"/>
        </w:rPr>
        <w:t>. بهجت، وسيلة النجاة، ج 1، م 253.</w:t>
      </w:r>
    </w:p>
    <w:bookmarkStart w:id="269" w:name="_ftn6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[64]</w:t>
      </w:r>
      <w:r w:rsidRPr="00916387">
        <w:rPr>
          <w:rFonts w:ascii="Tahoma" w:eastAsia="Times New Roman" w:hAnsi="Tahoma" w:cs="B Badr"/>
          <w:sz w:val="16"/>
          <w:szCs w:val="16"/>
          <w:rtl/>
        </w:rPr>
        <w:fldChar w:fldCharType="end"/>
      </w:r>
      <w:bookmarkEnd w:id="26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مراجع، م483؛ بهجت، وسيله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النجاة، ج1، م253؛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المسائل،م489و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70" w:name="_ftn6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[65]</w:t>
      </w:r>
      <w:r w:rsidRPr="00916387">
        <w:rPr>
          <w:rFonts w:ascii="Tahoma" w:eastAsia="Times New Roman" w:hAnsi="Tahoma" w:cs="B Badr"/>
          <w:sz w:val="16"/>
          <w:szCs w:val="16"/>
          <w:rtl/>
        </w:rPr>
        <w:fldChar w:fldCharType="end"/>
      </w:r>
      <w:bookmarkEnd w:id="27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483.</w:t>
      </w:r>
    </w:p>
    <w:bookmarkStart w:id="271" w:name="_ftn6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[66]</w:t>
      </w:r>
      <w:r w:rsidRPr="00916387">
        <w:rPr>
          <w:rFonts w:ascii="Tahoma" w:eastAsia="Times New Roman" w:hAnsi="Tahoma" w:cs="B Badr"/>
          <w:sz w:val="16"/>
          <w:szCs w:val="16"/>
          <w:rtl/>
        </w:rPr>
        <w:fldChar w:fldCharType="end"/>
      </w:r>
      <w:bookmarkEnd w:id="27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مراجع، م483؛ بهجت، وسيله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النجاة، ج1، م253؛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المسائل،م489و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72" w:name="_ftn6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[67]</w:t>
      </w:r>
      <w:r w:rsidRPr="00916387">
        <w:rPr>
          <w:rFonts w:ascii="Tahoma" w:eastAsia="Times New Roman" w:hAnsi="Tahoma" w:cs="B Badr"/>
          <w:sz w:val="16"/>
          <w:szCs w:val="16"/>
          <w:rtl/>
        </w:rPr>
        <w:fldChar w:fldCharType="end"/>
      </w:r>
      <w:bookmarkEnd w:id="272"/>
      <w:r w:rsidRPr="00916387">
        <w:rPr>
          <w:rFonts w:ascii="Tahoma" w:eastAsia="Times New Roman" w:hAnsi="Tahoma" w:cs="B Badr" w:hint="cs"/>
          <w:sz w:val="16"/>
          <w:szCs w:val="16"/>
          <w:rtl/>
          <w:lang w:bidi="fa-IR"/>
        </w:rPr>
        <w:t>. امام، تحريرالوسيله، ج 1، فصل فى غسل الحيض، م 15 و فاضل، مكارم و نورى، تعليقات على العروه، ج 1، فصل فى الحيض، م 18 و بهجت، وسيلة النجاة، ج 1، م 253و تبريزى، سيستانى و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غسل الحيض، فصل الخامس و صافى، هداية العباد، ج 1 م 235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73" w:name="_ftn6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[68]</w:t>
      </w:r>
      <w:r w:rsidRPr="00916387">
        <w:rPr>
          <w:rFonts w:ascii="Tahoma" w:eastAsia="Times New Roman" w:hAnsi="Tahoma" w:cs="B Badr"/>
          <w:sz w:val="16"/>
          <w:szCs w:val="16"/>
          <w:rtl/>
        </w:rPr>
        <w:fldChar w:fldCharType="end"/>
      </w:r>
      <w:bookmarkEnd w:id="273"/>
      <w:r w:rsidRPr="00916387">
        <w:rPr>
          <w:rFonts w:ascii="Tahoma" w:eastAsia="Times New Roman" w:hAnsi="Tahoma" w:cs="B Badr" w:hint="cs"/>
          <w:sz w:val="16"/>
          <w:szCs w:val="16"/>
          <w:rtl/>
          <w:lang w:bidi="fa-IR"/>
        </w:rPr>
        <w:t>. سيستانى،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غسل الحيض.</w:t>
      </w:r>
    </w:p>
    <w:bookmarkStart w:id="274" w:name="_ftn6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"_ftnref69"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[69]</w:t>
      </w:r>
      <w:r w:rsidRPr="00916387">
        <w:rPr>
          <w:rFonts w:ascii="Tahoma" w:eastAsia="Times New Roman" w:hAnsi="Tahoma" w:cs="B Badr"/>
          <w:sz w:val="16"/>
          <w:szCs w:val="16"/>
          <w:rtl/>
        </w:rPr>
        <w:fldChar w:fldCharType="end"/>
      </w:r>
      <w:bookmarkEnd w:id="27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484 ؛ العروة الوثقى، ج 1، الحيض، م 16 ؛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490 و دفتر: بهجت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75" w:name="_ftn7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[70]</w:t>
      </w:r>
      <w:r w:rsidRPr="00916387">
        <w:rPr>
          <w:rFonts w:ascii="Tahoma" w:eastAsia="Times New Roman" w:hAnsi="Tahoma" w:cs="B Badr"/>
          <w:sz w:val="16"/>
          <w:szCs w:val="16"/>
          <w:rtl/>
        </w:rPr>
        <w:fldChar w:fldCharType="end"/>
      </w:r>
      <w:bookmarkEnd w:id="27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492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498.</w:t>
      </w:r>
    </w:p>
    <w:bookmarkStart w:id="276" w:name="_ftn7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[71]</w:t>
      </w:r>
      <w:r w:rsidRPr="00916387">
        <w:rPr>
          <w:rFonts w:ascii="Tahoma" w:eastAsia="Times New Roman" w:hAnsi="Tahoma" w:cs="B Badr"/>
          <w:sz w:val="16"/>
          <w:szCs w:val="16"/>
          <w:rtl/>
        </w:rPr>
        <w:fldChar w:fldCharType="end"/>
      </w:r>
      <w:bookmarkEnd w:id="27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492.</w:t>
      </w:r>
    </w:p>
    <w:bookmarkStart w:id="277" w:name="_ftn7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[72]</w:t>
      </w:r>
      <w:r w:rsidRPr="00916387">
        <w:rPr>
          <w:rFonts w:ascii="Tahoma" w:eastAsia="Times New Roman" w:hAnsi="Tahoma" w:cs="B Badr"/>
          <w:sz w:val="16"/>
          <w:szCs w:val="16"/>
          <w:rtl/>
        </w:rPr>
        <w:fldChar w:fldCharType="end"/>
      </w:r>
      <w:bookmarkEnd w:id="277"/>
      <w:r w:rsidRPr="00916387">
        <w:rPr>
          <w:rFonts w:ascii="Tahoma" w:eastAsia="Times New Roman" w:hAnsi="Tahoma" w:cs="B Badr" w:hint="cs"/>
          <w:sz w:val="16"/>
          <w:szCs w:val="16"/>
          <w:rtl/>
          <w:lang w:bidi="fa-IR"/>
        </w:rPr>
        <w:t>. تبريزى، سيستانى،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218 و دفتر: بهجت.</w:t>
      </w:r>
    </w:p>
    <w:bookmarkStart w:id="278" w:name="_ftn7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[73]</w:t>
      </w:r>
      <w:r w:rsidRPr="00916387">
        <w:rPr>
          <w:rFonts w:ascii="Tahoma" w:eastAsia="Times New Roman" w:hAnsi="Tahoma" w:cs="B Badr"/>
          <w:sz w:val="16"/>
          <w:szCs w:val="16"/>
          <w:rtl/>
        </w:rPr>
        <w:fldChar w:fldCharType="end"/>
      </w:r>
      <w:bookmarkEnd w:id="27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492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79" w:name="_ftn7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[74]</w:t>
      </w:r>
      <w:r w:rsidRPr="00916387">
        <w:rPr>
          <w:rFonts w:ascii="Tahoma" w:eastAsia="Times New Roman" w:hAnsi="Tahoma" w:cs="B Badr"/>
          <w:sz w:val="16"/>
          <w:szCs w:val="16"/>
          <w:rtl/>
        </w:rPr>
        <w:fldChar w:fldCharType="end"/>
      </w:r>
      <w:bookmarkEnd w:id="27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493.</w:t>
      </w:r>
    </w:p>
    <w:bookmarkStart w:id="280" w:name="_ftn7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[75]</w:t>
      </w:r>
      <w:r w:rsidRPr="00916387">
        <w:rPr>
          <w:rFonts w:ascii="Tahoma" w:eastAsia="Times New Roman" w:hAnsi="Tahoma" w:cs="B Badr"/>
          <w:sz w:val="16"/>
          <w:szCs w:val="16"/>
          <w:rtl/>
        </w:rPr>
        <w:fldChar w:fldCharType="end"/>
      </w:r>
      <w:bookmarkEnd w:id="28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493.</w:t>
      </w:r>
    </w:p>
    <w:bookmarkStart w:id="281" w:name="_ftn7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[76]</w:t>
      </w:r>
      <w:r w:rsidRPr="00916387">
        <w:rPr>
          <w:rFonts w:ascii="Tahoma" w:eastAsia="Times New Roman" w:hAnsi="Tahoma" w:cs="B Badr"/>
          <w:sz w:val="16"/>
          <w:szCs w:val="16"/>
          <w:rtl/>
        </w:rPr>
        <w:fldChar w:fldCharType="end"/>
      </w:r>
      <w:bookmarkEnd w:id="28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493.</w:t>
      </w:r>
    </w:p>
    <w:bookmarkStart w:id="282" w:name="_ftn7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[77]</w:t>
      </w:r>
      <w:r w:rsidRPr="00916387">
        <w:rPr>
          <w:rFonts w:ascii="Tahoma" w:eastAsia="Times New Roman" w:hAnsi="Tahoma" w:cs="B Badr"/>
          <w:sz w:val="16"/>
          <w:szCs w:val="16"/>
          <w:rtl/>
        </w:rPr>
        <w:fldChar w:fldCharType="end"/>
      </w:r>
      <w:bookmarkEnd w:id="282"/>
      <w:r w:rsidRPr="00916387">
        <w:rPr>
          <w:rFonts w:ascii="Tahoma" w:eastAsia="Times New Roman" w:hAnsi="Tahoma" w:cs="B Badr" w:hint="cs"/>
          <w:sz w:val="16"/>
          <w:szCs w:val="16"/>
          <w:rtl/>
          <w:lang w:bidi="fa-IR"/>
        </w:rPr>
        <w:t>.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499</w:t>
      </w:r>
    </w:p>
    <w:bookmarkStart w:id="283" w:name="_ftn7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[78]</w:t>
      </w:r>
      <w:r w:rsidRPr="00916387">
        <w:rPr>
          <w:rFonts w:ascii="Tahoma" w:eastAsia="Times New Roman" w:hAnsi="Tahoma" w:cs="B Badr"/>
          <w:sz w:val="16"/>
          <w:szCs w:val="16"/>
          <w:rtl/>
        </w:rPr>
        <w:fldChar w:fldCharType="end"/>
      </w:r>
      <w:bookmarkEnd w:id="28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505 و 506 ؛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511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84" w:name="_ftn7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"_ftnref79"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[79]</w:t>
      </w:r>
      <w:r w:rsidRPr="00916387">
        <w:rPr>
          <w:rFonts w:ascii="Tahoma" w:eastAsia="Times New Roman" w:hAnsi="Tahoma" w:cs="B Badr"/>
          <w:sz w:val="16"/>
          <w:szCs w:val="16"/>
          <w:rtl/>
        </w:rPr>
        <w:fldChar w:fldCharType="end"/>
      </w:r>
      <w:bookmarkEnd w:id="28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487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493.</w:t>
      </w:r>
    </w:p>
    <w:bookmarkStart w:id="285" w:name="_ftn8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[80]</w:t>
      </w:r>
      <w:r w:rsidRPr="00916387">
        <w:rPr>
          <w:rFonts w:ascii="Tahoma" w:eastAsia="Times New Roman" w:hAnsi="Tahoma" w:cs="B Badr"/>
          <w:sz w:val="16"/>
          <w:szCs w:val="16"/>
          <w:rtl/>
        </w:rPr>
        <w:fldChar w:fldCharType="end"/>
      </w:r>
      <w:bookmarkEnd w:id="28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487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493.</w:t>
      </w:r>
    </w:p>
    <w:bookmarkStart w:id="286" w:name="_ftn8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[81]</w:t>
      </w:r>
      <w:r w:rsidRPr="00916387">
        <w:rPr>
          <w:rFonts w:ascii="Tahoma" w:eastAsia="Times New Roman" w:hAnsi="Tahoma" w:cs="B Badr"/>
          <w:sz w:val="16"/>
          <w:szCs w:val="16"/>
          <w:rtl/>
        </w:rPr>
        <w:fldChar w:fldCharType="end"/>
      </w:r>
      <w:bookmarkEnd w:id="28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487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493.</w:t>
      </w:r>
    </w:p>
    <w:bookmarkStart w:id="287" w:name="_ftn8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[82]</w:t>
      </w:r>
      <w:r w:rsidRPr="00916387">
        <w:rPr>
          <w:rFonts w:ascii="Tahoma" w:eastAsia="Times New Roman" w:hAnsi="Tahoma" w:cs="B Badr"/>
          <w:sz w:val="16"/>
          <w:szCs w:val="16"/>
          <w:rtl/>
        </w:rPr>
        <w:fldChar w:fldCharType="end"/>
      </w:r>
      <w:bookmarkEnd w:id="28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487؛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493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88" w:name="_ftn8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[83]</w:t>
      </w:r>
      <w:r w:rsidRPr="00916387">
        <w:rPr>
          <w:rFonts w:ascii="Tahoma" w:eastAsia="Times New Roman" w:hAnsi="Tahoma" w:cs="B Badr"/>
          <w:sz w:val="16"/>
          <w:szCs w:val="16"/>
          <w:rtl/>
        </w:rPr>
        <w:fldChar w:fldCharType="end"/>
      </w:r>
      <w:bookmarkEnd w:id="28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489 و 491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89" w:name="_ftn8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[84]</w:t>
      </w:r>
      <w:r w:rsidRPr="00916387">
        <w:rPr>
          <w:rFonts w:ascii="Tahoma" w:eastAsia="Times New Roman" w:hAnsi="Tahoma" w:cs="B Badr"/>
          <w:sz w:val="16"/>
          <w:szCs w:val="16"/>
          <w:rtl/>
        </w:rPr>
        <w:fldChar w:fldCharType="end"/>
      </w:r>
      <w:bookmarkEnd w:id="289"/>
      <w:r w:rsidRPr="00916387">
        <w:rPr>
          <w:rFonts w:ascii="Tahoma" w:eastAsia="Times New Roman" w:hAnsi="Tahoma" w:cs="B Badr" w:hint="cs"/>
          <w:sz w:val="16"/>
          <w:szCs w:val="16"/>
          <w:rtl/>
          <w:lang w:bidi="fa-IR"/>
        </w:rPr>
        <w:t>. بهجت، وسيلة النجاة، ج 1، م 264</w:t>
      </w:r>
    </w:p>
    <w:bookmarkStart w:id="290" w:name="_ftn8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[85]</w:t>
      </w:r>
      <w:r w:rsidRPr="00916387">
        <w:rPr>
          <w:rFonts w:ascii="Tahoma" w:eastAsia="Times New Roman" w:hAnsi="Tahoma" w:cs="B Badr"/>
          <w:sz w:val="16"/>
          <w:szCs w:val="16"/>
          <w:rtl/>
        </w:rPr>
        <w:fldChar w:fldCharType="end"/>
      </w:r>
      <w:bookmarkEnd w:id="29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489 و 491</w:t>
      </w:r>
    </w:p>
    <w:bookmarkStart w:id="291" w:name="_ftn8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[86]</w:t>
      </w:r>
      <w:r w:rsidRPr="00916387">
        <w:rPr>
          <w:rFonts w:ascii="Tahoma" w:eastAsia="Times New Roman" w:hAnsi="Tahoma" w:cs="B Badr"/>
          <w:sz w:val="16"/>
          <w:szCs w:val="16"/>
          <w:rtl/>
        </w:rPr>
        <w:fldChar w:fldCharType="end"/>
      </w:r>
      <w:bookmarkEnd w:id="29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489 و 491</w:t>
      </w:r>
    </w:p>
    <w:bookmarkStart w:id="292" w:name="_ftn8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[87]</w:t>
      </w:r>
      <w:r w:rsidRPr="00916387">
        <w:rPr>
          <w:rFonts w:ascii="Tahoma" w:eastAsia="Times New Roman" w:hAnsi="Tahoma" w:cs="B Badr"/>
          <w:sz w:val="16"/>
          <w:szCs w:val="16"/>
          <w:rtl/>
        </w:rPr>
        <w:fldChar w:fldCharType="end"/>
      </w:r>
      <w:bookmarkEnd w:id="29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489 و 491</w:t>
      </w:r>
    </w:p>
    <w:bookmarkStart w:id="293" w:name="_ftn8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[88]</w:t>
      </w:r>
      <w:r w:rsidRPr="00916387">
        <w:rPr>
          <w:rFonts w:ascii="Tahoma" w:eastAsia="Times New Roman" w:hAnsi="Tahoma" w:cs="B Badr"/>
          <w:sz w:val="16"/>
          <w:szCs w:val="16"/>
          <w:rtl/>
        </w:rPr>
        <w:fldChar w:fldCharType="end"/>
      </w:r>
      <w:bookmarkEnd w:id="29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489 و 491</w:t>
      </w:r>
    </w:p>
    <w:bookmarkStart w:id="294" w:name="_ftn8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"_ftnref89"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[89]</w:t>
      </w:r>
      <w:r w:rsidRPr="00916387">
        <w:rPr>
          <w:rFonts w:ascii="Tahoma" w:eastAsia="Times New Roman" w:hAnsi="Tahoma" w:cs="B Badr"/>
          <w:sz w:val="16"/>
          <w:szCs w:val="16"/>
          <w:rtl/>
        </w:rPr>
        <w:fldChar w:fldCharType="end"/>
      </w:r>
      <w:bookmarkEnd w:id="294"/>
      <w:r w:rsidRPr="00916387">
        <w:rPr>
          <w:rFonts w:ascii="Tahoma" w:eastAsia="Times New Roman" w:hAnsi="Tahoma" w:cs="B Badr" w:hint="cs"/>
          <w:sz w:val="16"/>
          <w:szCs w:val="16"/>
          <w:rtl/>
          <w:lang w:bidi="fa-IR"/>
        </w:rPr>
        <w:t>.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495 و 497.</w:t>
      </w:r>
    </w:p>
    <w:bookmarkStart w:id="295" w:name="_ftn9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[90]</w:t>
      </w:r>
      <w:r w:rsidRPr="00916387">
        <w:rPr>
          <w:rFonts w:ascii="Tahoma" w:eastAsia="Times New Roman" w:hAnsi="Tahoma" w:cs="B Badr"/>
          <w:sz w:val="16"/>
          <w:szCs w:val="16"/>
          <w:rtl/>
        </w:rPr>
        <w:fldChar w:fldCharType="end"/>
      </w:r>
      <w:bookmarkEnd w:id="29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496.</w:t>
      </w:r>
    </w:p>
    <w:bookmarkStart w:id="296" w:name="_ftn9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[91]</w:t>
      </w:r>
      <w:r w:rsidRPr="00916387">
        <w:rPr>
          <w:rFonts w:ascii="Tahoma" w:eastAsia="Times New Roman" w:hAnsi="Tahoma" w:cs="B Badr"/>
          <w:sz w:val="16"/>
          <w:szCs w:val="16"/>
          <w:rtl/>
        </w:rPr>
        <w:fldChar w:fldCharType="end"/>
      </w:r>
      <w:bookmarkEnd w:id="29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500.</w:t>
      </w:r>
    </w:p>
    <w:bookmarkStart w:id="297" w:name="_ftn9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[92]</w:t>
      </w:r>
      <w:r w:rsidRPr="00916387">
        <w:rPr>
          <w:rFonts w:ascii="Tahoma" w:eastAsia="Times New Roman" w:hAnsi="Tahoma" w:cs="B Badr"/>
          <w:sz w:val="16"/>
          <w:szCs w:val="16"/>
          <w:rtl/>
        </w:rPr>
        <w:fldChar w:fldCharType="end"/>
      </w:r>
      <w:bookmarkEnd w:id="29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495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501.</w:t>
      </w:r>
    </w:p>
    <w:bookmarkStart w:id="298" w:name="_ftn9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[93]</w:t>
      </w:r>
      <w:r w:rsidRPr="00916387">
        <w:rPr>
          <w:rFonts w:ascii="Tahoma" w:eastAsia="Times New Roman" w:hAnsi="Tahoma" w:cs="B Badr"/>
          <w:sz w:val="16"/>
          <w:szCs w:val="16"/>
          <w:rtl/>
        </w:rPr>
        <w:fldChar w:fldCharType="end"/>
      </w:r>
      <w:bookmarkEnd w:id="298"/>
      <w:r w:rsidRPr="00916387">
        <w:rPr>
          <w:rFonts w:ascii="Tahoma" w:eastAsia="Times New Roman" w:hAnsi="Tahoma" w:cs="B Badr" w:hint="cs"/>
          <w:sz w:val="16"/>
          <w:szCs w:val="16"/>
          <w:rtl/>
          <w:lang w:bidi="fa-IR"/>
        </w:rPr>
        <w:t>. نورى و فاضل، تعليقات على العروه، ج 1، احكام الحيض، م 23 ؛ وحيد، سيستانى و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م 220.امام، تحرير الوسيله، ج 1، غسل الحيض، م 18؛ صافى، هداية العباد، ج 1، غسل الحيض، م 238 مكارم،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299" w:name="_ftn9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[94]</w:t>
      </w:r>
      <w:r w:rsidRPr="00916387">
        <w:rPr>
          <w:rFonts w:ascii="Tahoma" w:eastAsia="Times New Roman" w:hAnsi="Tahoma" w:cs="B Badr"/>
          <w:sz w:val="16"/>
          <w:szCs w:val="16"/>
          <w:rtl/>
        </w:rPr>
        <w:fldChar w:fldCharType="end"/>
      </w:r>
      <w:bookmarkEnd w:id="299"/>
      <w:r w:rsidRPr="00916387">
        <w:rPr>
          <w:rFonts w:ascii="Tahoma" w:eastAsia="Times New Roman" w:hAnsi="Tahoma" w:cs="B Badr" w:hint="cs"/>
          <w:sz w:val="16"/>
          <w:szCs w:val="16"/>
          <w:rtl/>
          <w:lang w:bidi="fa-IR"/>
        </w:rPr>
        <w:t>. امام، تحرير الوسيله، ج 1، غسل الحيض، م 19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تعليقات على العروه، ج 1 حكم تجاوز الدم عن العشره، م 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00" w:name="_ftn9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[95]</w:t>
      </w:r>
      <w:r w:rsidRPr="00916387">
        <w:rPr>
          <w:rFonts w:ascii="Tahoma" w:eastAsia="Times New Roman" w:hAnsi="Tahoma" w:cs="B Badr"/>
          <w:sz w:val="16"/>
          <w:szCs w:val="16"/>
          <w:rtl/>
        </w:rPr>
        <w:fldChar w:fldCharType="end"/>
      </w:r>
      <w:bookmarkEnd w:id="300"/>
      <w:r w:rsidRPr="00916387">
        <w:rPr>
          <w:rFonts w:ascii="Tahoma" w:eastAsia="Times New Roman" w:hAnsi="Tahoma" w:cs="B Badr" w:hint="cs"/>
          <w:sz w:val="16"/>
          <w:szCs w:val="16"/>
          <w:rtl/>
          <w:lang w:bidi="fa-IR"/>
        </w:rPr>
        <w:t>. مكارم،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بهجت، وسيلة النجاة، ج 1، م 261.</w:t>
      </w:r>
    </w:p>
    <w:bookmarkStart w:id="301" w:name="_ftn9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[96]</w:t>
      </w:r>
      <w:r w:rsidRPr="00916387">
        <w:rPr>
          <w:rFonts w:ascii="Tahoma" w:eastAsia="Times New Roman" w:hAnsi="Tahoma" w:cs="B Badr"/>
          <w:sz w:val="16"/>
          <w:szCs w:val="16"/>
          <w:rtl/>
        </w:rPr>
        <w:fldChar w:fldCharType="end"/>
      </w:r>
      <w:bookmarkEnd w:id="301"/>
      <w:r w:rsidRPr="00916387">
        <w:rPr>
          <w:rFonts w:ascii="Tahoma" w:eastAsia="Times New Roman" w:hAnsi="Tahoma" w:cs="B Badr" w:hint="cs"/>
          <w:sz w:val="16"/>
          <w:szCs w:val="16"/>
          <w:rtl/>
          <w:lang w:bidi="fa-IR"/>
        </w:rPr>
        <w:t>. تبريزى،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222.</w:t>
      </w:r>
    </w:p>
    <w:bookmarkStart w:id="302" w:name="_ftn9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[97]</w:t>
      </w:r>
      <w:r w:rsidRPr="00916387">
        <w:rPr>
          <w:rFonts w:ascii="Tahoma" w:eastAsia="Times New Roman" w:hAnsi="Tahoma" w:cs="B Badr"/>
          <w:sz w:val="16"/>
          <w:szCs w:val="16"/>
          <w:rtl/>
        </w:rPr>
        <w:fldChar w:fldCharType="end"/>
      </w:r>
      <w:bookmarkEnd w:id="302"/>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494 و تعليقات على العروه، ج 1 حكم تجاوز الدم عن العشره، م 1.</w:t>
      </w:r>
    </w:p>
    <w:bookmarkStart w:id="303" w:name="_ftn9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[98]</w:t>
      </w:r>
      <w:r w:rsidRPr="00916387">
        <w:rPr>
          <w:rFonts w:ascii="Tahoma" w:eastAsia="Times New Roman" w:hAnsi="Tahoma" w:cs="B Badr"/>
          <w:sz w:val="16"/>
          <w:szCs w:val="16"/>
          <w:rtl/>
        </w:rPr>
        <w:fldChar w:fldCharType="end"/>
      </w:r>
      <w:bookmarkEnd w:id="30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489 و 491</w:t>
      </w:r>
    </w:p>
    <w:bookmarkStart w:id="304" w:name="_ftn9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"_ftnref99"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[99]</w:t>
      </w:r>
      <w:r w:rsidRPr="00916387">
        <w:rPr>
          <w:rFonts w:ascii="Tahoma" w:eastAsia="Times New Roman" w:hAnsi="Tahoma" w:cs="B Badr"/>
          <w:sz w:val="16"/>
          <w:szCs w:val="16"/>
          <w:rtl/>
        </w:rPr>
        <w:fldChar w:fldCharType="end"/>
      </w:r>
      <w:bookmarkEnd w:id="304"/>
      <w:r w:rsidRPr="00916387">
        <w:rPr>
          <w:rFonts w:ascii="Tahoma" w:eastAsia="Times New Roman" w:hAnsi="Tahoma" w:cs="B Badr" w:hint="cs"/>
          <w:sz w:val="16"/>
          <w:szCs w:val="16"/>
          <w:rtl/>
          <w:lang w:bidi="fa-IR"/>
        </w:rPr>
        <w:t>.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500</w:t>
      </w:r>
    </w:p>
    <w:bookmarkStart w:id="305" w:name="_ftn10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[100]</w:t>
      </w:r>
      <w:r w:rsidRPr="00916387">
        <w:rPr>
          <w:rFonts w:ascii="Tahoma" w:eastAsia="Times New Roman" w:hAnsi="Tahoma" w:cs="B Badr"/>
          <w:sz w:val="16"/>
          <w:szCs w:val="16"/>
          <w:rtl/>
        </w:rPr>
        <w:fldChar w:fldCharType="end"/>
      </w:r>
      <w:bookmarkEnd w:id="305"/>
      <w:r w:rsidRPr="00916387">
        <w:rPr>
          <w:rFonts w:ascii="Tahoma" w:eastAsia="Times New Roman" w:hAnsi="Tahoma" w:cs="B Badr" w:hint="cs"/>
          <w:sz w:val="16"/>
          <w:szCs w:val="16"/>
          <w:rtl/>
          <w:lang w:bidi="fa-IR"/>
        </w:rPr>
        <w:t>. العروة الوثقى، ج 1، فصل فى الاغسال.</w:t>
      </w:r>
    </w:p>
    <w:bookmarkStart w:id="306" w:name="_ftn10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[101]</w:t>
      </w:r>
      <w:r w:rsidRPr="00916387">
        <w:rPr>
          <w:rFonts w:ascii="Tahoma" w:eastAsia="Times New Roman" w:hAnsi="Tahoma" w:cs="B Badr"/>
          <w:sz w:val="16"/>
          <w:szCs w:val="16"/>
          <w:rtl/>
        </w:rPr>
        <w:fldChar w:fldCharType="end"/>
      </w:r>
      <w:bookmarkEnd w:id="30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466.</w:t>
      </w:r>
    </w:p>
    <w:bookmarkStart w:id="307" w:name="_ftn10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[102]</w:t>
      </w:r>
      <w:r w:rsidRPr="00916387">
        <w:rPr>
          <w:rFonts w:ascii="Tahoma" w:eastAsia="Times New Roman" w:hAnsi="Tahoma" w:cs="B Badr"/>
          <w:sz w:val="16"/>
          <w:szCs w:val="16"/>
          <w:rtl/>
        </w:rPr>
        <w:fldChar w:fldCharType="end"/>
      </w:r>
      <w:bookmarkEnd w:id="30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505 ؛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511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08" w:name="_ftn10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[103]</w:t>
      </w:r>
      <w:r w:rsidRPr="00916387">
        <w:rPr>
          <w:rFonts w:ascii="Tahoma" w:eastAsia="Times New Roman" w:hAnsi="Tahoma" w:cs="B Badr"/>
          <w:sz w:val="16"/>
          <w:szCs w:val="16"/>
          <w:rtl/>
        </w:rPr>
        <w:fldChar w:fldCharType="end"/>
      </w:r>
      <w:bookmarkEnd w:id="30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506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09" w:name="_ftn10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[104]</w:t>
      </w:r>
      <w:r w:rsidRPr="00916387">
        <w:rPr>
          <w:rFonts w:ascii="Tahoma" w:eastAsia="Times New Roman" w:hAnsi="Tahoma" w:cs="B Badr"/>
          <w:sz w:val="16"/>
          <w:szCs w:val="16"/>
          <w:rtl/>
        </w:rPr>
        <w:fldChar w:fldCharType="end"/>
      </w:r>
      <w:bookmarkEnd w:id="309"/>
      <w:r w:rsidRPr="00916387">
        <w:rPr>
          <w:rFonts w:ascii="Tahoma" w:eastAsia="Times New Roman" w:hAnsi="Tahoma" w:cs="B Badr" w:hint="cs"/>
          <w:sz w:val="16"/>
          <w:szCs w:val="16"/>
          <w:rtl/>
          <w:lang w:bidi="fa-IR"/>
        </w:rPr>
        <w:t>. العروة الوثقى، ج 1، الحيض، م 24.</w:t>
      </w:r>
    </w:p>
    <w:bookmarkStart w:id="310" w:name="_ftn10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[105]</w:t>
      </w:r>
      <w:r w:rsidRPr="00916387">
        <w:rPr>
          <w:rFonts w:ascii="Tahoma" w:eastAsia="Times New Roman" w:hAnsi="Tahoma" w:cs="B Badr"/>
          <w:sz w:val="16"/>
          <w:szCs w:val="16"/>
          <w:rtl/>
        </w:rPr>
        <w:fldChar w:fldCharType="end"/>
      </w:r>
      <w:bookmarkEnd w:id="31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506.</w:t>
      </w:r>
    </w:p>
    <w:bookmarkStart w:id="311" w:name="_ftn10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[106]</w:t>
      </w:r>
      <w:r w:rsidRPr="00916387">
        <w:rPr>
          <w:rFonts w:ascii="Tahoma" w:eastAsia="Times New Roman" w:hAnsi="Tahoma" w:cs="B Badr"/>
          <w:sz w:val="16"/>
          <w:szCs w:val="16"/>
          <w:rtl/>
        </w:rPr>
        <w:fldChar w:fldCharType="end"/>
      </w:r>
      <w:bookmarkEnd w:id="311"/>
      <w:r w:rsidRPr="00916387">
        <w:rPr>
          <w:rFonts w:ascii="Tahoma" w:eastAsia="Times New Roman" w:hAnsi="Tahoma" w:cs="B Badr" w:hint="cs"/>
          <w:sz w:val="16"/>
          <w:szCs w:val="16"/>
          <w:rtl/>
          <w:lang w:bidi="fa-IR"/>
        </w:rPr>
        <w:t>. بهجت، وسيله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النجاة، ج 1، م 258.</w:t>
      </w:r>
    </w:p>
    <w:bookmarkStart w:id="312" w:name="_ftn10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[107]</w:t>
      </w:r>
      <w:r w:rsidRPr="00916387">
        <w:rPr>
          <w:rFonts w:ascii="Tahoma" w:eastAsia="Times New Roman" w:hAnsi="Tahoma" w:cs="B Badr"/>
          <w:sz w:val="16"/>
          <w:szCs w:val="16"/>
          <w:rtl/>
        </w:rPr>
        <w:fldChar w:fldCharType="end"/>
      </w:r>
      <w:bookmarkEnd w:id="312"/>
      <w:r w:rsidRPr="00916387">
        <w:rPr>
          <w:rFonts w:ascii="Tahoma" w:eastAsia="Times New Roman" w:hAnsi="Tahoma" w:cs="B Badr" w:hint="cs"/>
          <w:sz w:val="16"/>
          <w:szCs w:val="16"/>
          <w:rtl/>
          <w:lang w:bidi="fa-IR"/>
        </w:rPr>
        <w:t>. تبريزى،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506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512.</w:t>
      </w:r>
    </w:p>
    <w:bookmarkStart w:id="313" w:name="_ftn10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[108]</w:t>
      </w:r>
      <w:r w:rsidRPr="00916387">
        <w:rPr>
          <w:rFonts w:ascii="Tahoma" w:eastAsia="Times New Roman" w:hAnsi="Tahoma" w:cs="B Badr"/>
          <w:sz w:val="16"/>
          <w:szCs w:val="16"/>
          <w:rtl/>
        </w:rPr>
        <w:fldChar w:fldCharType="end"/>
      </w:r>
      <w:bookmarkEnd w:id="313"/>
      <w:r w:rsidRPr="00916387">
        <w:rPr>
          <w:rFonts w:ascii="Tahoma" w:eastAsia="Times New Roman" w:hAnsi="Tahoma" w:cs="B Badr" w:hint="cs"/>
          <w:sz w:val="16"/>
          <w:szCs w:val="16"/>
          <w:rtl/>
          <w:lang w:bidi="fa-IR"/>
        </w:rPr>
        <w:t>. سيستانى، تعليقات على العروة، ج 1، الحيض، م 23.</w:t>
      </w:r>
    </w:p>
    <w:bookmarkStart w:id="314" w:name="_ftn10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"_ftnref109"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[109]</w:t>
      </w:r>
      <w:r w:rsidRPr="00916387">
        <w:rPr>
          <w:rFonts w:ascii="Tahoma" w:eastAsia="Times New Roman" w:hAnsi="Tahoma" w:cs="B Badr"/>
          <w:sz w:val="16"/>
          <w:szCs w:val="16"/>
          <w:rtl/>
        </w:rPr>
        <w:fldChar w:fldCharType="end"/>
      </w:r>
      <w:bookmarkEnd w:id="31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506.</w:t>
      </w:r>
    </w:p>
    <w:bookmarkStart w:id="315" w:name="_ftn11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[110]</w:t>
      </w:r>
      <w:r w:rsidRPr="00916387">
        <w:rPr>
          <w:rFonts w:ascii="Tahoma" w:eastAsia="Times New Roman" w:hAnsi="Tahoma" w:cs="B Badr"/>
          <w:sz w:val="16"/>
          <w:szCs w:val="16"/>
          <w:rtl/>
        </w:rPr>
        <w:fldChar w:fldCharType="end"/>
      </w:r>
      <w:bookmarkEnd w:id="315"/>
      <w:r w:rsidRPr="00916387">
        <w:rPr>
          <w:rFonts w:ascii="Tahoma" w:eastAsia="Times New Roman" w:hAnsi="Tahoma" w:cs="B Badr" w:hint="cs"/>
          <w:sz w:val="16"/>
          <w:szCs w:val="16"/>
          <w:rtl/>
          <w:lang w:bidi="fa-IR"/>
        </w:rPr>
        <w:t>. مكارم، تعليقات على العروة، ج 1، الحيض، م 23.</w:t>
      </w:r>
    </w:p>
    <w:bookmarkStart w:id="316" w:name="_ftn11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[111]</w:t>
      </w:r>
      <w:r w:rsidRPr="00916387">
        <w:rPr>
          <w:rFonts w:ascii="Tahoma" w:eastAsia="Times New Roman" w:hAnsi="Tahoma" w:cs="B Badr"/>
          <w:sz w:val="16"/>
          <w:szCs w:val="16"/>
          <w:rtl/>
        </w:rPr>
        <w:fldChar w:fldCharType="end"/>
      </w:r>
      <w:bookmarkEnd w:id="31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505 ؛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511.</w:t>
      </w:r>
    </w:p>
    <w:bookmarkStart w:id="317" w:name="_ftn11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[112]</w:t>
      </w:r>
      <w:r w:rsidRPr="00916387">
        <w:rPr>
          <w:rFonts w:ascii="Tahoma" w:eastAsia="Times New Roman" w:hAnsi="Tahoma" w:cs="B Badr"/>
          <w:sz w:val="16"/>
          <w:szCs w:val="16"/>
          <w:rtl/>
        </w:rPr>
        <w:fldChar w:fldCharType="end"/>
      </w:r>
      <w:bookmarkEnd w:id="31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505.</w:t>
      </w:r>
    </w:p>
    <w:bookmarkStart w:id="318" w:name="_ftn11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[113]</w:t>
      </w:r>
      <w:r w:rsidRPr="00916387">
        <w:rPr>
          <w:rFonts w:ascii="Tahoma" w:eastAsia="Times New Roman" w:hAnsi="Tahoma" w:cs="B Badr"/>
          <w:sz w:val="16"/>
          <w:szCs w:val="16"/>
          <w:rtl/>
        </w:rPr>
        <w:fldChar w:fldCharType="end"/>
      </w:r>
      <w:bookmarkEnd w:id="31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483.</w:t>
      </w:r>
    </w:p>
    <w:bookmarkStart w:id="319" w:name="_ftn11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[114]</w:t>
      </w:r>
      <w:r w:rsidRPr="00916387">
        <w:rPr>
          <w:rFonts w:ascii="Tahoma" w:eastAsia="Times New Roman" w:hAnsi="Tahoma" w:cs="B Badr"/>
          <w:sz w:val="16"/>
          <w:szCs w:val="16"/>
          <w:rtl/>
        </w:rPr>
        <w:fldChar w:fldCharType="end"/>
      </w:r>
      <w:bookmarkEnd w:id="319"/>
      <w:r w:rsidRPr="00916387">
        <w:rPr>
          <w:rFonts w:ascii="Tahoma" w:eastAsia="Times New Roman" w:hAnsi="Tahoma" w:cs="B Badr" w:hint="cs"/>
          <w:sz w:val="16"/>
          <w:szCs w:val="16"/>
          <w:rtl/>
          <w:lang w:bidi="fa-IR"/>
        </w:rPr>
        <w:t>. همان، 391 و 646.</w:t>
      </w:r>
    </w:p>
    <w:bookmarkStart w:id="320" w:name="_ftn11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[115]</w:t>
      </w:r>
      <w:r w:rsidRPr="00916387">
        <w:rPr>
          <w:rFonts w:ascii="Tahoma" w:eastAsia="Times New Roman" w:hAnsi="Tahoma" w:cs="B Badr"/>
          <w:sz w:val="16"/>
          <w:szCs w:val="16"/>
          <w:rtl/>
        </w:rPr>
        <w:fldChar w:fldCharType="end"/>
      </w:r>
      <w:bookmarkEnd w:id="320"/>
      <w:r w:rsidRPr="00916387">
        <w:rPr>
          <w:rFonts w:ascii="Tahoma" w:eastAsia="Times New Roman" w:hAnsi="Tahoma" w:cs="B Badr" w:hint="cs"/>
          <w:sz w:val="16"/>
          <w:szCs w:val="16"/>
          <w:rtl/>
          <w:lang w:bidi="fa-IR"/>
        </w:rPr>
        <w:t>. همان، م 391 و 646؛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397 و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392 و 647.</w:t>
      </w:r>
    </w:p>
    <w:bookmarkStart w:id="321" w:name="_ftn11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[116]</w:t>
      </w:r>
      <w:r w:rsidRPr="00916387">
        <w:rPr>
          <w:rFonts w:ascii="Tahoma" w:eastAsia="Times New Roman" w:hAnsi="Tahoma" w:cs="B Badr"/>
          <w:sz w:val="16"/>
          <w:szCs w:val="16"/>
          <w:rtl/>
        </w:rPr>
        <w:fldChar w:fldCharType="end"/>
      </w:r>
      <w:bookmarkEnd w:id="32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391 و 646.</w:t>
      </w:r>
    </w:p>
    <w:bookmarkStart w:id="322" w:name="_ftn11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[117]</w:t>
      </w:r>
      <w:r w:rsidRPr="00916387">
        <w:rPr>
          <w:rFonts w:ascii="Tahoma" w:eastAsia="Times New Roman" w:hAnsi="Tahoma" w:cs="B Badr"/>
          <w:sz w:val="16"/>
          <w:szCs w:val="16"/>
          <w:rtl/>
        </w:rPr>
        <w:fldChar w:fldCharType="end"/>
      </w:r>
      <w:bookmarkEnd w:id="32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379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385.</w:t>
      </w:r>
    </w:p>
    <w:bookmarkStart w:id="323" w:name="_ftn11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[118]</w:t>
      </w:r>
      <w:r w:rsidRPr="00916387">
        <w:rPr>
          <w:rFonts w:ascii="Tahoma" w:eastAsia="Times New Roman" w:hAnsi="Tahoma" w:cs="B Badr"/>
          <w:sz w:val="16"/>
          <w:szCs w:val="16"/>
          <w:rtl/>
        </w:rPr>
        <w:fldChar w:fldCharType="end"/>
      </w:r>
      <w:bookmarkEnd w:id="32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379 و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380.</w:t>
      </w:r>
    </w:p>
    <w:bookmarkStart w:id="324" w:name="_ftn11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"_ftnref119"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[119]</w:t>
      </w:r>
      <w:r w:rsidRPr="00916387">
        <w:rPr>
          <w:rFonts w:ascii="Tahoma" w:eastAsia="Times New Roman" w:hAnsi="Tahoma" w:cs="B Badr"/>
          <w:sz w:val="16"/>
          <w:szCs w:val="16"/>
          <w:rtl/>
        </w:rPr>
        <w:fldChar w:fldCharType="end"/>
      </w:r>
      <w:bookmarkEnd w:id="324"/>
      <w:r w:rsidRPr="00916387">
        <w:rPr>
          <w:rFonts w:ascii="Tahoma" w:eastAsia="Times New Roman" w:hAnsi="Tahoma" w:cs="B Badr" w:hint="cs"/>
          <w:sz w:val="16"/>
          <w:szCs w:val="16"/>
          <w:rtl/>
          <w:lang w:bidi="fa-IR"/>
        </w:rPr>
        <w:t>. العروة الوثقى، ج 1، غسل الجنابة.</w:t>
      </w:r>
    </w:p>
    <w:bookmarkStart w:id="325" w:name="_ftn12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[120]</w:t>
      </w:r>
      <w:r w:rsidRPr="00916387">
        <w:rPr>
          <w:rFonts w:ascii="Tahoma" w:eastAsia="Times New Roman" w:hAnsi="Tahoma" w:cs="B Badr"/>
          <w:sz w:val="16"/>
          <w:szCs w:val="16"/>
          <w:rtl/>
        </w:rPr>
        <w:fldChar w:fldCharType="end"/>
      </w:r>
      <w:bookmarkEnd w:id="325"/>
      <w:r w:rsidRPr="00916387">
        <w:rPr>
          <w:rFonts w:ascii="Tahoma" w:eastAsia="Times New Roman" w:hAnsi="Tahoma" w:cs="B Badr" w:hint="cs"/>
          <w:sz w:val="16"/>
          <w:szCs w:val="16"/>
          <w:rtl/>
          <w:lang w:bidi="fa-IR"/>
        </w:rPr>
        <w:t>. العروة الوثقى، فصل فى التيمم، الثالث والرابع.</w:t>
      </w:r>
    </w:p>
    <w:bookmarkStart w:id="326" w:name="_ftn12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[121]</w:t>
      </w:r>
      <w:r w:rsidRPr="00916387">
        <w:rPr>
          <w:rFonts w:ascii="Tahoma" w:eastAsia="Times New Roman" w:hAnsi="Tahoma" w:cs="B Badr"/>
          <w:sz w:val="16"/>
          <w:szCs w:val="16"/>
          <w:rtl/>
        </w:rPr>
        <w:fldChar w:fldCharType="end"/>
      </w:r>
      <w:bookmarkEnd w:id="32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م365 و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366.</w:t>
      </w:r>
    </w:p>
    <w:bookmarkStart w:id="327" w:name="_ftn12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[122]</w:t>
      </w:r>
      <w:r w:rsidRPr="00916387">
        <w:rPr>
          <w:rFonts w:ascii="Tahoma" w:eastAsia="Times New Roman" w:hAnsi="Tahoma" w:cs="B Badr"/>
          <w:sz w:val="16"/>
          <w:szCs w:val="16"/>
          <w:rtl/>
        </w:rPr>
        <w:fldChar w:fldCharType="end"/>
      </w:r>
      <w:bookmarkEnd w:id="32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365.</w:t>
      </w:r>
    </w:p>
    <w:bookmarkStart w:id="328" w:name="_ftn12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[123]</w:t>
      </w:r>
      <w:r w:rsidRPr="00916387">
        <w:rPr>
          <w:rFonts w:ascii="Tahoma" w:eastAsia="Times New Roman" w:hAnsi="Tahoma" w:cs="B Badr"/>
          <w:sz w:val="16"/>
          <w:szCs w:val="16"/>
          <w:rtl/>
        </w:rPr>
        <w:fldChar w:fldCharType="end"/>
      </w:r>
      <w:bookmarkEnd w:id="328"/>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365.</w:t>
      </w:r>
    </w:p>
    <w:bookmarkStart w:id="329" w:name="_ftn12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[124]</w:t>
      </w:r>
      <w:r w:rsidRPr="00916387">
        <w:rPr>
          <w:rFonts w:ascii="Tahoma" w:eastAsia="Times New Roman" w:hAnsi="Tahoma" w:cs="B Badr"/>
          <w:sz w:val="16"/>
          <w:szCs w:val="16"/>
          <w:rtl/>
        </w:rPr>
        <w:fldChar w:fldCharType="end"/>
      </w:r>
      <w:bookmarkEnd w:id="329"/>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اجوبة، س 191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370.</w:t>
      </w:r>
    </w:p>
    <w:bookmarkStart w:id="330" w:name="_ftn12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[125]</w:t>
      </w:r>
      <w:r w:rsidRPr="00916387">
        <w:rPr>
          <w:rFonts w:ascii="Tahoma" w:eastAsia="Times New Roman" w:hAnsi="Tahoma" w:cs="B Badr"/>
          <w:sz w:val="16"/>
          <w:szCs w:val="16"/>
          <w:rtl/>
        </w:rPr>
        <w:fldChar w:fldCharType="end"/>
      </w:r>
      <w:bookmarkEnd w:id="330"/>
      <w:r w:rsidRPr="00916387">
        <w:rPr>
          <w:rFonts w:ascii="Tahoma" w:eastAsia="Times New Roman" w:hAnsi="Tahoma" w:cs="B Badr" w:hint="cs"/>
          <w:sz w:val="16"/>
          <w:szCs w:val="16"/>
          <w:rtl/>
          <w:lang w:bidi="fa-IR"/>
        </w:rPr>
        <w:t>. دفتر: آيه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 xml:space="preserve"> مكارم.</w:t>
      </w:r>
    </w:p>
    <w:bookmarkStart w:id="331" w:name="_ftn12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[126]</w:t>
      </w:r>
      <w:r w:rsidRPr="00916387">
        <w:rPr>
          <w:rFonts w:ascii="Tahoma" w:eastAsia="Times New Roman" w:hAnsi="Tahoma" w:cs="B Badr"/>
          <w:sz w:val="16"/>
          <w:szCs w:val="16"/>
          <w:rtl/>
        </w:rPr>
        <w:fldChar w:fldCharType="end"/>
      </w:r>
      <w:bookmarkEnd w:id="331"/>
      <w:r w:rsidRPr="00916387">
        <w:rPr>
          <w:rFonts w:ascii="Tahoma" w:eastAsia="Times New Roman" w:hAnsi="Tahoma" w:cs="B Badr" w:hint="cs"/>
          <w:sz w:val="16"/>
          <w:szCs w:val="16"/>
          <w:rtl/>
          <w:lang w:bidi="fa-IR"/>
        </w:rPr>
        <w:t>. بهجت، وسيله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النجاة، ج 1، م 675؛ صافى، هداية العباد، ج 1، م 178؛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2، م 193؛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193؛ امام، فاضل، نورى و مكارم، تعليقات على العروة، احكام الغسل، م 14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32" w:name="_ftn12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[127]</w:t>
      </w:r>
      <w:r w:rsidRPr="00916387">
        <w:rPr>
          <w:rFonts w:ascii="Tahoma" w:eastAsia="Times New Roman" w:hAnsi="Tahoma" w:cs="B Badr"/>
          <w:sz w:val="16"/>
          <w:szCs w:val="16"/>
          <w:rtl/>
        </w:rPr>
        <w:fldChar w:fldCharType="end"/>
      </w:r>
      <w:bookmarkEnd w:id="33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385؛ بهجت، وسيله النجاه، ج 1، م 199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33" w:name="_ftn12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[128]</w:t>
      </w:r>
      <w:r w:rsidRPr="00916387">
        <w:rPr>
          <w:rFonts w:ascii="Tahoma" w:eastAsia="Times New Roman" w:hAnsi="Tahoma" w:cs="B Badr"/>
          <w:sz w:val="16"/>
          <w:szCs w:val="16"/>
          <w:rtl/>
        </w:rPr>
        <w:fldChar w:fldCharType="end"/>
      </w:r>
      <w:bookmarkEnd w:id="333"/>
      <w:r w:rsidRPr="00916387">
        <w:rPr>
          <w:rFonts w:ascii="Tahoma" w:eastAsia="Times New Roman" w:hAnsi="Tahoma" w:cs="B Badr" w:hint="cs"/>
          <w:sz w:val="16"/>
          <w:szCs w:val="16"/>
          <w:rtl/>
          <w:lang w:bidi="fa-IR"/>
        </w:rPr>
        <w:t>. تبريزى،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385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391.</w:t>
      </w:r>
    </w:p>
    <w:bookmarkStart w:id="334" w:name="_ftn12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"_ftnref129"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[129]</w:t>
      </w:r>
      <w:r w:rsidRPr="00916387">
        <w:rPr>
          <w:rFonts w:ascii="Tahoma" w:eastAsia="Times New Roman" w:hAnsi="Tahoma" w:cs="B Badr"/>
          <w:sz w:val="16"/>
          <w:szCs w:val="16"/>
          <w:rtl/>
        </w:rPr>
        <w:fldChar w:fldCharType="end"/>
      </w:r>
      <w:bookmarkEnd w:id="33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389؛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390؛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395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اجوبة، س 187.</w:t>
      </w:r>
    </w:p>
    <w:bookmarkStart w:id="335" w:name="_ftn13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[130]</w:t>
      </w:r>
      <w:r w:rsidRPr="00916387">
        <w:rPr>
          <w:rFonts w:ascii="Tahoma" w:eastAsia="Times New Roman" w:hAnsi="Tahoma" w:cs="B Badr"/>
          <w:sz w:val="16"/>
          <w:szCs w:val="16"/>
          <w:rtl/>
        </w:rPr>
        <w:fldChar w:fldCharType="end"/>
      </w:r>
      <w:bookmarkEnd w:id="335"/>
      <w:r w:rsidRPr="00916387">
        <w:rPr>
          <w:rFonts w:ascii="Tahoma" w:eastAsia="Times New Roman" w:hAnsi="Tahoma" w:cs="B Badr" w:hint="cs"/>
          <w:sz w:val="16"/>
          <w:szCs w:val="16"/>
          <w:rtl/>
          <w:lang w:bidi="fa-IR"/>
        </w:rPr>
        <w:t>. امام، تحريرالوسيلة، ج 1، واجبات الغسل، م 22 و صافى،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389.</w:t>
      </w:r>
    </w:p>
    <w:bookmarkStart w:id="336" w:name="_ftn13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[131]</w:t>
      </w:r>
      <w:r w:rsidRPr="00916387">
        <w:rPr>
          <w:rFonts w:ascii="Tahoma" w:eastAsia="Times New Roman" w:hAnsi="Tahoma" w:cs="B Badr"/>
          <w:sz w:val="16"/>
          <w:szCs w:val="16"/>
          <w:rtl/>
        </w:rPr>
        <w:fldChar w:fldCharType="end"/>
      </w:r>
      <w:bookmarkEnd w:id="336"/>
      <w:r w:rsidRPr="00916387">
        <w:rPr>
          <w:rFonts w:ascii="Tahoma" w:eastAsia="Times New Roman" w:hAnsi="Tahoma" w:cs="B Badr" w:hint="cs"/>
          <w:sz w:val="16"/>
          <w:szCs w:val="16"/>
          <w:rtl/>
          <w:lang w:bidi="fa-IR"/>
        </w:rPr>
        <w:t>. بهجت، وسيلة النجاة، ج 1، م 221.</w:t>
      </w:r>
    </w:p>
    <w:bookmarkStart w:id="337" w:name="_ftn13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[132]</w:t>
      </w:r>
      <w:r w:rsidRPr="00916387">
        <w:rPr>
          <w:rFonts w:ascii="Tahoma" w:eastAsia="Times New Roman" w:hAnsi="Tahoma" w:cs="B Badr"/>
          <w:sz w:val="16"/>
          <w:szCs w:val="16"/>
          <w:rtl/>
        </w:rPr>
        <w:fldChar w:fldCharType="end"/>
      </w:r>
      <w:bookmarkEnd w:id="33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389؛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395 ؛ فاضل و مكارم، تعليقات على العروة، ج 1، مستحبات غسل الجنابة، م 15.</w:t>
      </w:r>
    </w:p>
    <w:bookmarkStart w:id="338" w:name="_ftn13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[133]</w:t>
      </w:r>
      <w:r w:rsidRPr="00916387">
        <w:rPr>
          <w:rFonts w:ascii="Tahoma" w:eastAsia="Times New Roman" w:hAnsi="Tahoma" w:cs="B Badr"/>
          <w:sz w:val="16"/>
          <w:szCs w:val="16"/>
          <w:rtl/>
        </w:rPr>
        <w:fldChar w:fldCharType="end"/>
      </w:r>
      <w:bookmarkEnd w:id="338"/>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اجوبة، س 187؛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م390و تعليقات</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على</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العروة،الجنابة،م15، مستحبات</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غسل.</w:t>
      </w:r>
    </w:p>
    <w:bookmarkStart w:id="339" w:name="_ftn13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[134]</w:t>
      </w:r>
      <w:r w:rsidRPr="00916387">
        <w:rPr>
          <w:rFonts w:ascii="Tahoma" w:eastAsia="Times New Roman" w:hAnsi="Tahoma" w:cs="B Badr"/>
          <w:sz w:val="16"/>
          <w:szCs w:val="16"/>
          <w:rtl/>
        </w:rPr>
        <w:fldChar w:fldCharType="end"/>
      </w:r>
      <w:bookmarkEnd w:id="339"/>
      <w:r w:rsidRPr="00916387">
        <w:rPr>
          <w:rFonts w:ascii="Tahoma" w:eastAsia="Times New Roman" w:hAnsi="Tahoma" w:cs="B Badr" w:hint="cs"/>
          <w:sz w:val="16"/>
          <w:szCs w:val="16"/>
          <w:rtl/>
          <w:lang w:bidi="fa-IR"/>
        </w:rPr>
        <w:t>. امام، تحرير الوسيلة، ج 1، واجبات الغسل، م 19؛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386 ؛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اجوبة، س 185 و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387 و تعليقات على العروة، فصل فى مستحبات الغسل، م 8.</w:t>
      </w:r>
    </w:p>
    <w:bookmarkStart w:id="340" w:name="_ftn13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[135]</w:t>
      </w:r>
      <w:r w:rsidRPr="00916387">
        <w:rPr>
          <w:rFonts w:ascii="Tahoma" w:eastAsia="Times New Roman" w:hAnsi="Tahoma" w:cs="B Badr"/>
          <w:sz w:val="16"/>
          <w:szCs w:val="16"/>
          <w:rtl/>
        </w:rPr>
        <w:fldChar w:fldCharType="end"/>
      </w:r>
      <w:bookmarkEnd w:id="340"/>
      <w:r w:rsidRPr="00916387">
        <w:rPr>
          <w:rFonts w:ascii="Tahoma" w:eastAsia="Times New Roman" w:hAnsi="Tahoma" w:cs="B Badr" w:hint="cs"/>
          <w:sz w:val="16"/>
          <w:szCs w:val="16"/>
          <w:rtl/>
          <w:lang w:bidi="fa-IR"/>
        </w:rPr>
        <w:t>. وسيله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النجاة، ج 1، م 218.</w:t>
      </w:r>
    </w:p>
    <w:bookmarkStart w:id="341" w:name="_ftn13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[136]</w:t>
      </w:r>
      <w:r w:rsidRPr="00916387">
        <w:rPr>
          <w:rFonts w:ascii="Tahoma" w:eastAsia="Times New Roman" w:hAnsi="Tahoma" w:cs="B Badr"/>
          <w:sz w:val="16"/>
          <w:szCs w:val="16"/>
          <w:rtl/>
        </w:rPr>
        <w:fldChar w:fldCharType="end"/>
      </w:r>
      <w:bookmarkEnd w:id="341"/>
      <w:r w:rsidRPr="00916387">
        <w:rPr>
          <w:rFonts w:ascii="Tahoma" w:eastAsia="Times New Roman" w:hAnsi="Tahoma" w:cs="B Badr" w:hint="cs"/>
          <w:sz w:val="16"/>
          <w:szCs w:val="16"/>
          <w:rtl/>
          <w:lang w:bidi="fa-IR"/>
        </w:rPr>
        <w:t>.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204.</w:t>
      </w:r>
    </w:p>
    <w:bookmarkStart w:id="342" w:name="_ftn13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[137]</w:t>
      </w:r>
      <w:r w:rsidRPr="00916387">
        <w:rPr>
          <w:rFonts w:ascii="Tahoma" w:eastAsia="Times New Roman" w:hAnsi="Tahoma" w:cs="B Badr"/>
          <w:sz w:val="16"/>
          <w:szCs w:val="16"/>
          <w:rtl/>
        </w:rPr>
        <w:fldChar w:fldCharType="end"/>
      </w:r>
      <w:bookmarkEnd w:id="34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386</w:t>
      </w:r>
    </w:p>
    <w:bookmarkStart w:id="343" w:name="_ftn13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[138]</w:t>
      </w:r>
      <w:r w:rsidRPr="00916387">
        <w:rPr>
          <w:rFonts w:ascii="Tahoma" w:eastAsia="Times New Roman" w:hAnsi="Tahoma" w:cs="B Badr"/>
          <w:sz w:val="16"/>
          <w:szCs w:val="16"/>
          <w:rtl/>
        </w:rPr>
        <w:fldChar w:fldCharType="end"/>
      </w:r>
      <w:bookmarkEnd w:id="34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398.</w:t>
      </w:r>
    </w:p>
    <w:bookmarkStart w:id="344" w:name="_ftn13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"_ftnref139"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[139]</w:t>
      </w:r>
      <w:r w:rsidRPr="00916387">
        <w:rPr>
          <w:rFonts w:ascii="Tahoma" w:eastAsia="Times New Roman" w:hAnsi="Tahoma" w:cs="B Badr"/>
          <w:sz w:val="16"/>
          <w:szCs w:val="16"/>
          <w:rtl/>
        </w:rPr>
        <w:fldChar w:fldCharType="end"/>
      </w:r>
      <w:bookmarkEnd w:id="34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392.</w:t>
      </w:r>
    </w:p>
    <w:bookmarkStart w:id="345" w:name="_ftn14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[140]</w:t>
      </w:r>
      <w:r w:rsidRPr="00916387">
        <w:rPr>
          <w:rFonts w:ascii="Tahoma" w:eastAsia="Times New Roman" w:hAnsi="Tahoma" w:cs="B Badr"/>
          <w:sz w:val="16"/>
          <w:szCs w:val="16"/>
          <w:rtl/>
        </w:rPr>
        <w:fldChar w:fldCharType="end"/>
      </w:r>
      <w:bookmarkEnd w:id="345"/>
      <w:r w:rsidRPr="00916387">
        <w:rPr>
          <w:rFonts w:ascii="Tahoma" w:eastAsia="Times New Roman" w:hAnsi="Tahoma" w:cs="B Badr" w:hint="cs"/>
          <w:sz w:val="16"/>
          <w:szCs w:val="16"/>
          <w:rtl/>
          <w:lang w:bidi="fa-IR"/>
        </w:rPr>
        <w:t>. دفتر: همه مراجع.</w:t>
      </w:r>
    </w:p>
    <w:bookmarkStart w:id="346" w:name="_ftn14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[141]</w:t>
      </w:r>
      <w:r w:rsidRPr="00916387">
        <w:rPr>
          <w:rFonts w:ascii="Tahoma" w:eastAsia="Times New Roman" w:hAnsi="Tahoma" w:cs="B Badr"/>
          <w:sz w:val="16"/>
          <w:szCs w:val="16"/>
          <w:rtl/>
        </w:rPr>
        <w:fldChar w:fldCharType="end"/>
      </w:r>
      <w:bookmarkEnd w:id="346"/>
      <w:r w:rsidRPr="00916387">
        <w:rPr>
          <w:rFonts w:ascii="Tahoma" w:eastAsia="Times New Roman" w:hAnsi="Tahoma" w:cs="B Badr" w:hint="cs"/>
          <w:sz w:val="16"/>
          <w:szCs w:val="16"/>
          <w:rtl/>
          <w:lang w:bidi="fa-IR"/>
        </w:rPr>
        <w:t>. دفتر: همه مراجع.</w:t>
      </w:r>
    </w:p>
    <w:bookmarkStart w:id="347" w:name="_ftn14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[142]</w:t>
      </w:r>
      <w:r w:rsidRPr="00916387">
        <w:rPr>
          <w:rFonts w:ascii="Tahoma" w:eastAsia="Times New Roman" w:hAnsi="Tahoma" w:cs="B Badr"/>
          <w:sz w:val="16"/>
          <w:szCs w:val="16"/>
          <w:rtl/>
        </w:rPr>
        <w:fldChar w:fldCharType="end"/>
      </w:r>
      <w:bookmarkEnd w:id="347"/>
      <w:r w:rsidRPr="00916387">
        <w:rPr>
          <w:rFonts w:ascii="Tahoma" w:eastAsia="Times New Roman" w:hAnsi="Tahoma" w:cs="B Badr" w:hint="cs"/>
          <w:sz w:val="16"/>
          <w:szCs w:val="16"/>
          <w:rtl/>
          <w:lang w:bidi="fa-IR"/>
        </w:rPr>
        <w:t>. مكارم، استفتاءات، ج 1، س 87؛ فاضل، جامع المسائل، ج1، س 163 و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233، احكام الحائض.</w:t>
      </w:r>
    </w:p>
    <w:bookmarkStart w:id="348" w:name="_ftn14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[143]</w:t>
      </w:r>
      <w:r w:rsidRPr="00916387">
        <w:rPr>
          <w:rFonts w:ascii="Tahoma" w:eastAsia="Times New Roman" w:hAnsi="Tahoma" w:cs="B Badr"/>
          <w:sz w:val="16"/>
          <w:szCs w:val="16"/>
          <w:rtl/>
        </w:rPr>
        <w:fldChar w:fldCharType="end"/>
      </w:r>
      <w:bookmarkEnd w:id="348"/>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اجوبة، س 175 وامام، تعليقات على العروة، ج 1، م 43، احكام الحائض.</w:t>
      </w:r>
    </w:p>
    <w:bookmarkStart w:id="349" w:name="_ftn14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[144]</w:t>
      </w:r>
      <w:r w:rsidRPr="00916387">
        <w:rPr>
          <w:rFonts w:ascii="Tahoma" w:eastAsia="Times New Roman" w:hAnsi="Tahoma" w:cs="B Badr"/>
          <w:sz w:val="16"/>
          <w:szCs w:val="16"/>
          <w:rtl/>
        </w:rPr>
        <w:fldChar w:fldCharType="end"/>
      </w:r>
      <w:bookmarkEnd w:id="34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357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363.</w:t>
      </w:r>
    </w:p>
    <w:bookmarkStart w:id="350" w:name="_ftn14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[145]</w:t>
      </w:r>
      <w:r w:rsidRPr="00916387">
        <w:rPr>
          <w:rFonts w:ascii="Tahoma" w:eastAsia="Times New Roman" w:hAnsi="Tahoma" w:cs="B Badr"/>
          <w:sz w:val="16"/>
          <w:szCs w:val="16"/>
          <w:rtl/>
        </w:rPr>
        <w:fldChar w:fldCharType="end"/>
      </w:r>
      <w:bookmarkEnd w:id="35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391 و 646؛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188 و فاضل،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چاپ جديد.</w:t>
      </w:r>
    </w:p>
    <w:bookmarkStart w:id="351" w:name="_ftn14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[146]</w:t>
      </w:r>
      <w:r w:rsidRPr="00916387">
        <w:rPr>
          <w:rFonts w:ascii="Tahoma" w:eastAsia="Times New Roman" w:hAnsi="Tahoma" w:cs="B Badr"/>
          <w:sz w:val="16"/>
          <w:szCs w:val="16"/>
          <w:rtl/>
        </w:rPr>
        <w:fldChar w:fldCharType="end"/>
      </w:r>
      <w:bookmarkEnd w:id="35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391 و 646؛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397 و م 472.</w:t>
      </w:r>
    </w:p>
    <w:bookmarkStart w:id="352" w:name="_ftn14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[147]</w:t>
      </w:r>
      <w:r w:rsidRPr="00916387">
        <w:rPr>
          <w:rFonts w:ascii="Tahoma" w:eastAsia="Times New Roman" w:hAnsi="Tahoma" w:cs="B Badr"/>
          <w:sz w:val="16"/>
          <w:szCs w:val="16"/>
          <w:rtl/>
        </w:rPr>
        <w:fldChar w:fldCharType="end"/>
      </w:r>
      <w:bookmarkEnd w:id="35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466؛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472  و العروة الوثقى، ج 1، احكام الحائض، م 25.</w:t>
      </w:r>
    </w:p>
    <w:bookmarkStart w:id="353" w:name="_ftn14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[148]</w:t>
      </w:r>
      <w:r w:rsidRPr="00916387">
        <w:rPr>
          <w:rFonts w:ascii="Tahoma" w:eastAsia="Times New Roman" w:hAnsi="Tahoma" w:cs="B Badr"/>
          <w:sz w:val="16"/>
          <w:szCs w:val="16"/>
          <w:rtl/>
        </w:rPr>
        <w:fldChar w:fldCharType="end"/>
      </w:r>
      <w:bookmarkEnd w:id="353"/>
      <w:r w:rsidRPr="00916387">
        <w:rPr>
          <w:rFonts w:ascii="Tahoma" w:eastAsia="Times New Roman" w:hAnsi="Tahoma" w:cs="B Badr" w:hint="cs"/>
          <w:sz w:val="16"/>
          <w:szCs w:val="16"/>
          <w:rtl/>
          <w:lang w:bidi="fa-IR"/>
        </w:rPr>
        <w:t>. العروة الوثقى، ج 1، احكام الحائض، م 26.</w:t>
      </w:r>
    </w:p>
    <w:bookmarkStart w:id="354" w:name="_ftn14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"_ftnref149"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[149]</w:t>
      </w:r>
      <w:r w:rsidRPr="00916387">
        <w:rPr>
          <w:rFonts w:ascii="Tahoma" w:eastAsia="Times New Roman" w:hAnsi="Tahoma" w:cs="B Badr"/>
          <w:sz w:val="16"/>
          <w:szCs w:val="16"/>
          <w:rtl/>
        </w:rPr>
        <w:fldChar w:fldCharType="end"/>
      </w:r>
      <w:bookmarkEnd w:id="354"/>
      <w:r w:rsidRPr="00916387">
        <w:rPr>
          <w:rFonts w:ascii="Tahoma" w:eastAsia="Times New Roman" w:hAnsi="Tahoma" w:cs="B Badr" w:hint="cs"/>
          <w:sz w:val="16"/>
          <w:szCs w:val="16"/>
          <w:rtl/>
          <w:lang w:bidi="fa-IR"/>
        </w:rPr>
        <w:t>. العروة الوثقى، ج 1، باب الوضوء ات المستحبه، م 2.</w:t>
      </w:r>
    </w:p>
    <w:bookmarkStart w:id="355" w:name="_ftn15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[150]</w:t>
      </w:r>
      <w:r w:rsidRPr="00916387">
        <w:rPr>
          <w:rFonts w:ascii="Tahoma" w:eastAsia="Times New Roman" w:hAnsi="Tahoma" w:cs="B Badr"/>
          <w:sz w:val="16"/>
          <w:szCs w:val="16"/>
          <w:rtl/>
        </w:rPr>
        <w:fldChar w:fldCharType="end"/>
      </w:r>
      <w:bookmarkEnd w:id="355"/>
      <w:r w:rsidRPr="00916387">
        <w:rPr>
          <w:rFonts w:ascii="Tahoma" w:eastAsia="Times New Roman" w:hAnsi="Tahoma" w:cs="B Badr" w:hint="cs"/>
          <w:sz w:val="16"/>
          <w:szCs w:val="16"/>
          <w:rtl/>
          <w:lang w:bidi="fa-IR"/>
        </w:rPr>
        <w:t>. امام، نورى، مكارم، فاضل، تعليقات على العروة الوثقى، ج 1، احكام الحائض، م 43 ؛ وحيد،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233 و دفتر: بهجت و صافى.</w:t>
      </w:r>
    </w:p>
    <w:bookmarkStart w:id="356" w:name="_ftn15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[151]</w:t>
      </w:r>
      <w:r w:rsidRPr="00916387">
        <w:rPr>
          <w:rFonts w:ascii="Tahoma" w:eastAsia="Times New Roman" w:hAnsi="Tahoma" w:cs="B Badr"/>
          <w:sz w:val="16"/>
          <w:szCs w:val="16"/>
          <w:rtl/>
        </w:rPr>
        <w:fldChar w:fldCharType="end"/>
      </w:r>
      <w:bookmarkEnd w:id="356"/>
      <w:r w:rsidRPr="00916387">
        <w:rPr>
          <w:rFonts w:ascii="Tahoma" w:eastAsia="Times New Roman" w:hAnsi="Tahoma" w:cs="B Badr" w:hint="cs"/>
          <w:sz w:val="16"/>
          <w:szCs w:val="16"/>
          <w:rtl/>
          <w:lang w:bidi="fa-IR"/>
        </w:rPr>
        <w:t>. سيستانى،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233.</w:t>
      </w:r>
    </w:p>
    <w:bookmarkStart w:id="357" w:name="_ftn15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[152]</w:t>
      </w:r>
      <w:r w:rsidRPr="00916387">
        <w:rPr>
          <w:rFonts w:ascii="Tahoma" w:eastAsia="Times New Roman" w:hAnsi="Tahoma" w:cs="B Badr"/>
          <w:sz w:val="16"/>
          <w:szCs w:val="16"/>
          <w:rtl/>
        </w:rPr>
        <w:fldChar w:fldCharType="end"/>
      </w:r>
      <w:bookmarkEnd w:id="357"/>
      <w:r w:rsidRPr="00916387">
        <w:rPr>
          <w:rFonts w:ascii="Tahoma" w:eastAsia="Times New Roman" w:hAnsi="Tahoma" w:cs="B Badr" w:hint="cs"/>
          <w:sz w:val="16"/>
          <w:szCs w:val="16"/>
          <w:rtl/>
          <w:lang w:bidi="fa-IR"/>
        </w:rPr>
        <w:t>. دفتر: همه مراجع.</w:t>
      </w:r>
    </w:p>
    <w:bookmarkStart w:id="358" w:name="_ftn15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[153]</w:t>
      </w:r>
      <w:r w:rsidRPr="00916387">
        <w:rPr>
          <w:rFonts w:ascii="Tahoma" w:eastAsia="Times New Roman" w:hAnsi="Tahoma" w:cs="B Badr"/>
          <w:sz w:val="16"/>
          <w:szCs w:val="16"/>
          <w:rtl/>
        </w:rPr>
        <w:fldChar w:fldCharType="end"/>
      </w:r>
      <w:bookmarkEnd w:id="358"/>
      <w:r w:rsidRPr="00916387">
        <w:rPr>
          <w:rFonts w:ascii="Tahoma" w:eastAsia="Times New Roman" w:hAnsi="Tahoma" w:cs="B Badr" w:hint="cs"/>
          <w:sz w:val="16"/>
          <w:szCs w:val="16"/>
          <w:rtl/>
          <w:lang w:bidi="fa-IR"/>
        </w:rPr>
        <w:t>. در عنوان «غسل حيض و جنابت» آورده شده است.</w:t>
      </w:r>
    </w:p>
    <w:bookmarkStart w:id="359" w:name="_ftn15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[154]</w:t>
      </w:r>
      <w:r w:rsidRPr="00916387">
        <w:rPr>
          <w:rFonts w:ascii="Tahoma" w:eastAsia="Times New Roman" w:hAnsi="Tahoma" w:cs="B Badr"/>
          <w:sz w:val="16"/>
          <w:szCs w:val="16"/>
          <w:rtl/>
        </w:rPr>
        <w:fldChar w:fldCharType="end"/>
      </w:r>
      <w:bookmarkEnd w:id="35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723 و وحيد، توضيح المسائل، م 731.</w:t>
      </w:r>
    </w:p>
    <w:bookmarkStart w:id="360" w:name="_ftn15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[155]</w:t>
      </w:r>
      <w:r w:rsidRPr="00916387">
        <w:rPr>
          <w:rFonts w:ascii="Tahoma" w:eastAsia="Times New Roman" w:hAnsi="Tahoma" w:cs="B Badr"/>
          <w:sz w:val="16"/>
          <w:szCs w:val="16"/>
          <w:rtl/>
        </w:rPr>
        <w:fldChar w:fldCharType="end"/>
      </w:r>
      <w:bookmarkEnd w:id="36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723.</w:t>
      </w:r>
    </w:p>
    <w:bookmarkStart w:id="361" w:name="_ftn15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[156]</w:t>
      </w:r>
      <w:r w:rsidRPr="00916387">
        <w:rPr>
          <w:rFonts w:ascii="Tahoma" w:eastAsia="Times New Roman" w:hAnsi="Tahoma" w:cs="B Badr"/>
          <w:sz w:val="16"/>
          <w:szCs w:val="16"/>
          <w:rtl/>
        </w:rPr>
        <w:fldChar w:fldCharType="end"/>
      </w:r>
      <w:bookmarkEnd w:id="361"/>
      <w:r w:rsidRPr="00916387">
        <w:rPr>
          <w:rFonts w:ascii="Tahoma" w:eastAsia="Times New Roman" w:hAnsi="Tahoma" w:cs="B Badr" w:hint="cs"/>
          <w:sz w:val="16"/>
          <w:szCs w:val="16"/>
          <w:rtl/>
          <w:lang w:bidi="fa-IR"/>
        </w:rPr>
        <w:t>. العروة الوثقى، ج 1، باب الحيض، م 3؛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437 و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214؛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443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62" w:name="_ftn15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[157]</w:t>
      </w:r>
      <w:r w:rsidRPr="00916387">
        <w:rPr>
          <w:rFonts w:ascii="Tahoma" w:eastAsia="Times New Roman" w:hAnsi="Tahoma" w:cs="B Badr"/>
          <w:sz w:val="16"/>
          <w:szCs w:val="16"/>
          <w:rtl/>
        </w:rPr>
        <w:fldChar w:fldCharType="end"/>
      </w:r>
      <w:bookmarkEnd w:id="362"/>
      <w:r w:rsidRPr="00916387">
        <w:rPr>
          <w:rFonts w:ascii="Tahoma" w:eastAsia="Times New Roman" w:hAnsi="Tahoma" w:cs="B Badr" w:hint="cs"/>
          <w:sz w:val="16"/>
          <w:szCs w:val="16"/>
          <w:rtl/>
          <w:lang w:bidi="fa-IR"/>
        </w:rPr>
        <w:t>. امام، فاضل، مكارم و نورى، تعليقات على العروة الوثقى، ج 1، باب الحيض، م 3؛ بهجت، سيستانى و صافى،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437 و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214؛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443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63" w:name="_ftn15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[158]</w:t>
      </w:r>
      <w:r w:rsidRPr="00916387">
        <w:rPr>
          <w:rFonts w:ascii="Tahoma" w:eastAsia="Times New Roman" w:hAnsi="Tahoma" w:cs="B Badr"/>
          <w:sz w:val="16"/>
          <w:szCs w:val="16"/>
          <w:rtl/>
        </w:rPr>
        <w:fldChar w:fldCharType="end"/>
      </w:r>
      <w:bookmarkEnd w:id="36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433 و 447 و العروة الوثقى، ج 1، فصل فى الحيض، م 5 ؛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220 ؛ صافى، جامع الاحكام، ج 1، س 133 و بهجت، احكام دختران و بانوان، ص 82، س 21.</w:t>
      </w:r>
    </w:p>
    <w:bookmarkStart w:id="364" w:name="_ftn15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"_ftnref159"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[159]</w:t>
      </w:r>
      <w:r w:rsidRPr="00916387">
        <w:rPr>
          <w:rFonts w:ascii="Tahoma" w:eastAsia="Times New Roman" w:hAnsi="Tahoma" w:cs="B Badr"/>
          <w:sz w:val="16"/>
          <w:szCs w:val="16"/>
          <w:rtl/>
        </w:rPr>
        <w:fldChar w:fldCharType="end"/>
      </w:r>
      <w:bookmarkEnd w:id="364"/>
      <w:r w:rsidRPr="00916387">
        <w:rPr>
          <w:rFonts w:ascii="Tahoma" w:eastAsia="Times New Roman" w:hAnsi="Tahoma" w:cs="B Badr" w:hint="cs"/>
          <w:sz w:val="16"/>
          <w:szCs w:val="16"/>
          <w:rtl/>
          <w:lang w:bidi="fa-IR"/>
        </w:rPr>
        <w:t>. امام، استفتاءات، ج 1، احكام حيض، س 165 و 166؛ صافى، جامع الاحكام، ج 1، س 135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225؛ فاضل، جامع المسائل، ج 1، س 182؛ بهجت، احكام دختران و بانوان، ص 83، س 23؛ نورى، استفتاءات، ج 2، س 81 و دفتر: مكارم، وحيد، تبريزى و سيستانى.</w:t>
      </w:r>
    </w:p>
    <w:bookmarkStart w:id="365" w:name="_ftn16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[160]</w:t>
      </w:r>
      <w:r w:rsidRPr="00916387">
        <w:rPr>
          <w:rFonts w:ascii="Tahoma" w:eastAsia="Times New Roman" w:hAnsi="Tahoma" w:cs="B Badr"/>
          <w:sz w:val="16"/>
          <w:szCs w:val="16"/>
          <w:rtl/>
        </w:rPr>
        <w:fldChar w:fldCharType="end"/>
      </w:r>
      <w:bookmarkEnd w:id="365"/>
      <w:r w:rsidRPr="00916387">
        <w:rPr>
          <w:rFonts w:ascii="Tahoma" w:eastAsia="Times New Roman" w:hAnsi="Tahoma" w:cs="B Badr" w:hint="cs"/>
          <w:sz w:val="16"/>
          <w:szCs w:val="16"/>
          <w:rtl/>
          <w:lang w:bidi="fa-IR"/>
        </w:rPr>
        <w:t>. امام، استفتاءات، ج 1، احكام حيض، س 164؛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221؛ تبريزى، استفتاءات، س 261؛ فاضل، جامع المسائل، ج 1، س 177؛ بهجت، احكام دختران و بانوان، ص 88، س 39 و دفتر: مكارم، وحيد، نورى، سيستانى و صافى.</w:t>
      </w:r>
    </w:p>
    <w:bookmarkStart w:id="366" w:name="_ftn16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[161]</w:t>
      </w:r>
      <w:r w:rsidRPr="00916387">
        <w:rPr>
          <w:rFonts w:ascii="Tahoma" w:eastAsia="Times New Roman" w:hAnsi="Tahoma" w:cs="B Badr"/>
          <w:sz w:val="16"/>
          <w:szCs w:val="16"/>
          <w:rtl/>
        </w:rPr>
        <w:fldChar w:fldCharType="end"/>
      </w:r>
      <w:bookmarkEnd w:id="366"/>
      <w:r w:rsidRPr="00916387">
        <w:rPr>
          <w:rFonts w:ascii="Tahoma" w:eastAsia="Times New Roman" w:hAnsi="Tahoma" w:cs="B Badr" w:hint="cs"/>
          <w:sz w:val="16"/>
          <w:szCs w:val="16"/>
          <w:rtl/>
          <w:lang w:bidi="fa-IR"/>
        </w:rPr>
        <w:t>. العروه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الوثقى، ج 1، احكام الحيض، م 10.</w:t>
      </w:r>
    </w:p>
    <w:bookmarkStart w:id="367" w:name="_ftn16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[162]</w:t>
      </w:r>
      <w:r w:rsidRPr="00916387">
        <w:rPr>
          <w:rFonts w:ascii="Tahoma" w:eastAsia="Times New Roman" w:hAnsi="Tahoma" w:cs="B Badr"/>
          <w:sz w:val="16"/>
          <w:szCs w:val="16"/>
          <w:rtl/>
        </w:rPr>
        <w:fldChar w:fldCharType="end"/>
      </w:r>
      <w:bookmarkEnd w:id="36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435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216.</w:t>
      </w:r>
    </w:p>
    <w:bookmarkStart w:id="368" w:name="_ftn16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[163]</w:t>
      </w:r>
      <w:r w:rsidRPr="00916387">
        <w:rPr>
          <w:rFonts w:ascii="Tahoma" w:eastAsia="Times New Roman" w:hAnsi="Tahoma" w:cs="B Badr"/>
          <w:sz w:val="16"/>
          <w:szCs w:val="16"/>
          <w:rtl/>
        </w:rPr>
        <w:fldChar w:fldCharType="end"/>
      </w:r>
      <w:bookmarkEnd w:id="368"/>
      <w:r w:rsidRPr="00916387">
        <w:rPr>
          <w:rFonts w:ascii="Tahoma" w:eastAsia="Times New Roman" w:hAnsi="Tahoma" w:cs="B Badr" w:hint="cs"/>
          <w:sz w:val="16"/>
          <w:szCs w:val="16"/>
          <w:rtl/>
          <w:lang w:bidi="fa-IR"/>
        </w:rPr>
        <w:t>.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441 ؛ تبريزى،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435.</w:t>
      </w:r>
    </w:p>
    <w:bookmarkStart w:id="369" w:name="_ftn16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[164]</w:t>
      </w:r>
      <w:r w:rsidRPr="00916387">
        <w:rPr>
          <w:rFonts w:ascii="Tahoma" w:eastAsia="Times New Roman" w:hAnsi="Tahoma" w:cs="B Badr"/>
          <w:sz w:val="16"/>
          <w:szCs w:val="16"/>
          <w:rtl/>
        </w:rPr>
        <w:fldChar w:fldCharType="end"/>
      </w:r>
      <w:bookmarkEnd w:id="369"/>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435.</w:t>
      </w:r>
    </w:p>
    <w:bookmarkStart w:id="370" w:name="_ftn16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[165]</w:t>
      </w:r>
      <w:r w:rsidRPr="00916387">
        <w:rPr>
          <w:rFonts w:ascii="Tahoma" w:eastAsia="Times New Roman" w:hAnsi="Tahoma" w:cs="B Badr"/>
          <w:sz w:val="16"/>
          <w:szCs w:val="16"/>
          <w:rtl/>
        </w:rPr>
        <w:fldChar w:fldCharType="end"/>
      </w:r>
      <w:bookmarkEnd w:id="37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428.</w:t>
      </w:r>
    </w:p>
    <w:bookmarkStart w:id="371" w:name="_ftn16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[166]</w:t>
      </w:r>
      <w:r w:rsidRPr="00916387">
        <w:rPr>
          <w:rFonts w:ascii="Tahoma" w:eastAsia="Times New Roman" w:hAnsi="Tahoma" w:cs="B Badr"/>
          <w:sz w:val="16"/>
          <w:szCs w:val="16"/>
          <w:rtl/>
        </w:rPr>
        <w:fldChar w:fldCharType="end"/>
      </w:r>
      <w:bookmarkEnd w:id="37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435.</w:t>
      </w:r>
    </w:p>
    <w:bookmarkStart w:id="372" w:name="_ftn16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[167]</w:t>
      </w:r>
      <w:r w:rsidRPr="00916387">
        <w:rPr>
          <w:rFonts w:ascii="Tahoma" w:eastAsia="Times New Roman" w:hAnsi="Tahoma" w:cs="B Badr"/>
          <w:sz w:val="16"/>
          <w:szCs w:val="16"/>
          <w:rtl/>
        </w:rPr>
        <w:fldChar w:fldCharType="end"/>
      </w:r>
      <w:bookmarkEnd w:id="372"/>
      <w:r w:rsidRPr="00916387">
        <w:rPr>
          <w:rFonts w:ascii="Tahoma" w:eastAsia="Times New Roman" w:hAnsi="Tahoma" w:cs="B Badr" w:hint="cs"/>
          <w:sz w:val="16"/>
          <w:szCs w:val="16"/>
          <w:rtl/>
          <w:lang w:bidi="fa-IR"/>
        </w:rPr>
        <w:t>. دفتر: همه مراجع.</w:t>
      </w:r>
    </w:p>
    <w:bookmarkStart w:id="373" w:name="_ftn16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[168]</w:t>
      </w:r>
      <w:r w:rsidRPr="00916387">
        <w:rPr>
          <w:rFonts w:ascii="Tahoma" w:eastAsia="Times New Roman" w:hAnsi="Tahoma" w:cs="B Badr"/>
          <w:sz w:val="16"/>
          <w:szCs w:val="16"/>
          <w:rtl/>
        </w:rPr>
        <w:fldChar w:fldCharType="end"/>
      </w:r>
      <w:bookmarkEnd w:id="373"/>
      <w:r w:rsidRPr="00916387">
        <w:rPr>
          <w:rFonts w:ascii="Tahoma" w:eastAsia="Times New Roman" w:hAnsi="Tahoma" w:cs="B Badr" w:hint="cs"/>
          <w:sz w:val="16"/>
          <w:szCs w:val="16"/>
          <w:rtl/>
          <w:lang w:bidi="fa-IR"/>
        </w:rPr>
        <w:t>. العروة الوثقى، ج 1، فصل فى الحيض.</w:t>
      </w:r>
    </w:p>
    <w:bookmarkStart w:id="374" w:name="_ftn16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"_ftnref169"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[169]</w:t>
      </w:r>
      <w:r w:rsidRPr="00916387">
        <w:rPr>
          <w:rFonts w:ascii="Tahoma" w:eastAsia="Times New Roman" w:hAnsi="Tahoma" w:cs="B Badr"/>
          <w:sz w:val="16"/>
          <w:szCs w:val="16"/>
          <w:rtl/>
        </w:rPr>
        <w:fldChar w:fldCharType="end"/>
      </w:r>
      <w:bookmarkEnd w:id="37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428.</w:t>
      </w:r>
    </w:p>
    <w:bookmarkStart w:id="375" w:name="_ftn17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[170]</w:t>
      </w:r>
      <w:r w:rsidRPr="00916387">
        <w:rPr>
          <w:rFonts w:ascii="Tahoma" w:eastAsia="Times New Roman" w:hAnsi="Tahoma" w:cs="B Badr"/>
          <w:sz w:val="16"/>
          <w:szCs w:val="16"/>
          <w:rtl/>
        </w:rPr>
        <w:fldChar w:fldCharType="end"/>
      </w:r>
      <w:bookmarkEnd w:id="37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439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445.</w:t>
      </w:r>
    </w:p>
    <w:bookmarkStart w:id="376" w:name="_ftn17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[171]</w:t>
      </w:r>
      <w:r w:rsidRPr="00916387">
        <w:rPr>
          <w:rFonts w:ascii="Tahoma" w:eastAsia="Times New Roman" w:hAnsi="Tahoma" w:cs="B Badr"/>
          <w:sz w:val="16"/>
          <w:szCs w:val="16"/>
          <w:rtl/>
        </w:rPr>
        <w:fldChar w:fldCharType="end"/>
      </w:r>
      <w:bookmarkEnd w:id="376"/>
      <w:r w:rsidRPr="00916387">
        <w:rPr>
          <w:rFonts w:ascii="Tahoma" w:eastAsia="Times New Roman" w:hAnsi="Tahoma" w:cs="B Badr" w:hint="cs"/>
          <w:sz w:val="16"/>
          <w:szCs w:val="16"/>
          <w:rtl/>
          <w:lang w:bidi="fa-IR"/>
        </w:rPr>
        <w:t>. دفتر: همه مراجع.</w:t>
      </w:r>
    </w:p>
    <w:bookmarkStart w:id="377" w:name="_ftn17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[172]</w:t>
      </w:r>
      <w:r w:rsidRPr="00916387">
        <w:rPr>
          <w:rFonts w:ascii="Tahoma" w:eastAsia="Times New Roman" w:hAnsi="Tahoma" w:cs="B Badr"/>
          <w:sz w:val="16"/>
          <w:szCs w:val="16"/>
          <w:rtl/>
        </w:rPr>
        <w:fldChar w:fldCharType="end"/>
      </w:r>
      <w:bookmarkEnd w:id="377"/>
      <w:r w:rsidRPr="00916387">
        <w:rPr>
          <w:rFonts w:ascii="Tahoma" w:eastAsia="Times New Roman" w:hAnsi="Tahoma" w:cs="B Badr" w:hint="cs"/>
          <w:sz w:val="16"/>
          <w:szCs w:val="16"/>
          <w:rtl/>
          <w:lang w:bidi="fa-IR"/>
        </w:rPr>
        <w:t>. العرة الوثقى، ج 1، فصل فى الحيض؛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الاستفتاءات، س 216.</w:t>
      </w:r>
    </w:p>
    <w:bookmarkStart w:id="378" w:name="_ftn17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[173]</w:t>
      </w:r>
      <w:r w:rsidRPr="00916387">
        <w:rPr>
          <w:rFonts w:ascii="Tahoma" w:eastAsia="Times New Roman" w:hAnsi="Tahoma" w:cs="B Badr"/>
          <w:sz w:val="16"/>
          <w:szCs w:val="16"/>
          <w:rtl/>
        </w:rPr>
        <w:fldChar w:fldCharType="end"/>
      </w:r>
      <w:bookmarkEnd w:id="378"/>
      <w:r w:rsidRPr="00916387">
        <w:rPr>
          <w:rFonts w:ascii="Tahoma" w:eastAsia="Times New Roman" w:hAnsi="Tahoma" w:cs="B Badr" w:hint="cs"/>
          <w:sz w:val="16"/>
          <w:szCs w:val="16"/>
          <w:rtl/>
          <w:lang w:bidi="fa-IR"/>
        </w:rPr>
        <w:t>. العروة الوثقى، ج 2، صلاة الاحتياط، م 1؛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450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456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79" w:name="_ftn17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[174]</w:t>
      </w:r>
      <w:r w:rsidRPr="00916387">
        <w:rPr>
          <w:rFonts w:ascii="Tahoma" w:eastAsia="Times New Roman" w:hAnsi="Tahoma" w:cs="B Badr"/>
          <w:sz w:val="16"/>
          <w:szCs w:val="16"/>
          <w:rtl/>
        </w:rPr>
        <w:fldChar w:fldCharType="end"/>
      </w:r>
      <w:bookmarkEnd w:id="379"/>
      <w:r w:rsidRPr="00916387">
        <w:rPr>
          <w:rFonts w:ascii="Tahoma" w:eastAsia="Times New Roman" w:hAnsi="Tahoma" w:cs="B Badr" w:hint="cs"/>
          <w:sz w:val="16"/>
          <w:szCs w:val="16"/>
          <w:rtl/>
          <w:lang w:bidi="fa-IR"/>
        </w:rPr>
        <w:t>. ر.ك: وسائل الشيعه، باب 41، باب قضاء الحائض و النفساء الصلاة دون الصوم.</w:t>
      </w:r>
    </w:p>
    <w:bookmarkStart w:id="380" w:name="_ftn17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[175]</w:t>
      </w:r>
      <w:r w:rsidRPr="00916387">
        <w:rPr>
          <w:rFonts w:ascii="Tahoma" w:eastAsia="Times New Roman" w:hAnsi="Tahoma" w:cs="B Badr"/>
          <w:sz w:val="16"/>
          <w:szCs w:val="16"/>
          <w:rtl/>
        </w:rPr>
        <w:fldChar w:fldCharType="end"/>
      </w:r>
      <w:bookmarkEnd w:id="380"/>
      <w:r w:rsidRPr="00916387">
        <w:rPr>
          <w:rFonts w:ascii="Tahoma" w:eastAsia="Times New Roman" w:hAnsi="Tahoma" w:cs="B Badr" w:hint="cs"/>
          <w:sz w:val="16"/>
          <w:szCs w:val="16"/>
          <w:rtl/>
          <w:lang w:bidi="fa-IR"/>
        </w:rPr>
        <w:t>. امام، سيستانى، فاضل، التعليقه على العروة الوثقى، ج 1، احكام الحيض، م 15؛ نورى، التعليقه على العروةالوثقى، ج 1، احكام الحيض، م 15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500؛ بهجت، وسيلة النجاة، ج 1، م 251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81" w:name="_ftn17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[176]</w:t>
      </w:r>
      <w:r w:rsidRPr="00916387">
        <w:rPr>
          <w:rFonts w:ascii="Tahoma" w:eastAsia="Times New Roman" w:hAnsi="Tahoma" w:cs="B Badr"/>
          <w:sz w:val="16"/>
          <w:szCs w:val="16"/>
          <w:rtl/>
        </w:rPr>
        <w:fldChar w:fldCharType="end"/>
      </w:r>
      <w:bookmarkEnd w:id="381"/>
      <w:r w:rsidRPr="00916387">
        <w:rPr>
          <w:rFonts w:ascii="Tahoma" w:eastAsia="Times New Roman" w:hAnsi="Tahoma" w:cs="B Badr" w:hint="cs"/>
          <w:sz w:val="16"/>
          <w:szCs w:val="16"/>
          <w:rtl/>
          <w:lang w:bidi="fa-IR"/>
        </w:rPr>
        <w:t>.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215 و 216.</w:t>
      </w:r>
    </w:p>
    <w:bookmarkStart w:id="382" w:name="_ftn17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[177]</w:t>
      </w:r>
      <w:r w:rsidRPr="00916387">
        <w:rPr>
          <w:rFonts w:ascii="Tahoma" w:eastAsia="Times New Roman" w:hAnsi="Tahoma" w:cs="B Badr"/>
          <w:sz w:val="16"/>
          <w:szCs w:val="16"/>
          <w:rtl/>
        </w:rPr>
        <w:fldChar w:fldCharType="end"/>
      </w:r>
      <w:bookmarkEnd w:id="382"/>
      <w:r w:rsidRPr="00916387">
        <w:rPr>
          <w:rFonts w:ascii="Tahoma" w:eastAsia="Times New Roman" w:hAnsi="Tahoma" w:cs="B Badr" w:hint="cs"/>
          <w:sz w:val="16"/>
          <w:szCs w:val="16"/>
          <w:rtl/>
          <w:lang w:bidi="fa-IR"/>
        </w:rPr>
        <w:t>. هداية العباد، ج 1، اقسام الحائض، م 232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500.</w:t>
      </w:r>
    </w:p>
    <w:bookmarkStart w:id="383" w:name="_ftn17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[178]</w:t>
      </w:r>
      <w:r w:rsidRPr="00916387">
        <w:rPr>
          <w:rFonts w:ascii="Tahoma" w:eastAsia="Times New Roman" w:hAnsi="Tahoma" w:cs="B Badr"/>
          <w:sz w:val="16"/>
          <w:szCs w:val="16"/>
          <w:rtl/>
        </w:rPr>
        <w:fldChar w:fldCharType="end"/>
      </w:r>
      <w:bookmarkEnd w:id="383"/>
      <w:r w:rsidRPr="00916387">
        <w:rPr>
          <w:rFonts w:ascii="Tahoma" w:eastAsia="Times New Roman" w:hAnsi="Tahoma" w:cs="B Badr" w:hint="cs"/>
          <w:sz w:val="16"/>
          <w:szCs w:val="16"/>
          <w:rtl/>
          <w:lang w:bidi="fa-IR"/>
        </w:rPr>
        <w:t>. مكارم، التعليقه على العروة الوثقى، ج 1، احكام الحيض، م 15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500 و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215 و 216.</w:t>
      </w:r>
    </w:p>
    <w:bookmarkStart w:id="384" w:name="_ftn17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"_ftnref179"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[179]</w:t>
      </w:r>
      <w:r w:rsidRPr="00916387">
        <w:rPr>
          <w:rFonts w:ascii="Tahoma" w:eastAsia="Times New Roman" w:hAnsi="Tahoma" w:cs="B Badr"/>
          <w:sz w:val="16"/>
          <w:szCs w:val="16"/>
          <w:rtl/>
        </w:rPr>
        <w:fldChar w:fldCharType="end"/>
      </w:r>
      <w:bookmarkEnd w:id="384"/>
      <w:r w:rsidRPr="00916387">
        <w:rPr>
          <w:rFonts w:ascii="Tahoma" w:eastAsia="Times New Roman" w:hAnsi="Tahoma" w:cs="B Badr" w:hint="cs"/>
          <w:sz w:val="16"/>
          <w:szCs w:val="16"/>
          <w:rtl/>
          <w:lang w:bidi="fa-IR"/>
        </w:rPr>
        <w:t>.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215 و 216.</w:t>
      </w:r>
    </w:p>
    <w:bookmarkStart w:id="385" w:name="_ftn18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[180]</w:t>
      </w:r>
      <w:r w:rsidRPr="00916387">
        <w:rPr>
          <w:rFonts w:ascii="Tahoma" w:eastAsia="Times New Roman" w:hAnsi="Tahoma" w:cs="B Badr"/>
          <w:sz w:val="16"/>
          <w:szCs w:val="16"/>
          <w:rtl/>
        </w:rPr>
        <w:fldChar w:fldCharType="end"/>
      </w:r>
      <w:bookmarkEnd w:id="385"/>
      <w:r w:rsidRPr="00916387">
        <w:rPr>
          <w:rFonts w:ascii="Tahoma" w:eastAsia="Times New Roman" w:hAnsi="Tahoma" w:cs="B Badr" w:hint="cs"/>
          <w:sz w:val="16"/>
          <w:szCs w:val="16"/>
          <w:rtl/>
          <w:lang w:bidi="fa-IR"/>
        </w:rPr>
        <w:t>. هداية العباد، ج 1، اقسام الحائض، م 232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500.</w:t>
      </w:r>
    </w:p>
    <w:bookmarkStart w:id="386" w:name="_ftn18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[181]</w:t>
      </w:r>
      <w:r w:rsidRPr="00916387">
        <w:rPr>
          <w:rFonts w:ascii="Tahoma" w:eastAsia="Times New Roman" w:hAnsi="Tahoma" w:cs="B Badr"/>
          <w:sz w:val="16"/>
          <w:szCs w:val="16"/>
          <w:rtl/>
        </w:rPr>
        <w:fldChar w:fldCharType="end"/>
      </w:r>
      <w:bookmarkEnd w:id="386"/>
      <w:r w:rsidRPr="00916387">
        <w:rPr>
          <w:rFonts w:ascii="Tahoma" w:eastAsia="Times New Roman" w:hAnsi="Tahoma" w:cs="B Badr" w:hint="cs"/>
          <w:sz w:val="16"/>
          <w:szCs w:val="16"/>
          <w:rtl/>
          <w:lang w:bidi="fa-IR"/>
        </w:rPr>
        <w:t>. مكارم، التعليقه على العروة الوثقى، ج 1، احكام الحيض، م 15 و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500 و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215 و 216.</w:t>
      </w:r>
    </w:p>
    <w:bookmarkStart w:id="387" w:name="_ftn18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[182]</w:t>
      </w:r>
      <w:r w:rsidRPr="00916387">
        <w:rPr>
          <w:rFonts w:ascii="Tahoma" w:eastAsia="Times New Roman" w:hAnsi="Tahoma" w:cs="B Badr"/>
          <w:sz w:val="16"/>
          <w:szCs w:val="16"/>
          <w:rtl/>
        </w:rPr>
        <w:fldChar w:fldCharType="end"/>
      </w:r>
      <w:bookmarkEnd w:id="38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473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88" w:name="_ftn18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[183]</w:t>
      </w:r>
      <w:r w:rsidRPr="00916387">
        <w:rPr>
          <w:rFonts w:ascii="Tahoma" w:eastAsia="Times New Roman" w:hAnsi="Tahoma" w:cs="B Badr"/>
          <w:sz w:val="16"/>
          <w:szCs w:val="16"/>
          <w:rtl/>
        </w:rPr>
        <w:fldChar w:fldCharType="end"/>
      </w:r>
      <w:bookmarkEnd w:id="388"/>
      <w:r w:rsidRPr="00916387">
        <w:rPr>
          <w:rFonts w:ascii="Tahoma" w:eastAsia="Times New Roman" w:hAnsi="Tahoma" w:cs="B Badr" w:hint="cs"/>
          <w:sz w:val="16"/>
          <w:szCs w:val="16"/>
          <w:rtl/>
          <w:lang w:bidi="fa-IR"/>
        </w:rPr>
        <w:t>. تبريزى،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473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479 و دفتر: بهجت.</w:t>
      </w:r>
    </w:p>
    <w:bookmarkStart w:id="389" w:name="_ftn18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[184]</w:t>
      </w:r>
      <w:r w:rsidRPr="00916387">
        <w:rPr>
          <w:rFonts w:ascii="Tahoma" w:eastAsia="Times New Roman" w:hAnsi="Tahoma" w:cs="B Badr"/>
          <w:sz w:val="16"/>
          <w:szCs w:val="16"/>
          <w:rtl/>
        </w:rPr>
        <w:fldChar w:fldCharType="end"/>
      </w:r>
      <w:bookmarkEnd w:id="389"/>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473.</w:t>
      </w:r>
    </w:p>
    <w:bookmarkStart w:id="390" w:name="_ftn18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[185]</w:t>
      </w:r>
      <w:r w:rsidRPr="00916387">
        <w:rPr>
          <w:rFonts w:ascii="Tahoma" w:eastAsia="Times New Roman" w:hAnsi="Tahoma" w:cs="B Badr"/>
          <w:sz w:val="16"/>
          <w:szCs w:val="16"/>
          <w:rtl/>
        </w:rPr>
        <w:fldChar w:fldCharType="end"/>
      </w:r>
      <w:bookmarkEnd w:id="390"/>
      <w:r w:rsidRPr="00916387">
        <w:rPr>
          <w:rFonts w:ascii="Tahoma" w:eastAsia="Times New Roman" w:hAnsi="Tahoma" w:cs="B Badr" w:hint="cs"/>
          <w:sz w:val="16"/>
          <w:szCs w:val="16"/>
          <w:rtl/>
          <w:lang w:bidi="fa-IR"/>
        </w:rPr>
        <w:t>. توضيح المسائل، م 454.</w:t>
      </w:r>
    </w:p>
    <w:bookmarkStart w:id="391" w:name="_ftn18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[186]</w:t>
      </w:r>
      <w:r w:rsidRPr="00916387">
        <w:rPr>
          <w:rFonts w:ascii="Tahoma" w:eastAsia="Times New Roman" w:hAnsi="Tahoma" w:cs="B Badr"/>
          <w:sz w:val="16"/>
          <w:szCs w:val="16"/>
          <w:rtl/>
        </w:rPr>
        <w:fldChar w:fldCharType="end"/>
      </w:r>
      <w:bookmarkEnd w:id="39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507 ؛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513.</w:t>
      </w:r>
    </w:p>
    <w:bookmarkStart w:id="392" w:name="_ftn18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[187]</w:t>
      </w:r>
      <w:r w:rsidRPr="00916387">
        <w:rPr>
          <w:rFonts w:ascii="Tahoma" w:eastAsia="Times New Roman" w:hAnsi="Tahoma" w:cs="B Badr"/>
          <w:sz w:val="16"/>
          <w:szCs w:val="16"/>
          <w:rtl/>
        </w:rPr>
        <w:fldChar w:fldCharType="end"/>
      </w:r>
      <w:bookmarkEnd w:id="392"/>
      <w:r w:rsidRPr="00916387">
        <w:rPr>
          <w:rFonts w:ascii="Tahoma" w:eastAsia="Times New Roman" w:hAnsi="Tahoma" w:cs="B Badr" w:hint="cs"/>
          <w:sz w:val="16"/>
          <w:szCs w:val="16"/>
          <w:rtl/>
          <w:lang w:bidi="fa-IR"/>
        </w:rPr>
        <w:t>. توضيح المسائل مراجع، م 471 ؛ امام، سيستانى، فاضل، مكارم، نورى، العروه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الوثقى، ج 1، احكام الحيض، م 31؛ صافى، هدايه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العباد، ج 1، م 265؛ بهجت، وسيله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النجاة، ج 1، م 283.</w:t>
      </w:r>
    </w:p>
    <w:bookmarkStart w:id="393" w:name="_ftn18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[188]</w:t>
      </w:r>
      <w:r w:rsidRPr="00916387">
        <w:rPr>
          <w:rFonts w:ascii="Tahoma" w:eastAsia="Times New Roman" w:hAnsi="Tahoma" w:cs="B Badr"/>
          <w:sz w:val="16"/>
          <w:szCs w:val="16"/>
          <w:rtl/>
        </w:rPr>
        <w:fldChar w:fldCharType="end"/>
      </w:r>
      <w:bookmarkEnd w:id="393"/>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464 و 465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470 و 471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94" w:name="_ftn18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"_ftnref189"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[189]</w:t>
      </w:r>
      <w:r w:rsidRPr="00916387">
        <w:rPr>
          <w:rFonts w:ascii="Tahoma" w:eastAsia="Times New Roman" w:hAnsi="Tahoma" w:cs="B Badr"/>
          <w:sz w:val="16"/>
          <w:szCs w:val="16"/>
          <w:rtl/>
        </w:rPr>
        <w:fldChar w:fldCharType="end"/>
      </w:r>
      <w:bookmarkEnd w:id="39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470 و 471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476 و 477 و دفتر: بهجت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395" w:name="_ftn19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[190]</w:t>
      </w:r>
      <w:r w:rsidRPr="00916387">
        <w:rPr>
          <w:rFonts w:ascii="Tahoma" w:eastAsia="Times New Roman" w:hAnsi="Tahoma" w:cs="B Badr"/>
          <w:sz w:val="16"/>
          <w:szCs w:val="16"/>
          <w:rtl/>
        </w:rPr>
        <w:fldChar w:fldCharType="end"/>
      </w:r>
      <w:bookmarkEnd w:id="39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470 و 471</w:t>
      </w:r>
    </w:p>
    <w:bookmarkStart w:id="396" w:name="_ftn19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[191]</w:t>
      </w:r>
      <w:r w:rsidRPr="00916387">
        <w:rPr>
          <w:rFonts w:ascii="Tahoma" w:eastAsia="Times New Roman" w:hAnsi="Tahoma" w:cs="B Badr"/>
          <w:sz w:val="16"/>
          <w:szCs w:val="16"/>
          <w:rtl/>
        </w:rPr>
        <w:fldChar w:fldCharType="end"/>
      </w:r>
      <w:bookmarkEnd w:id="396"/>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470 و 471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476 و 477.</w:t>
      </w:r>
    </w:p>
    <w:bookmarkStart w:id="397" w:name="_ftn19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[192]</w:t>
      </w:r>
      <w:r w:rsidRPr="00916387">
        <w:rPr>
          <w:rFonts w:ascii="Tahoma" w:eastAsia="Times New Roman" w:hAnsi="Tahoma" w:cs="B Badr"/>
          <w:sz w:val="16"/>
          <w:szCs w:val="16"/>
          <w:rtl/>
        </w:rPr>
        <w:fldChar w:fldCharType="end"/>
      </w:r>
      <w:bookmarkEnd w:id="39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470 و 471</w:t>
      </w:r>
    </w:p>
    <w:bookmarkStart w:id="398" w:name="_ftn19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[193]</w:t>
      </w:r>
      <w:r w:rsidRPr="00916387">
        <w:rPr>
          <w:rFonts w:ascii="Tahoma" w:eastAsia="Times New Roman" w:hAnsi="Tahoma" w:cs="B Badr"/>
          <w:sz w:val="16"/>
          <w:szCs w:val="16"/>
          <w:rtl/>
        </w:rPr>
        <w:fldChar w:fldCharType="end"/>
      </w:r>
      <w:bookmarkEnd w:id="398"/>
      <w:r w:rsidRPr="00916387">
        <w:rPr>
          <w:rFonts w:ascii="Tahoma" w:eastAsia="Times New Roman" w:hAnsi="Tahoma" w:cs="B Badr" w:hint="cs"/>
          <w:sz w:val="16"/>
          <w:szCs w:val="16"/>
          <w:rtl/>
          <w:lang w:bidi="fa-IR"/>
        </w:rPr>
        <w:t>. دفتر: همه مراجع.</w:t>
      </w:r>
    </w:p>
    <w:bookmarkStart w:id="399" w:name="_ftn19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[194]</w:t>
      </w:r>
      <w:r w:rsidRPr="00916387">
        <w:rPr>
          <w:rFonts w:ascii="Tahoma" w:eastAsia="Times New Roman" w:hAnsi="Tahoma" w:cs="B Badr"/>
          <w:sz w:val="16"/>
          <w:szCs w:val="16"/>
          <w:rtl/>
        </w:rPr>
        <w:fldChar w:fldCharType="end"/>
      </w:r>
      <w:bookmarkEnd w:id="399"/>
      <w:r w:rsidRPr="00916387">
        <w:rPr>
          <w:rFonts w:ascii="Tahoma" w:eastAsia="Times New Roman" w:hAnsi="Tahoma" w:cs="B Badr" w:hint="cs"/>
          <w:sz w:val="16"/>
          <w:szCs w:val="16"/>
          <w:rtl/>
          <w:lang w:bidi="fa-IR"/>
        </w:rPr>
        <w:t>. امام، صافى، مكارم و نورى،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1506 و تبريزى و سيستانى،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احكام</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الحائض، م 232 و بهجت، وسيلة النجاة، ج 1، م 283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400" w:name="_ftn19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[195]</w:t>
      </w:r>
      <w:r w:rsidRPr="00916387">
        <w:rPr>
          <w:rFonts w:ascii="Tahoma" w:eastAsia="Times New Roman" w:hAnsi="Tahoma" w:cs="B Badr"/>
          <w:sz w:val="16"/>
          <w:szCs w:val="16"/>
          <w:rtl/>
        </w:rPr>
        <w:fldChar w:fldCharType="end"/>
      </w:r>
      <w:bookmarkEnd w:id="400"/>
      <w:r w:rsidRPr="00916387">
        <w:rPr>
          <w:rFonts w:ascii="Tahoma" w:eastAsia="Times New Roman" w:hAnsi="Tahoma" w:cs="B Badr" w:hint="cs"/>
          <w:sz w:val="16"/>
          <w:szCs w:val="16"/>
          <w:rtl/>
          <w:lang w:bidi="fa-IR"/>
        </w:rPr>
        <w:t>. تعليقات على العروه، ج 1، احكام الحائض، الحادى عشر.</w:t>
      </w:r>
    </w:p>
    <w:bookmarkStart w:id="401" w:name="_ftn19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[196]</w:t>
      </w:r>
      <w:r w:rsidRPr="00916387">
        <w:rPr>
          <w:rFonts w:ascii="Tahoma" w:eastAsia="Times New Roman" w:hAnsi="Tahoma" w:cs="B Badr"/>
          <w:sz w:val="16"/>
          <w:szCs w:val="16"/>
          <w:rtl/>
        </w:rPr>
        <w:fldChar w:fldCharType="end"/>
      </w:r>
      <w:bookmarkEnd w:id="401"/>
      <w:r w:rsidRPr="00916387">
        <w:rPr>
          <w:rFonts w:ascii="Tahoma" w:eastAsia="Times New Roman" w:hAnsi="Tahoma" w:cs="B Badr" w:hint="cs"/>
          <w:sz w:val="16"/>
          <w:szCs w:val="16"/>
          <w:rtl/>
          <w:lang w:bidi="fa-IR"/>
        </w:rPr>
        <w:t>.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احكام الحائض، م 232 و صلاة الآيات المبحث الثانى.</w:t>
      </w:r>
    </w:p>
    <w:bookmarkStart w:id="402" w:name="_ftn19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[197]</w:t>
      </w:r>
      <w:r w:rsidRPr="00916387">
        <w:rPr>
          <w:rFonts w:ascii="Tahoma" w:eastAsia="Times New Roman" w:hAnsi="Tahoma" w:cs="B Badr"/>
          <w:sz w:val="16"/>
          <w:szCs w:val="16"/>
          <w:rtl/>
        </w:rPr>
        <w:fldChar w:fldCharType="end"/>
      </w:r>
      <w:bookmarkEnd w:id="402"/>
      <w:r w:rsidRPr="00916387">
        <w:rPr>
          <w:rFonts w:ascii="Tahoma" w:eastAsia="Times New Roman" w:hAnsi="Tahoma" w:cs="B Badr" w:hint="cs"/>
          <w:sz w:val="16"/>
          <w:szCs w:val="16"/>
          <w:rtl/>
          <w:lang w:bidi="fa-IR"/>
        </w:rPr>
        <w:t>. تبريزى، استفتاءات، س 263 و دفتر: همه مراجع.</w:t>
      </w:r>
    </w:p>
    <w:bookmarkStart w:id="403" w:name="_ftn19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[198]</w:t>
      </w:r>
      <w:r w:rsidRPr="00916387">
        <w:rPr>
          <w:rFonts w:ascii="Tahoma" w:eastAsia="Times New Roman" w:hAnsi="Tahoma" w:cs="B Badr"/>
          <w:sz w:val="16"/>
          <w:szCs w:val="16"/>
          <w:rtl/>
        </w:rPr>
        <w:fldChar w:fldCharType="end"/>
      </w:r>
      <w:bookmarkEnd w:id="403"/>
      <w:r w:rsidRPr="00916387">
        <w:rPr>
          <w:rFonts w:ascii="Tahoma" w:eastAsia="Times New Roman" w:hAnsi="Tahoma" w:cs="B Badr" w:hint="cs"/>
          <w:sz w:val="16"/>
          <w:szCs w:val="16"/>
          <w:rtl/>
          <w:lang w:bidi="fa-IR"/>
        </w:rPr>
        <w:t>. دفتر: همه مراجع.</w:t>
      </w:r>
    </w:p>
    <w:bookmarkStart w:id="404" w:name="_ftn19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"_ftnref199"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[199]</w:t>
      </w:r>
      <w:r w:rsidRPr="00916387">
        <w:rPr>
          <w:rFonts w:ascii="Tahoma" w:eastAsia="Times New Roman" w:hAnsi="Tahoma" w:cs="B Badr"/>
          <w:sz w:val="16"/>
          <w:szCs w:val="16"/>
          <w:rtl/>
        </w:rPr>
        <w:fldChar w:fldCharType="end"/>
      </w:r>
      <w:bookmarkEnd w:id="404"/>
      <w:r w:rsidRPr="00916387">
        <w:rPr>
          <w:rFonts w:ascii="Tahoma" w:eastAsia="Times New Roman" w:hAnsi="Tahoma" w:cs="B Badr" w:hint="cs"/>
          <w:sz w:val="16"/>
          <w:szCs w:val="16"/>
          <w:rtl/>
          <w:lang w:bidi="fa-IR"/>
        </w:rPr>
        <w:t>. العروة الوثقى، ج 1، احكام الحائض، م 2</w:t>
      </w:r>
    </w:p>
    <w:bookmarkStart w:id="405" w:name="_ftn20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[200]</w:t>
      </w:r>
      <w:r w:rsidRPr="00916387">
        <w:rPr>
          <w:rFonts w:ascii="Tahoma" w:eastAsia="Times New Roman" w:hAnsi="Tahoma" w:cs="B Badr"/>
          <w:sz w:val="16"/>
          <w:szCs w:val="16"/>
          <w:rtl/>
        </w:rPr>
        <w:fldChar w:fldCharType="end"/>
      </w:r>
      <w:bookmarkEnd w:id="405"/>
      <w:r w:rsidRPr="00916387">
        <w:rPr>
          <w:rFonts w:ascii="Tahoma" w:eastAsia="Times New Roman" w:hAnsi="Tahoma" w:cs="B Badr" w:hint="cs"/>
          <w:sz w:val="16"/>
          <w:szCs w:val="16"/>
          <w:rtl/>
          <w:lang w:bidi="fa-IR"/>
        </w:rPr>
        <w:t>. دفتر: همه مراجع.</w:t>
      </w:r>
    </w:p>
    <w:bookmarkStart w:id="406" w:name="_ftn20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[201]</w:t>
      </w:r>
      <w:r w:rsidRPr="00916387">
        <w:rPr>
          <w:rFonts w:ascii="Tahoma" w:eastAsia="Times New Roman" w:hAnsi="Tahoma" w:cs="B Badr"/>
          <w:sz w:val="16"/>
          <w:szCs w:val="16"/>
          <w:rtl/>
        </w:rPr>
        <w:fldChar w:fldCharType="end"/>
      </w:r>
      <w:bookmarkEnd w:id="406"/>
      <w:r w:rsidRPr="00916387">
        <w:rPr>
          <w:rFonts w:ascii="Tahoma" w:eastAsia="Times New Roman" w:hAnsi="Tahoma" w:cs="B Badr" w:hint="cs"/>
          <w:sz w:val="16"/>
          <w:szCs w:val="16"/>
          <w:rtl/>
          <w:lang w:bidi="fa-IR"/>
        </w:rPr>
        <w:t>. امام،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855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407" w:name="_ftn20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[202]</w:t>
      </w:r>
      <w:r w:rsidRPr="00916387">
        <w:rPr>
          <w:rFonts w:ascii="Tahoma" w:eastAsia="Times New Roman" w:hAnsi="Tahoma" w:cs="B Badr"/>
          <w:sz w:val="16"/>
          <w:szCs w:val="16"/>
          <w:rtl/>
        </w:rPr>
        <w:fldChar w:fldCharType="end"/>
      </w:r>
      <w:bookmarkEnd w:id="407"/>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855</w:t>
      </w:r>
    </w:p>
    <w:bookmarkStart w:id="408" w:name="_ftn20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[203]</w:t>
      </w:r>
      <w:r w:rsidRPr="00916387">
        <w:rPr>
          <w:rFonts w:ascii="Tahoma" w:eastAsia="Times New Roman" w:hAnsi="Tahoma" w:cs="B Badr"/>
          <w:sz w:val="16"/>
          <w:szCs w:val="16"/>
          <w:rtl/>
        </w:rPr>
        <w:fldChar w:fldCharType="end"/>
      </w:r>
      <w:bookmarkEnd w:id="40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855؛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861.</w:t>
      </w:r>
    </w:p>
    <w:bookmarkStart w:id="409" w:name="_ftn20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[204]</w:t>
      </w:r>
      <w:r w:rsidRPr="00916387">
        <w:rPr>
          <w:rFonts w:ascii="Tahoma" w:eastAsia="Times New Roman" w:hAnsi="Tahoma" w:cs="B Badr"/>
          <w:sz w:val="16"/>
          <w:szCs w:val="16"/>
          <w:rtl/>
        </w:rPr>
        <w:fldChar w:fldCharType="end"/>
      </w:r>
      <w:bookmarkEnd w:id="409"/>
      <w:r w:rsidRPr="00916387">
        <w:rPr>
          <w:rFonts w:ascii="Tahoma" w:eastAsia="Times New Roman" w:hAnsi="Tahoma" w:cs="B Badr" w:hint="cs"/>
          <w:sz w:val="16"/>
          <w:szCs w:val="16"/>
          <w:rtl/>
          <w:lang w:bidi="fa-IR"/>
        </w:rPr>
        <w:t>. همان.</w:t>
      </w:r>
    </w:p>
    <w:bookmarkStart w:id="410" w:name="_ftn20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"http://www.porseman.org/showarticle.aspx?id=1364" \l "_ftnref205"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[205]</w:t>
      </w:r>
      <w:r w:rsidRPr="00916387">
        <w:rPr>
          <w:rFonts w:ascii="Tahoma" w:eastAsia="Times New Roman" w:hAnsi="Tahoma" w:cs="B Badr"/>
          <w:sz w:val="16"/>
          <w:szCs w:val="16"/>
          <w:rtl/>
        </w:rPr>
        <w:fldChar w:fldCharType="end"/>
      </w:r>
      <w:bookmarkEnd w:id="410"/>
      <w:r w:rsidRPr="00916387">
        <w:rPr>
          <w:rFonts w:ascii="Tahoma" w:eastAsia="Times New Roman" w:hAnsi="Tahoma" w:cs="B Badr" w:hint="cs"/>
          <w:sz w:val="16"/>
          <w:szCs w:val="16"/>
          <w:rtl/>
          <w:lang w:bidi="fa-IR"/>
        </w:rPr>
        <w:t>. امام، استفتاءات، ج 1، س 39 ؛ فاضل، جامع المسائل، ج 1، س 563 ؛ صافى، جامع الاحكام، ج 1، س 512 ؛ دفتر: همه مراجع.</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 </w:t>
      </w:r>
    </w:p>
    <w:p w:rsidR="0086478C" w:rsidRPr="00916387" w:rsidRDefault="0086478C" w:rsidP="0086478C">
      <w:pPr>
        <w:bidi/>
        <w:spacing w:after="240" w:line="240" w:lineRule="auto"/>
        <w:rPr>
          <w:rFonts w:ascii="Times New Roman" w:eastAsia="Times New Roman" w:hAnsi="Times New Roman" w:cs="B Badr"/>
          <w:sz w:val="24"/>
          <w:szCs w:val="24"/>
        </w:rPr>
      </w:pP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هفتم</w:t>
      </w:r>
      <w:r w:rsidRPr="00916387">
        <w:rPr>
          <w:rFonts w:ascii="Tahoma" w:eastAsia="Times New Roman" w:hAnsi="Tahoma" w:cs="B Badr"/>
          <w:b/>
          <w:bCs/>
          <w:sz w:val="18"/>
          <w:szCs w:val="18"/>
          <w:rtl/>
        </w:rPr>
        <w:t xml:space="preserve"> : </w:t>
      </w:r>
      <w:r w:rsidRPr="00916387">
        <w:rPr>
          <w:rFonts w:ascii="Tahoma" w:eastAsia="Times New Roman" w:hAnsi="Tahoma" w:cs="B Badr" w:hint="cs"/>
          <w:b/>
          <w:bCs/>
          <w:sz w:val="18"/>
          <w:szCs w:val="18"/>
          <w:rtl/>
          <w:lang w:bidi="fa-IR"/>
        </w:rPr>
        <w:t>روزه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روزه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پرسش 115 . اگر زن حائض در ماه رمضان، پيش از اذان صبح از حيض پاك شود، تكليف او چيست؟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براى غسل وقت دارد، بايد غسل كند و اگر وقت تنگ است، بايد تيمّم كند و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صحيح است. اگر از روى عمد، غسل يا تيمم نكند،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است و بايد كفّاره بدهد.</w:t>
      </w:r>
      <w:hyperlink r:id="rId6" w:anchor="_ftn1" w:history="1">
        <w:r w:rsidRPr="00916387">
          <w:rPr>
            <w:rFonts w:ascii="Tahoma" w:eastAsia="Times New Roman" w:hAnsi="Tahoma" w:cs="B Badr" w:hint="cs"/>
            <w:color w:val="0000FF"/>
            <w:szCs w:val="18"/>
            <w:rtl/>
          </w:rPr>
          <w:t>[1]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بنا بر احتياط واجب روزه را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حيض هنگام روزه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116 . اگر زن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در روز، خون حيض مشاهده كند، تكليف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اش چگونه است؟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روزه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بايد بعد از ماه رمضان، قضا كند.</w:t>
      </w:r>
      <w:hyperlink r:id="rId7" w:anchor="_ftn2" w:history="1">
        <w:r w:rsidRPr="00916387">
          <w:rPr>
            <w:rFonts w:ascii="Tahoma" w:eastAsia="Times New Roman" w:hAnsi="Tahoma" w:cs="B Badr" w:hint="cs"/>
            <w:color w:val="0000FF"/>
            <w:szCs w:val="18"/>
            <w:rtl/>
          </w:rPr>
          <w:t>[2]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براى روزه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117 . آيا بقاى عمدى بر حدث حيض و نفاس، مانند بقاى عمدى بر جنابت، روزه را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آرى، همان حكم را دارد و روزه را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hyperlink r:id="rId8" w:anchor="_ftn3" w:history="1">
        <w:r w:rsidRPr="00916387">
          <w:rPr>
            <w:rFonts w:ascii="Tahoma" w:eastAsia="Times New Roman" w:hAnsi="Tahoma" w:cs="B Badr" w:hint="cs"/>
            <w:color w:val="0000FF"/>
            <w:szCs w:val="18"/>
            <w:rtl/>
          </w:rPr>
          <w:t>[3]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بنابر احتياط واجب همان حكم را دارد و روزه را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hyperlink r:id="rId9" w:anchor="_ftn4" w:history="1">
        <w:r w:rsidRPr="00916387">
          <w:rPr>
            <w:rFonts w:ascii="Tahoma" w:eastAsia="Times New Roman" w:hAnsi="Tahoma" w:cs="B Badr" w:hint="cs"/>
            <w:color w:val="0000FF"/>
            <w:szCs w:val="18"/>
            <w:rtl/>
          </w:rPr>
          <w:t>[4]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بعد از اذان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118 . خانمى كه شب ماه رمضان از حيض پاك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اگر بخوابد بعد از اذان صبح بيدار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اين شخص بايد پيش از خواب غسل كند و اگر بدون غسل بخوابد و بعد از اذان صبح بيدار شود،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است و بايد علاوه بر قضاى آن، كفّاره هم بدهد.</w:t>
      </w:r>
      <w:hyperlink r:id="rId10" w:anchor="_ftn5" w:history="1">
        <w:r w:rsidRPr="00916387">
          <w:rPr>
            <w:rFonts w:ascii="Tahoma" w:eastAsia="Times New Roman" w:hAnsi="Tahoma" w:cs="B Badr" w:hint="cs"/>
            <w:color w:val="0000FF"/>
            <w:szCs w:val="18"/>
            <w:rtl/>
          </w:rPr>
          <w:t>[5]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بدون غسل بخوابد و بعد از اذان صبح بيدار شود،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اشكال دارد و بنابر احتياط واجب، بعد از ماه رمضان، آن را قضا كند و كفّاره هم بدهد.</w:t>
      </w:r>
      <w:hyperlink r:id="rId11" w:anchor="_ftn6" w:history="1">
        <w:r w:rsidRPr="00916387">
          <w:rPr>
            <w:rFonts w:ascii="Tahoma" w:eastAsia="Times New Roman" w:hAnsi="Tahoma" w:cs="B Badr" w:hint="cs"/>
            <w:color w:val="0000FF"/>
            <w:szCs w:val="18"/>
            <w:rtl/>
          </w:rPr>
          <w:t>[6]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حكم بقاى عمدى بر حدث حيض تا پيش از اذان صبح در ماه رمضان،  مانند حكم بقاى عمدى بر جنابت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119 . شب از خون حيض پاك شدم؛ تصميم گرفتم بخوابم و پيش از اذان صبح غسل كنم؛ ولى بعد از اذان صبح از خواب بيدار شدم، تكليف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ام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مكارم و نورى: اگر احتمال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كه پيش از اذان صبح بيدار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شويد،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تان صحيح است.</w:t>
      </w:r>
      <w:hyperlink r:id="rId12" w:anchor="_ftn7" w:history="1">
        <w:r w:rsidRPr="00916387">
          <w:rPr>
            <w:rFonts w:ascii="Tahoma" w:eastAsia="Times New Roman" w:hAnsi="Tahoma" w:cs="B Badr" w:hint="cs"/>
            <w:color w:val="0000FF"/>
            <w:szCs w:val="18"/>
            <w:rtl/>
          </w:rPr>
          <w:t>[7]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سيستانى، صافى و وحيد: اگر اطمينان داشته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كه پيش از اذان صبح بيدار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شويد،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تان صحيح است.</w:t>
      </w:r>
      <w:hyperlink r:id="rId13" w:anchor="_ftn8" w:history="1">
        <w:r w:rsidRPr="00916387">
          <w:rPr>
            <w:rFonts w:ascii="Tahoma" w:eastAsia="Times New Roman" w:hAnsi="Tahoma" w:cs="B Badr" w:hint="cs"/>
            <w:color w:val="0000FF"/>
            <w:szCs w:val="18"/>
            <w:rtl/>
          </w:rPr>
          <w:t>[8]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عادت داشته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كه قبل از اذان صبح بيدار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شويد و احتمال بيدارى را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تان صحيح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حكم بقاى عمدى بر حدث حيض تا پيش از اذان صبح در ماه رمضان، مانند حكم بقاى عمدى بر جنابت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تأخير غسل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120 . اگر زن در شب ماه رمضان از حيض پاك شود و تا نزديك اذان صبح غسل را به تأخير اندازد و سپس تيمم كند، آيا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صحيح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غسل را به تأخير اندازد تا جايى كه وقت تنگ شود، گناه كرده است. در اين صورت بايد پيش از اذان صبح، تيمم كند و روزه او  صحيح است.</w:t>
      </w:r>
      <w:hyperlink r:id="rId14" w:anchor="_ftn9" w:history="1">
        <w:r w:rsidRPr="00916387">
          <w:rPr>
            <w:rFonts w:ascii="Tahoma" w:eastAsia="Times New Roman" w:hAnsi="Tahoma" w:cs="B Badr" w:hint="cs"/>
            <w:color w:val="0000FF"/>
            <w:szCs w:val="18"/>
            <w:rtl/>
          </w:rPr>
          <w:t>[9]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پاكى در سحر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121 . اگر زن در ماه رمضان پيش از اذان صبح، از حيض پاك شود و از روى عمد غسل نكند؛ آيا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است؟ كفاره هم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بدون غسل حيض گرفته، باطل است و بايد علاوه بر قضا، كفاره هم بدهد.</w:t>
      </w:r>
      <w:hyperlink r:id="rId15" w:anchor="_ftn10" w:history="1">
        <w:r w:rsidRPr="00916387">
          <w:rPr>
            <w:rFonts w:ascii="Tahoma" w:eastAsia="Times New Roman" w:hAnsi="Tahoma" w:cs="B Badr" w:hint="cs"/>
            <w:color w:val="0000FF"/>
            <w:szCs w:val="18"/>
            <w:rtl/>
          </w:rPr>
          <w:t>[10]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بدون غسل حيض گرفته، بنابر احتياط واجب باطل است و علاوه بر قضا، بنابر احتياط بايد كفاره هم بدهد.</w:t>
      </w:r>
      <w:hyperlink r:id="rId16" w:anchor="_ftn11" w:history="1">
        <w:r w:rsidRPr="00916387">
          <w:rPr>
            <w:rFonts w:ascii="Tahoma" w:eastAsia="Times New Roman" w:hAnsi="Tahoma" w:cs="B Badr" w:hint="cs"/>
            <w:color w:val="0000FF"/>
            <w:szCs w:val="18"/>
            <w:rtl/>
          </w:rPr>
          <w:t>[11]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122 . خانمى در ماه رمضان قبل از اذان صبح از خون حيض پاك شده است؛ ولى به آب دسترسى ندارد، وظيفه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تا پيش از اذان صبح به آب دسترسى ندارد، تيمّم بدل از غسل كند و وضو بگيرد و روزه او صحيح است. بعد از اذان در صورت دسترسى به آب، براى نماز صبح غسل كند و وضو بگيرد. در غير اين صورت، با همان تيمم و وضو نماز صبح خود را بخواند.</w:t>
      </w:r>
      <w:hyperlink r:id="rId17" w:anchor="_ftn12" w:history="1">
        <w:r w:rsidRPr="00916387">
          <w:rPr>
            <w:rFonts w:ascii="Tahoma" w:eastAsia="Times New Roman" w:hAnsi="Tahoma" w:cs="B Badr" w:hint="cs"/>
            <w:color w:val="0000FF"/>
            <w:szCs w:val="18"/>
            <w:rtl/>
          </w:rPr>
          <w:t>[12]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پاكى بعد از سحر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123 . در ماه رمضان بعد از اذان صبح از حيض پاك شدم؛ آيا روزه آن روز  بر من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روزه آن روز بر شما واجب نيست.</w:t>
      </w:r>
      <w:hyperlink r:id="rId18" w:anchor="_ftn13" w:history="1">
        <w:r w:rsidRPr="00916387">
          <w:rPr>
            <w:rFonts w:ascii="Tahoma" w:eastAsia="Times New Roman" w:hAnsi="Tahoma" w:cs="B Badr" w:hint="cs"/>
            <w:color w:val="0000FF"/>
            <w:szCs w:val="18"/>
            <w:rtl/>
          </w:rPr>
          <w:t>[13]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فراموشى غسل روزه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124 . خانمى در ماه رمضان غسل حيض را فراموش كرده است، بعد از چند روز به يادش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تكليف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هايش 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بهجت و مكارم):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گرفته صحيح است و بايد براى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بعد غسل كند.</w:t>
      </w:r>
      <w:hyperlink r:id="rId19" w:anchor="_ftn14" w:history="1">
        <w:r w:rsidRPr="00916387">
          <w:rPr>
            <w:rFonts w:ascii="Tahoma" w:eastAsia="Times New Roman" w:hAnsi="Tahoma" w:cs="B Badr" w:hint="cs"/>
            <w:color w:val="0000FF"/>
            <w:szCs w:val="18"/>
            <w:rtl/>
          </w:rPr>
          <w:t>[14]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و مكارم: بنابر احتياط واجب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گرفته باطل است و بايد قضا كند و براى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بعد غسل كند.</w:t>
      </w:r>
      <w:hyperlink r:id="rId20" w:anchor="_ftn15" w:history="1">
        <w:r w:rsidRPr="00916387">
          <w:rPr>
            <w:rFonts w:ascii="Tahoma" w:eastAsia="Times New Roman" w:hAnsi="Tahoma" w:cs="B Badr" w:hint="cs"/>
            <w:color w:val="0000FF"/>
            <w:szCs w:val="18"/>
            <w:rtl/>
          </w:rPr>
          <w:t>[15]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هنگام اذان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125 . پيش از اذان صبح بيدار شدم، فكر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كردم براى غسل حيض وقت دارم، وسط غسل فهميدم مقدارى از غسلم با اذان صبح همراه شده، حكم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ام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روزه شما صحيح است.</w:t>
      </w:r>
      <w:hyperlink r:id="rId21" w:anchor="_ftn16" w:history="1">
        <w:r w:rsidRPr="00916387">
          <w:rPr>
            <w:rFonts w:ascii="Tahoma" w:eastAsia="Times New Roman" w:hAnsi="Tahoma" w:cs="B Badr" w:hint="cs"/>
            <w:color w:val="0000FF"/>
            <w:szCs w:val="18"/>
            <w:rtl/>
          </w:rPr>
          <w:t>[16]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تيمم در تنگى وقت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126 . در ماه رمضان پيش از اذان صبح از خون حيض پاك شدم.  اگر بخواهم غسل كنم، وقت براى خوردن سحرى باقى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تكليفم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توانيد بدون خوردن سحرى روزه بگيريد، بايد غسل كنيد و اگر بدون آن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توانيد روزه بگيريد و خوف ضرر داريد، سحرى بخوريد و پيش از اذان تيمم كنيد.</w:t>
      </w:r>
      <w:hyperlink r:id="rId22" w:anchor="_ftn17" w:history="1">
        <w:r w:rsidRPr="00916387">
          <w:rPr>
            <w:rFonts w:ascii="Tahoma" w:eastAsia="Times New Roman" w:hAnsi="Tahoma" w:cs="B Badr" w:hint="cs"/>
            <w:color w:val="0000FF"/>
            <w:szCs w:val="18"/>
            <w:rtl/>
          </w:rPr>
          <w:t>[17]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روزه بدون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127 . چندين سال بدون غسل حيض روزه گرفتم، در حالى كه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دانستم زن حائض بايد هنگام پاك شدن غسل كند، تكليفم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وحيد: نماز و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بدون غسل انجام داده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بايد قضا كنيد.</w:t>
      </w:r>
      <w:hyperlink r:id="rId23" w:anchor="_ftn18" w:history="1">
        <w:r w:rsidRPr="00916387">
          <w:rPr>
            <w:rFonts w:ascii="Tahoma" w:eastAsia="Times New Roman" w:hAnsi="Tahoma" w:cs="B Badr" w:hint="cs"/>
            <w:color w:val="0000FF"/>
            <w:szCs w:val="18"/>
            <w:rtl/>
          </w:rPr>
          <w:t>[18]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صافى و فاضل: اگر در ياد گرفتن مسائل كوتاهى نكرده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صحيح است و قضا ندارد؛ ولى نمازهايى را كه بدون غسل خوانده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در هر حال بايد قضا كنيد.</w:t>
      </w:r>
      <w:hyperlink r:id="rId24" w:anchor="_ftn19" w:history="1">
        <w:r w:rsidRPr="00916387">
          <w:rPr>
            <w:rFonts w:ascii="Tahoma" w:eastAsia="Times New Roman" w:hAnsi="Tahoma" w:cs="B Badr" w:hint="cs"/>
            <w:color w:val="0000FF"/>
            <w:szCs w:val="18"/>
            <w:rtl/>
          </w:rPr>
          <w:t>[19]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بدون غسل انجام داده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بنابر احتياط بايد قضا كنيد و نمازهايى را كه در اين حالت خوانده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بايد قضا كنيد.</w:t>
      </w:r>
      <w:hyperlink r:id="rId25" w:anchor="_ftn20" w:history="1">
        <w:r w:rsidRPr="00916387">
          <w:rPr>
            <w:rFonts w:ascii="Tahoma" w:eastAsia="Times New Roman" w:hAnsi="Tahoma" w:cs="B Badr" w:hint="cs"/>
            <w:color w:val="0000FF"/>
            <w:szCs w:val="18"/>
            <w:rtl/>
          </w:rPr>
          <w:t>[20]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نورى: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صحيح است و قضا ندارد؛ ولى نمازهايى را كه بدون غسل  خوانده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ايد، بايد قضا كنيد.</w:t>
      </w:r>
      <w:hyperlink r:id="rId26" w:anchor="_ftn21" w:history="1">
        <w:r w:rsidRPr="00916387">
          <w:rPr>
            <w:rFonts w:ascii="Tahoma" w:eastAsia="Times New Roman" w:hAnsi="Tahoma" w:cs="B Badr" w:hint="cs"/>
            <w:color w:val="0000FF"/>
            <w:szCs w:val="18"/>
            <w:rtl/>
          </w:rPr>
          <w:t>[21]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طهارت نسبت به نماز شرط واقعى است؛ از اين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رو اگر از روى ناآگاهى بدون طهارت نماز بخواند، نمازش باطل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حكم ياد شده در منابع، هر چند در مورد غسل جنابت بيان شده، ولى بين غسل جنابت و غسل حيض از اين جهت تفاوتى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نذر روزه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پرسش 128 . خانمى نذر كرده بود كه چند روز اول ماه شعبان را روزه بگيرد؛ ولى در اين چند روز عادت شد؛ تكليف او چيست؟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فاضل، مكارم و وحيد): اگر صيغه شرعى خوانده، بايد در ايام عادت ماهانه روزه نگيرد و در زمان ديگرى، قضاى آن را به جا آورد.</w:t>
      </w:r>
      <w:hyperlink r:id="rId27" w:anchor="_ftn22" w:history="1">
        <w:r w:rsidRPr="00916387">
          <w:rPr>
            <w:rFonts w:ascii="Tahoma" w:eastAsia="Times New Roman" w:hAnsi="Tahoma" w:cs="B Badr" w:hint="cs"/>
            <w:color w:val="0000FF"/>
            <w:szCs w:val="18"/>
            <w:rtl/>
          </w:rPr>
          <w:t>[22]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فاضل، مكارم و وحيد: اگر صيغه شرعى خوانده، بايد در ايام عادت ماهانه روزه نگيرد و بنابر احتياط واجب، در زمان ديگرى قضاى آن را به جا آورد.</w:t>
      </w:r>
      <w:hyperlink r:id="rId28" w:anchor="_ftn23" w:history="1">
        <w:r w:rsidRPr="00916387">
          <w:rPr>
            <w:rFonts w:ascii="Tahoma" w:eastAsia="Times New Roman" w:hAnsi="Tahoma" w:cs="B Badr" w:hint="cs"/>
            <w:color w:val="0000FF"/>
            <w:szCs w:val="18"/>
            <w:rtl/>
          </w:rPr>
          <w:t>[23]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هشتم : محرمات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محرمات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129 . چه كارهايى بر زن حائض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كارهاى زير بر زن حائض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انجام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(مانند نماز) كه بايد با وضو، غسل و يا تيمم به جا آورده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آميزش جنسى؛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انجام كارهايى كه بر جنب حرام است؛</w:t>
      </w:r>
      <w:hyperlink r:id="rId29" w:anchor="_ftn24" w:history="1">
        <w:r w:rsidRPr="00916387">
          <w:rPr>
            <w:rFonts w:ascii="Tahoma" w:eastAsia="Times New Roman" w:hAnsi="Tahoma" w:cs="B Badr" w:hint="cs"/>
            <w:color w:val="0000FF"/>
            <w:szCs w:val="18"/>
            <w:rtl/>
          </w:rPr>
          <w:t>[24]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گفتنى است طلاق دادن زن در حال حيض باطل است.</w:t>
      </w:r>
      <w:hyperlink r:id="rId30" w:anchor="_ftn25" w:history="1">
        <w:r w:rsidRPr="00916387">
          <w:rPr>
            <w:rFonts w:ascii="Tahoma" w:eastAsia="Times New Roman" w:hAnsi="Tahoma" w:cs="B Badr" w:hint="cs"/>
            <w:color w:val="0000FF"/>
            <w:szCs w:val="18"/>
            <w:rtl/>
          </w:rPr>
          <w:t>[25]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مكروهات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پرسش 130 . چه كارهايى بر زن حائض مكروه است؟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كارهاى زير بر زن حائض مكروه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خواندن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همراه داشتن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دست زدن به حاشيه و مابين خط</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خضاب كردن به حنا و مانند آن</w:t>
      </w:r>
      <w:hyperlink r:id="rId31" w:anchor="_ftn26" w:history="1">
        <w:r w:rsidRPr="00916387">
          <w:rPr>
            <w:rFonts w:ascii="Tahoma" w:eastAsia="Times New Roman" w:hAnsi="Tahoma" w:cs="B Badr" w:hint="cs"/>
            <w:color w:val="0000FF"/>
            <w:szCs w:val="18"/>
            <w:rtl/>
          </w:rPr>
          <w:t>[26]</w:t>
        </w:r>
      </w:hyperlink>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كراهت در انجام عبادات (مانند خواندن قرآن) براى زن حائض به اين معنا نيست كه ترك آن بهتر است؛ بلكه انجام آن شايسته است؛ ولى ثواب كمى دارد. آرى كراهت در غير عبادات، ملازم با برترى ترك آن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مستحبات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131 . چه كارهايى بر زن حائض مستحب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بر زن حائض مستحب است كه در وقت نماز، خود را از خون پاك كند و پنبه و دستمال را عوض نمايد و وضو بگيرد و اگر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تيمم كند. 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گاه در جاى نماز رو به قبله بنشيند و به ذكر، دعا قرائت قرآن و صلوات بپردازد؛ ولى خواندن تسبيحات اربعه بهتر است.</w:t>
      </w:r>
      <w:hyperlink r:id="rId32" w:anchor="_ftn27" w:history="1">
        <w:r w:rsidRPr="00916387">
          <w:rPr>
            <w:rFonts w:ascii="Tahoma" w:eastAsia="Times New Roman" w:hAnsi="Tahoma" w:cs="B Badr" w:hint="cs"/>
            <w:color w:val="0000FF"/>
            <w:szCs w:val="18"/>
            <w:rtl/>
          </w:rPr>
          <w:t>[27]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خواندن قرآن در وقت نماز، براى زن حائض كراهت ندارد.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حرم امامان (علیهم</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السلام)</w:t>
      </w:r>
      <w:r w:rsidRPr="00916387">
        <w:rPr>
          <w:rFonts w:ascii="Cambria Math" w:eastAsia="Times New Roman" w:hAnsi="Cambria Math" w:cs="B Badr" w:hint="cs"/>
          <w:b/>
          <w:bCs/>
          <w:color w:val="000080"/>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132 . حكم رفتن زن حائض به حرم امامان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بهجت، صافى و وحيد): عبور از حرم مطهر امام معصوم براى زن حائض اشكال ندارد؛ ولى بنابر احتياط واجب نبايد در آنجا توقف كند.</w:t>
      </w:r>
      <w:hyperlink r:id="rId33" w:anchor="_ftn28" w:history="1">
        <w:r w:rsidRPr="00916387">
          <w:rPr>
            <w:rFonts w:ascii="Tahoma" w:eastAsia="Times New Roman" w:hAnsi="Tahoma" w:cs="B Badr" w:hint="cs"/>
            <w:color w:val="0000FF"/>
            <w:szCs w:val="18"/>
            <w:rtl/>
          </w:rPr>
          <w:t>[28]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جايز نيست زن حائض به حرم امام معصوم وارد شود (هر چند از يك در وارد و از در ديگر خارج شود).</w:t>
      </w:r>
      <w:hyperlink r:id="rId34" w:anchor="_ftn29" w:history="1">
        <w:r w:rsidRPr="00916387">
          <w:rPr>
            <w:rFonts w:ascii="Tahoma" w:eastAsia="Times New Roman" w:hAnsi="Tahoma" w:cs="B Badr" w:hint="cs"/>
            <w:color w:val="0000FF"/>
            <w:szCs w:val="18"/>
            <w:rtl/>
          </w:rPr>
          <w:t>[29]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احتياط واجب آن است كه زن حائض به حرم امام معصوم وارد نشود (هر چند از يك در وارد و از در ديگر خارج شود).</w:t>
      </w:r>
      <w:hyperlink r:id="rId35" w:anchor="_ftn30" w:history="1">
        <w:r w:rsidRPr="00916387">
          <w:rPr>
            <w:rFonts w:ascii="Tahoma" w:eastAsia="Times New Roman" w:hAnsi="Tahoma" w:cs="B Badr" w:hint="cs"/>
            <w:color w:val="0000FF"/>
            <w:szCs w:val="18"/>
            <w:rtl/>
          </w:rPr>
          <w:t>[30]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توقف در حرم امام معصوم براى زن حائض جايز نيست و احتياط واجب آن است كه از يك در وارد و از در ديگر خارج شود.</w:t>
      </w:r>
      <w:hyperlink r:id="rId36" w:anchor="_ftn31" w:history="1">
        <w:r w:rsidRPr="00916387">
          <w:rPr>
            <w:rFonts w:ascii="Tahoma" w:eastAsia="Times New Roman" w:hAnsi="Tahoma" w:cs="B Badr" w:hint="cs"/>
            <w:color w:val="0000FF"/>
            <w:szCs w:val="18"/>
            <w:rtl/>
          </w:rPr>
          <w:t>[31]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مقصود از حرم امام(ع) كه توقف زن حائض در آنجا ممنوع است، همان محدوده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است كه ضريح امام(ع) در آنجا قرار دارد. بنابراين حياط، صحن و خانه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اطراف حرم را شامل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رواق</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هاى حرم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133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آنكه داخل حرم شود، به رواق</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اطراف  ضريح مطهر امام معصوم (علیه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برود؟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بهجت): آرى، اشكال ندارد ولى احتياط مستحب (بهتر) آن است كه در آنجا نيز توقف نكند.</w:t>
      </w:r>
      <w:hyperlink r:id="rId37" w:anchor="_ftn32" w:history="1">
        <w:r w:rsidRPr="00916387">
          <w:rPr>
            <w:rFonts w:ascii="Tahoma" w:eastAsia="Times New Roman" w:hAnsi="Tahoma" w:cs="B Badr" w:hint="cs"/>
            <w:color w:val="0000FF"/>
            <w:szCs w:val="18"/>
            <w:rtl/>
          </w:rPr>
          <w:t>[32]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بنابر احتياط واجب جايز نيست.</w:t>
      </w:r>
      <w:hyperlink r:id="rId38" w:anchor="_ftn33" w:history="1">
        <w:r w:rsidRPr="00916387">
          <w:rPr>
            <w:rFonts w:ascii="Tahoma" w:eastAsia="Times New Roman" w:hAnsi="Tahoma" w:cs="B Badr" w:hint="cs"/>
            <w:color w:val="0000FF"/>
            <w:szCs w:val="18"/>
            <w:rtl/>
          </w:rPr>
          <w:t>[33]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حكم ياد شده در صورتى است كه رواق</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حرم، مسجد نباشد.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حرم امامزادگان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134 . آيا ورود زن حائض به داخل حرم امام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زادگان مانند حرم حضرت معصومه (علیهاالسلام)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جايز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جايز است.</w:t>
      </w:r>
      <w:hyperlink r:id="rId39" w:anchor="_ftn34" w:history="1">
        <w:r w:rsidRPr="00916387">
          <w:rPr>
            <w:rFonts w:ascii="Tahoma" w:eastAsia="Times New Roman" w:hAnsi="Tahoma" w:cs="B Badr" w:hint="cs"/>
            <w:color w:val="0000FF"/>
            <w:szCs w:val="18"/>
            <w:rtl/>
          </w:rPr>
          <w:t>[34]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در موردى ورود به حرم باعث هتك و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حرمتى شود، جايز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گلزار شهدا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135 . آيا رفتن زن حائض بر سر قبر بزرگان دين و يا گلزار شهدا و يا ايستادن كنار ديوار بقيع جايز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جايز است.</w:t>
      </w:r>
      <w:hyperlink r:id="rId40" w:anchor="_ftn35" w:history="1">
        <w:r w:rsidRPr="00916387">
          <w:rPr>
            <w:rFonts w:ascii="Tahoma" w:eastAsia="Times New Roman" w:hAnsi="Tahoma" w:cs="B Badr" w:hint="cs"/>
            <w:color w:val="0000FF"/>
            <w:szCs w:val="18"/>
            <w:rtl/>
          </w:rPr>
          <w:t>[35]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مسجد جمكران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136 . شركت در مسجد جمكران، در حال حيض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ورود به خود مسجد جمكران براى زن حائض حرام است و ورود به صحن آن ـ چنانچه جزء مسجد نباشد ـ اشكال ندارد.</w:t>
      </w:r>
      <w:hyperlink r:id="rId41" w:anchor="_ftn36" w:history="1">
        <w:r w:rsidRPr="00916387">
          <w:rPr>
            <w:rFonts w:ascii="Tahoma" w:eastAsia="Times New Roman" w:hAnsi="Tahoma" w:cs="B Badr" w:hint="cs"/>
            <w:color w:val="0000FF"/>
            <w:szCs w:val="18"/>
            <w:rtl/>
          </w:rPr>
          <w:t>[36]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كتابخانه مسجد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137 . اگر كتابخانه در زير زمين مسجد باشد،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آنجا برود؟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جزء مسجد بوده و هنگام وقف از مسجد بودن استثنا نشده است، ورود به آنجا براى زن حائض جايز نيست.</w:t>
      </w:r>
      <w:hyperlink r:id="rId42" w:anchor="_ftn37" w:history="1">
        <w:r w:rsidRPr="00916387">
          <w:rPr>
            <w:rFonts w:ascii="Tahoma" w:eastAsia="Times New Roman" w:hAnsi="Tahoma" w:cs="B Badr" w:hint="cs"/>
            <w:color w:val="0000FF"/>
            <w:szCs w:val="18"/>
            <w:rtl/>
          </w:rPr>
          <w:t>[37]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سرداب مسجد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138 . ورود زن حائض به مكان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شك دارد جزء مسجد است (مانند بام، سرداب و مقدارى كه به مسجد افزوده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چگونه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آنچه مشكوك است، حكم مسجد را ندارد و ورود به آنجا براى زن  حائض اشكال ندارد.</w:t>
      </w:r>
      <w:hyperlink r:id="rId43" w:anchor="_ftn38" w:history="1">
        <w:r w:rsidRPr="00916387">
          <w:rPr>
            <w:rFonts w:ascii="Tahoma" w:eastAsia="Times New Roman" w:hAnsi="Tahoma" w:cs="B Badr" w:hint="cs"/>
            <w:color w:val="0000FF"/>
            <w:szCs w:val="18"/>
            <w:rtl/>
          </w:rPr>
          <w:t>[38]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حياط مسجد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139 .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حياط مسجد داخل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حياط جزء مسجد باشد، جايز نيست.</w:t>
      </w:r>
      <w:hyperlink r:id="rId44" w:anchor="_ftn39" w:history="1">
        <w:r w:rsidRPr="00916387">
          <w:rPr>
            <w:rFonts w:ascii="Tahoma" w:eastAsia="Times New Roman" w:hAnsi="Tahoma" w:cs="B Badr" w:hint="cs"/>
            <w:color w:val="0000FF"/>
            <w:szCs w:val="18"/>
            <w:rtl/>
          </w:rPr>
          <w:t>[39]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حسينيه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140 . حضور زنان حائض در حسينيه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اشكال ندارد.</w:t>
      </w:r>
      <w:hyperlink r:id="rId45" w:anchor="_ftn40" w:history="1">
        <w:r w:rsidRPr="00916387">
          <w:rPr>
            <w:rFonts w:ascii="Tahoma" w:eastAsia="Times New Roman" w:hAnsi="Tahoma" w:cs="B Badr" w:hint="cs"/>
            <w:color w:val="0000FF"/>
            <w:szCs w:val="18"/>
            <w:rtl/>
          </w:rPr>
          <w:t>[40]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141 .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خواندن كمتر از هفت آيه از قرآن براى جنب كراهت ندارد؛ آيا اين امر درباره زن حائض نيز صادق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خير، خواندن قرآن، هر چند به اندازه كمتر از هفت آيه باشد، بر زن حائض كراهت دارد.</w:t>
      </w:r>
      <w:hyperlink r:id="rId46" w:anchor="_ftn41" w:history="1">
        <w:r w:rsidRPr="00916387">
          <w:rPr>
            <w:rFonts w:ascii="Tahoma" w:eastAsia="Times New Roman" w:hAnsi="Tahoma" w:cs="B Badr" w:hint="cs"/>
            <w:color w:val="0000FF"/>
            <w:szCs w:val="18"/>
            <w:rtl/>
          </w:rPr>
          <w:t>[41]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خواندن قرآن براى زن حائض اشكال ندارد.</w:t>
      </w:r>
      <w:hyperlink r:id="rId47" w:anchor="_ftn42" w:history="1">
        <w:r w:rsidRPr="00916387">
          <w:rPr>
            <w:rFonts w:ascii="Tahoma" w:eastAsia="Times New Roman" w:hAnsi="Tahoma" w:cs="B Badr" w:hint="cs"/>
            <w:color w:val="0000FF"/>
            <w:szCs w:val="18"/>
            <w:rtl/>
          </w:rPr>
          <w:t>[42]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عقد و طلاق حائض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142 . حكم خواندن عقد ازدواج و طلاق زن در ايام عادت ماهانه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خواندن عقد ازدواج در ايام عادت اشكال ندارد؛ ولى طلاق زن در اين ايام صحيح نيست؛ مگر در در موارد ذيل: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شوهرش بعد از ازدواج با او نزديكى نكرده 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زن آبستن 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مرد به واسطه غايب بودن و مانند آن، نتواند بفهمد كه زن از خون حيض پاك است يانه.</w:t>
      </w:r>
      <w:hyperlink r:id="rId48" w:anchor="_ftn43" w:history="1">
        <w:r w:rsidRPr="00916387">
          <w:rPr>
            <w:rFonts w:ascii="Tahoma" w:eastAsia="Times New Roman" w:hAnsi="Tahoma" w:cs="B Badr" w:hint="cs"/>
            <w:color w:val="0000FF"/>
            <w:szCs w:val="18"/>
            <w:rtl/>
          </w:rPr>
          <w:t>[43]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در بند سوم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گويد: بنابر احتياط واجب بايد مرد حداقل يك ماه (از جدا شدن همسرش) صبر كند و بعد طلاق بدهد.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نهم : اسامى متبركه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اسماى جلاله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143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بدون غسل به اسماى جلاله، دست بزند؟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جايز نيست.</w:t>
      </w:r>
      <w:hyperlink r:id="rId49" w:anchor="_ftn44" w:history="1">
        <w:r w:rsidRPr="00916387">
          <w:rPr>
            <w:rFonts w:ascii="Tahoma" w:eastAsia="Times New Roman" w:hAnsi="Tahoma" w:cs="B Badr" w:hint="cs"/>
            <w:color w:val="0000FF"/>
            <w:szCs w:val="18"/>
            <w:rtl/>
          </w:rPr>
          <w:t>[44]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گردن</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بند اسماى جلاله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144 . استفاده از گردنبند منقّش به نام خدا، در زمان حيض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استفاده از آن مانع ندارد؛ ولى بايد از تماس آن به بدن اجتناب كند.</w:t>
      </w:r>
      <w:hyperlink r:id="rId50" w:anchor="_ftn45" w:history="1">
        <w:r w:rsidRPr="00916387">
          <w:rPr>
            <w:rFonts w:ascii="Tahoma" w:eastAsia="Times New Roman" w:hAnsi="Tahoma" w:cs="B Badr" w:hint="cs"/>
            <w:color w:val="0000FF"/>
            <w:szCs w:val="18"/>
            <w:rtl/>
          </w:rPr>
          <w:t>[45]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اگر زن بداند كه گاهى گردنبند فوق با بدنش تماس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انداختن آن به گردن در زمان حيض جايز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مسئله استفاده از گردنبند ياد شده، غير از تماس بدن با آن است. آنچه ممنوع است تنها تماس است؛ نه استفاده از آن. بنابر اين اگر كسى آن را روى لباس خود بيندازد و بدون طهارت هم باشد، اشكال ندارد (چون تماس با بدن  صورت نگرفته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بسمه تعالى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145 . لمس كردن كلمه «بسمه تعالى» و يا «ا...» ـ كه به جاى كلمه «الله»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نويسند ـ براى زن حائض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امام: مس اسماى بارى تعالى يا جزئى از آنها ـ به هر زبان و كيفيتى كه نوشته شده باشد ـ در زمان حيض جايز نيست.</w:t>
      </w:r>
      <w:hyperlink r:id="rId51" w:anchor="_ftn46" w:history="1">
        <w:r w:rsidRPr="00916387">
          <w:rPr>
            <w:rFonts w:ascii="Tahoma" w:eastAsia="Times New Roman" w:hAnsi="Tahoma" w:cs="B Badr" w:hint="cs"/>
            <w:color w:val="0000FF"/>
            <w:szCs w:val="18"/>
            <w:rtl/>
          </w:rPr>
          <w:t>[46]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صافى و فاضل: بنابر احتياط واجب در زمان حيض مس نكنند.</w:t>
      </w:r>
      <w:hyperlink r:id="rId52" w:anchor="_ftn47" w:history="1">
        <w:r w:rsidRPr="00916387">
          <w:rPr>
            <w:rFonts w:ascii="Tahoma" w:eastAsia="Times New Roman" w:hAnsi="Tahoma" w:cs="B Badr" w:hint="cs"/>
            <w:color w:val="0000FF"/>
            <w:szCs w:val="18"/>
            <w:rtl/>
          </w:rPr>
          <w:t>[47]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مكارم و نورى: اشكال ندارد (هر چند بهتر است كه مس نكنند).</w:t>
      </w:r>
      <w:hyperlink r:id="rId53" w:anchor="_ftn48" w:history="1">
        <w:r w:rsidRPr="00916387">
          <w:rPr>
            <w:rFonts w:ascii="Tahoma" w:eastAsia="Times New Roman" w:hAnsi="Tahoma" w:cs="B Badr" w:hint="cs"/>
            <w:color w:val="0000FF"/>
            <w:szCs w:val="18"/>
            <w:rtl/>
          </w:rPr>
          <w:t>[48]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مس «ا...» اشكال ندارد؛ ولى مس «بسمه تعالى» در زمان حيض، جايز نيست.</w:t>
      </w:r>
      <w:hyperlink r:id="rId54" w:anchor="_ftn49" w:history="1">
        <w:r w:rsidRPr="00916387">
          <w:rPr>
            <w:rFonts w:ascii="Tahoma" w:eastAsia="Times New Roman" w:hAnsi="Tahoma" w:cs="B Badr" w:hint="cs"/>
            <w:color w:val="0000FF"/>
            <w:szCs w:val="18"/>
            <w:rtl/>
          </w:rPr>
          <w:t>[49]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آرم جمهورى اسلامى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146 . آيا مس كردن نقش «آرم جمهورى اسلامى» ايران ـ كه روى نامه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و بليت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اتوبوس و... وجود دارد ـ بر زن حائض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مكارم): بنابر احتياط واجب در زمان حيض مس نكنند.</w:t>
      </w:r>
      <w:hyperlink r:id="rId55" w:anchor="_ftn50" w:history="1">
        <w:r w:rsidRPr="00916387">
          <w:rPr>
            <w:rFonts w:ascii="Tahoma" w:eastAsia="Times New Roman" w:hAnsi="Tahoma" w:cs="B Badr" w:hint="cs"/>
            <w:color w:val="0000FF"/>
            <w:szCs w:val="18"/>
            <w:rtl/>
          </w:rPr>
          <w:t>[50]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چنانچه در نظر عرف، اسم جلاله محسوب و خوانده شود، مسّ آن در زمان حيض حرام است.</w:t>
      </w:r>
      <w:hyperlink r:id="rId56" w:anchor="_ftn51" w:history="1">
        <w:r w:rsidRPr="00916387">
          <w:rPr>
            <w:rFonts w:ascii="Tahoma" w:eastAsia="Times New Roman" w:hAnsi="Tahoma" w:cs="B Badr" w:hint="cs"/>
            <w:color w:val="0000FF"/>
            <w:szCs w:val="18"/>
            <w:rtl/>
          </w:rPr>
          <w:t>[51]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اشكال ندارد؛ ولى بهتر است آن را در زمان حيض مس نكنند.</w:t>
      </w:r>
      <w:hyperlink r:id="rId57" w:anchor="_ftn52" w:history="1">
        <w:r w:rsidRPr="00916387">
          <w:rPr>
            <w:rFonts w:ascii="Tahoma" w:eastAsia="Times New Roman" w:hAnsi="Tahoma" w:cs="B Badr" w:hint="cs"/>
            <w:color w:val="0000FF"/>
            <w:szCs w:val="18"/>
            <w:rtl/>
          </w:rPr>
          <w:t>[52]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تماس با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147 . تماس بدن با خط قرآن براى زن حائض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تماس بدن با خط قرآن، در زمان حيض حرام است.</w:t>
      </w:r>
      <w:hyperlink r:id="rId58" w:anchor="_ftn53" w:history="1">
        <w:r w:rsidRPr="00916387">
          <w:rPr>
            <w:rFonts w:ascii="Tahoma" w:eastAsia="Times New Roman" w:hAnsi="Tahoma" w:cs="B Badr" w:hint="cs"/>
            <w:color w:val="0000FF"/>
            <w:szCs w:val="18"/>
            <w:rtl/>
          </w:rPr>
          <w:t>[53]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148 . آيا خانمى كه از حيض پاك شده ولى غسل نكرده، جايز است به خط قرآن دست بزند و يا به مسجد برود؟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خير، جايز نيست.</w:t>
      </w:r>
      <w:hyperlink r:id="rId59" w:anchor="_ftn54" w:history="1">
        <w:r w:rsidRPr="00916387">
          <w:rPr>
            <w:rFonts w:ascii="Tahoma" w:eastAsia="Times New Roman" w:hAnsi="Tahoma" w:cs="B Badr" w:hint="cs"/>
            <w:color w:val="0000FF"/>
            <w:szCs w:val="18"/>
            <w:rtl/>
          </w:rPr>
          <w:t>[54]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بنابر احتياط واجب جايز نيست.</w:t>
      </w:r>
      <w:hyperlink r:id="rId60" w:anchor="_ftn55" w:history="1">
        <w:r w:rsidRPr="00916387">
          <w:rPr>
            <w:rFonts w:ascii="Tahoma" w:eastAsia="Times New Roman" w:hAnsi="Tahoma" w:cs="B Badr" w:hint="cs"/>
            <w:color w:val="0000FF"/>
            <w:szCs w:val="18"/>
            <w:rtl/>
          </w:rPr>
          <w:t>[55]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تماس غيرمستقيم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149 . چنانچه آيات قرآن از پشت كاغذ پيدا باشد، دست زدن به آن در ايام حيض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جوهر به گونه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در كاغذ نفوذ كرده كه از پشت كاغذ به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طور كامل آشكار گرديده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است، دست زدن در زمان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حيض به آن جايزنيست؛ ولى اگر به اين حد نرسد، اشكال ندارد.</w:t>
      </w:r>
      <w:hyperlink r:id="rId61" w:anchor="_ftn56" w:history="1">
        <w:r w:rsidRPr="00916387">
          <w:rPr>
            <w:rFonts w:ascii="Tahoma" w:eastAsia="Times New Roman" w:hAnsi="Tahoma" w:cs="B Badr" w:hint="cs"/>
            <w:color w:val="0000FF"/>
            <w:szCs w:val="18"/>
            <w:rtl/>
          </w:rPr>
          <w:t>[56]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در اين مسئله فتوا ندارند بلكه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بر سر گرفتن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150 . آيا گذاشتن قرآن باز بر روى سر، در زمان حيض جايز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و فاضل: آرى، جايز است؛ ولى بهتر آن است كه قرآن باز را بدون طهارت بر سر نگذارند.</w:t>
      </w:r>
      <w:hyperlink r:id="rId62" w:anchor="_ftn57" w:history="1">
        <w:r w:rsidRPr="00916387">
          <w:rPr>
            <w:rFonts w:ascii="Tahoma" w:eastAsia="Times New Roman" w:hAnsi="Tahoma" w:cs="B Badr" w:hint="cs"/>
            <w:color w:val="0000FF"/>
            <w:szCs w:val="18"/>
            <w:rtl/>
          </w:rPr>
          <w:t>[57]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و وحيد: اگر موهاى سر تابع و جزء سر شمرده نشود (يعنى كوتاه نباشد)، جايز است.</w:t>
      </w:r>
      <w:hyperlink r:id="rId63" w:anchor="_ftn58" w:history="1">
        <w:r w:rsidRPr="00916387">
          <w:rPr>
            <w:rFonts w:ascii="Tahoma" w:eastAsia="Times New Roman" w:hAnsi="Tahoma" w:cs="B Badr" w:hint="cs"/>
            <w:color w:val="0000FF"/>
            <w:szCs w:val="18"/>
            <w:rtl/>
          </w:rPr>
          <w:t>[58]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مكارم و نورى: بنابر احتياط واجب، بدون طهارت جايز نيست.</w:t>
      </w:r>
      <w:hyperlink r:id="rId64" w:anchor="_ftn59" w:history="1">
        <w:r w:rsidRPr="00916387">
          <w:rPr>
            <w:rFonts w:ascii="Tahoma" w:eastAsia="Times New Roman" w:hAnsi="Tahoma" w:cs="B Badr" w:hint="cs"/>
            <w:color w:val="0000FF"/>
            <w:szCs w:val="18"/>
            <w:rtl/>
          </w:rPr>
          <w:t>[59]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فرض مسئله، جايى است كه سر شخص مو داشته باشد و بخواهد خط قرآن را بدون طهارت به آن برساند. در غير اين صورت حكم تماس بدن با خط قرآن را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تايپ ماشينى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151 . خانم حائضى كه به وسيله ماشين آيات قرآن را تايپ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آيا بايد  با وضو 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لازم نيست.</w:t>
      </w:r>
      <w:hyperlink r:id="rId65" w:anchor="_ftn60" w:history="1">
        <w:r w:rsidRPr="00916387">
          <w:rPr>
            <w:rFonts w:ascii="Tahoma" w:eastAsia="Times New Roman" w:hAnsi="Tahoma" w:cs="B Badr" w:hint="cs"/>
            <w:color w:val="0000FF"/>
            <w:szCs w:val="18"/>
            <w:rtl/>
          </w:rPr>
          <w:t>[60]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آيات لاتين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152 . چنانچه در چت اينترنتى، اسامى متبركه مانند نام خدا، آيات قرآن به زبان فارسى ولى با حروف لاتين (فينگليش) تايپ شود؛ آيا اين نوشته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حكم اسامى متبركه را دارند؟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احكام اسامى متبركه بر مورد ياد شده و بر هر خطى كه نوشته شود، جارى است.</w:t>
      </w:r>
      <w:hyperlink r:id="rId66" w:anchor="_ftn61" w:history="1">
        <w:r w:rsidRPr="00916387">
          <w:rPr>
            <w:rFonts w:ascii="Tahoma" w:eastAsia="Times New Roman" w:hAnsi="Tahoma" w:cs="B Badr" w:hint="cs"/>
            <w:color w:val="0000FF"/>
            <w:szCs w:val="18"/>
            <w:rtl/>
          </w:rPr>
          <w:t>[61]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ترجمه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153 . دست زدن به ترجمه قرآن، در زمان حيض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مس ترجمه قرآن ـ به هر زبانى كه باشد ـ اشكال ندارد.</w:t>
      </w:r>
      <w:hyperlink r:id="rId67" w:anchor="_ftn62" w:history="1">
        <w:r w:rsidRPr="00916387">
          <w:rPr>
            <w:rFonts w:ascii="Tahoma" w:eastAsia="Times New Roman" w:hAnsi="Tahoma" w:cs="B Badr" w:hint="cs"/>
            <w:color w:val="0000FF"/>
            <w:szCs w:val="18"/>
            <w:rtl/>
          </w:rPr>
          <w:t>[62]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در ترجمه قرآن، خود كلمات قرآن و يا نام خدا (به هر زبانى كه باشد) به كار رفته باشد، نبايد به آن كلمات بدون طهارت دست زد. البته در مورد نام خدا برخى احتياط واجب و عده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احتياط مستحب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خوشنويسى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154 . خوشنويسى قرآن در زمان حيض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مطمئن است دستش به نوشته (آيات) برخورد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اشكال ندارد.</w:t>
      </w:r>
      <w:hyperlink r:id="rId68" w:anchor="_ftn63" w:history="1">
        <w:r w:rsidRPr="00916387">
          <w:rPr>
            <w:rFonts w:ascii="Tahoma" w:eastAsia="Times New Roman" w:hAnsi="Tahoma" w:cs="B Badr" w:hint="cs"/>
            <w:color w:val="0000FF"/>
            <w:szCs w:val="18"/>
            <w:rtl/>
          </w:rPr>
          <w:t>[63]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گردن</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بند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155 . آويختن گردن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بندى كه روى آن، آيه قرآن نوشته شده است، در ايام عادت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استفاده از آن مانع ندارد؛ ولى بدون طهارت آن را مس نكنند.</w:t>
      </w:r>
      <w:hyperlink r:id="rId69" w:anchor="_ftn64" w:history="1">
        <w:r w:rsidRPr="00916387">
          <w:rPr>
            <w:rFonts w:ascii="Tahoma" w:eastAsia="Times New Roman" w:hAnsi="Tahoma" w:cs="B Badr" w:hint="cs"/>
            <w:color w:val="0000FF"/>
            <w:szCs w:val="18"/>
            <w:rtl/>
          </w:rPr>
          <w:t>[64]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حاشيه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156 . دست زدن به جلد قرآن براى زن حائض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دست گذاشتن روى خط قرآن، براى هر كسى كه طهارت (وضو، غسل و تيمم) ندارد، حرام است. اما مسّ جلد يا حاشيه قرآن، اشكال ندارد و تنها مكروه است.</w:t>
      </w:r>
      <w:hyperlink r:id="rId70" w:anchor="_ftn65" w:history="1">
        <w:r w:rsidRPr="00916387">
          <w:rPr>
            <w:rFonts w:ascii="Tahoma" w:eastAsia="Times New Roman" w:hAnsi="Tahoma" w:cs="B Badr" w:hint="cs"/>
            <w:color w:val="0000FF"/>
            <w:szCs w:val="18"/>
            <w:rtl/>
          </w:rPr>
          <w:t>[65]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اسماى معصومين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157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نام نبى اكرم (صلی</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وآله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وسلم)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امامان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 حضرت زهراء (علیهاالسلام)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دست بزند؟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سيستانى و وحيد): بنابر احتياط واجب اسماى آنان را مس نكند.</w:t>
      </w:r>
      <w:hyperlink r:id="rId71" w:anchor="_ftn66" w:history="1">
        <w:r w:rsidRPr="00916387">
          <w:rPr>
            <w:rFonts w:ascii="Tahoma" w:eastAsia="Times New Roman" w:hAnsi="Tahoma" w:cs="B Badr" w:hint="cs"/>
            <w:color w:val="0000FF"/>
            <w:szCs w:val="18"/>
            <w:rtl/>
          </w:rPr>
          <w:t>[66]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آيات عظام تبريزى، سيستانى و وحيد: بهتر (احتياط مستحب) است، اسماى آنان را مسّ نكند.</w:t>
      </w:r>
      <w:hyperlink r:id="rId72" w:anchor="_ftn67" w:history="1">
        <w:r w:rsidRPr="00916387">
          <w:rPr>
            <w:rFonts w:ascii="Tahoma" w:eastAsia="Times New Roman" w:hAnsi="Tahoma" w:cs="B Badr" w:hint="cs"/>
            <w:color w:val="0000FF"/>
            <w:szCs w:val="18"/>
            <w:rtl/>
          </w:rPr>
          <w:t>[67]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القاب معصومين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158 . لمس كردن القاب نبى اكرم (صلی</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وآله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وسلم)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امامان (علیهم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 حضرت زهراء (علیهاالسلام)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براى زن حائض چگونه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مكارم: بنابر احتياط واجب القاب آنان را مس نكند.</w:t>
      </w:r>
      <w:hyperlink r:id="rId73" w:anchor="_ftn68" w:history="1">
        <w:r w:rsidRPr="00916387">
          <w:rPr>
            <w:rFonts w:ascii="Tahoma" w:eastAsia="Times New Roman" w:hAnsi="Tahoma" w:cs="B Badr" w:hint="cs"/>
            <w:color w:val="0000FF"/>
            <w:szCs w:val="18"/>
            <w:rtl/>
          </w:rPr>
          <w:t>[68]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صافى، فاضل، نورى و وحيد: اشكال ندارد؛ ولى بهتر است القاب آنان را بدون وضو مس نكند و چنانچه هتك حرمت و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احترامى باشد، حرام است.</w:t>
      </w:r>
      <w:hyperlink r:id="rId74" w:anchor="_ftn69" w:history="1">
        <w:r w:rsidRPr="00916387">
          <w:rPr>
            <w:rFonts w:ascii="Tahoma" w:eastAsia="Times New Roman" w:hAnsi="Tahoma" w:cs="B Badr" w:hint="cs"/>
            <w:color w:val="0000FF"/>
            <w:szCs w:val="18"/>
            <w:rtl/>
          </w:rPr>
          <w:t>[69]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159 . آيا واژه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«رضوى»، «علوى» و مانند آن ـ كه منسوب به امام (علیه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السلام)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است؛ حكم اسم امام را دارد و رعايت احترام آن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به قصد اسم مؤسسه يا شركت باشد، مس آن اشكال ندارد.</w:t>
      </w:r>
      <w:hyperlink r:id="rId75" w:anchor="_ftn70" w:history="1">
        <w:r w:rsidRPr="00916387">
          <w:rPr>
            <w:rFonts w:ascii="Tahoma" w:eastAsia="Times New Roman" w:hAnsi="Tahoma" w:cs="B Badr" w:hint="cs"/>
            <w:color w:val="0000FF"/>
            <w:szCs w:val="18"/>
            <w:rtl/>
          </w:rPr>
          <w:t>[70]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اسماى متبركه شيشه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اى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160 . اگر اسماى متبركه از روى حائل شفافى، مانند شيشه در زمان حيض  مس شود،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در فرض ياد شده اشكال ندارد؛ چون مس اسم، صدق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hyperlink r:id="rId76" w:anchor="_ftn71" w:history="1">
        <w:r w:rsidRPr="00916387">
          <w:rPr>
            <w:rFonts w:ascii="Tahoma" w:eastAsia="Times New Roman" w:hAnsi="Tahoma" w:cs="B Badr" w:hint="cs"/>
            <w:color w:val="0000FF"/>
            <w:szCs w:val="18"/>
            <w:rtl/>
          </w:rPr>
          <w:t>[71]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اسماى متبركه در روزنامه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161 . هنگام استفاده از روزنامه و مجلات، آيا تفحص اسامى متبركه ضرورت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تفحص لازم نيست.</w:t>
      </w:r>
      <w:hyperlink r:id="rId77" w:anchor="_ftn72" w:history="1">
        <w:r w:rsidRPr="00916387">
          <w:rPr>
            <w:rFonts w:ascii="Tahoma" w:eastAsia="Times New Roman" w:hAnsi="Tahoma" w:cs="B Badr" w:hint="cs"/>
            <w:color w:val="0000FF"/>
            <w:szCs w:val="18"/>
            <w:rtl/>
          </w:rPr>
          <w:t>[72]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كراهت خواندن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162 .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دانيم كه خواندن قرآن به جز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براى زن حائض مكروه است؛ آيا اين به اين معناست كه ترك تلاوت قرآن بهتر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براى زن حائض خواندن قرآن (به جز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بهتر از ترك آن است؛ هر چند ثواب آن از ثواب خواندن قرآن توسط زن پاك، كمتر است</w:t>
      </w:r>
      <w:hyperlink r:id="rId78" w:anchor="_ftn73" w:history="1">
        <w:r w:rsidRPr="00916387">
          <w:rPr>
            <w:rFonts w:ascii="Tahoma" w:eastAsia="Times New Roman" w:hAnsi="Tahoma" w:cs="B Badr" w:hint="cs"/>
            <w:color w:val="0000FF"/>
            <w:szCs w:val="18"/>
            <w:rtl/>
          </w:rPr>
          <w:t>[73]</w:t>
        </w:r>
      </w:hyperlink>
      <w:r w:rsidRPr="00916387">
        <w:rPr>
          <w:rFonts w:ascii="Tahoma" w:eastAsia="Times New Roman" w:hAnsi="Tahoma" w:cs="B Badr" w:hint="cs"/>
          <w:sz w:val="18"/>
          <w:szCs w:val="18"/>
          <w:rtl/>
          <w:lang w:bidi="fa-IR"/>
        </w:rPr>
        <w:t>.</w:t>
      </w:r>
      <w:hyperlink r:id="rId79" w:anchor="_ftn74" w:history="1">
        <w:r w:rsidRPr="00916387">
          <w:rPr>
            <w:rFonts w:ascii="Tahoma" w:eastAsia="Times New Roman" w:hAnsi="Tahoma" w:cs="B Badr" w:hint="cs"/>
            <w:color w:val="0000FF"/>
            <w:szCs w:val="18"/>
            <w:rtl/>
          </w:rPr>
          <w:t>[74]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خواندن سوره سجده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دار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163 . آيا براى زن حائض تنها خواندن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حرام است؛ يا علاوه بر آن خواندن بقيه سوره نيز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فاضل و نورى: علاوه بر خواندن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خواندن بقيه آن سوره نيز حرام است.</w:t>
      </w:r>
      <w:hyperlink r:id="rId80" w:anchor="_ftn75" w:history="1">
        <w:r w:rsidRPr="00916387">
          <w:rPr>
            <w:rFonts w:ascii="Tahoma" w:eastAsia="Times New Roman" w:hAnsi="Tahoma" w:cs="B Badr" w:hint="cs"/>
            <w:color w:val="0000FF"/>
            <w:szCs w:val="18"/>
            <w:rtl/>
          </w:rPr>
          <w:t>[75]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صافى و مكارم: تنها خواندن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حرام است و خواندن بقيه سوره حرام نيست.</w:t>
      </w:r>
      <w:hyperlink r:id="rId81" w:anchor="_ftn76" w:history="1">
        <w:r w:rsidRPr="00916387">
          <w:rPr>
            <w:rFonts w:ascii="Tahoma" w:eastAsia="Times New Roman" w:hAnsi="Tahoma" w:cs="B Badr" w:hint="cs"/>
            <w:color w:val="0000FF"/>
            <w:szCs w:val="18"/>
            <w:rtl/>
          </w:rPr>
          <w:t>[76]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خواندن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حرام است و بنابر احتياط واجب، خواندن بقيه سوره نيز حرام است.</w:t>
      </w:r>
      <w:hyperlink r:id="rId82" w:anchor="_ftn77" w:history="1">
        <w:r w:rsidRPr="00916387">
          <w:rPr>
            <w:rFonts w:ascii="Tahoma" w:eastAsia="Times New Roman" w:hAnsi="Tahoma" w:cs="B Badr" w:hint="cs"/>
            <w:color w:val="0000FF"/>
            <w:szCs w:val="18"/>
            <w:rtl/>
          </w:rPr>
          <w:t>[77]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استماع سوره سجده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دار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164 . آيا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حافظ قرآن،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در ايام عادت، با استفاده از نوار و سى دى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قرآنى، به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گوش فرادهند؟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گوش دادن به تلاوت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اشكال ندارد؛ ولى اگر به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گوش دهد، بايد سجده آن را به جا آورد.</w:t>
      </w:r>
      <w:hyperlink r:id="rId83" w:anchor="_ftn78" w:history="1">
        <w:r w:rsidRPr="00916387">
          <w:rPr>
            <w:rFonts w:ascii="Tahoma" w:eastAsia="Times New Roman" w:hAnsi="Tahoma" w:cs="B Badr" w:hint="cs"/>
            <w:color w:val="0000FF"/>
            <w:szCs w:val="18"/>
            <w:rtl/>
          </w:rPr>
          <w:t>[78]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165 .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در مجالس ختم قرآن شركت كند و تنها به قرآن گوش فرا دهد، بى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آنكه خودش تلاوت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آنچه كه بر زن حائض حرام است، تنها خواندن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است؛ ولى گوش دادن به آن اشكال ندارد و اگر به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گوش دهد، بايد سجده آن را به جا آورد.</w:t>
      </w:r>
      <w:hyperlink r:id="rId84" w:anchor="_ftn79" w:history="1">
        <w:r w:rsidRPr="00916387">
          <w:rPr>
            <w:rFonts w:ascii="Tahoma" w:eastAsia="Times New Roman" w:hAnsi="Tahoma" w:cs="B Badr" w:hint="cs"/>
            <w:color w:val="0000FF"/>
            <w:szCs w:val="18"/>
            <w:rtl/>
          </w:rPr>
          <w:t>[79]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در اينكه براى زن حائض خواندن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حرام است يا تنها خواندن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بين مراجع تقليد اختلاف نظر هست كه در جاى خود بيان 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خواندن دعا و زيارت عاشورا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166 . خواندن دعا و زيارت عاشورا در ايام عادت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خواندن دعا و زيارت عاشورا در ايام عادت، اشكال ندارد و مستحب است زن حائض در وقت نماز، خود را از خون پاك نمايد و پنبه و دستمال را عوض كند و وضو بگيرد و در جاى نماز رو به قبله بنشيند و مشغول ذكر و دعا و صلوات شود.</w:t>
      </w:r>
      <w:hyperlink r:id="rId85" w:anchor="_ftn80" w:history="1">
        <w:r w:rsidRPr="00916387">
          <w:rPr>
            <w:rFonts w:ascii="Tahoma" w:eastAsia="Times New Roman" w:hAnsi="Tahoma" w:cs="B Badr" w:hint="cs"/>
            <w:color w:val="0000FF"/>
            <w:szCs w:val="18"/>
            <w:rtl/>
          </w:rPr>
          <w:t>[80]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خواندن دعاى كميل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پرسش 167 . در دعاى كميل آيه </w:t>
      </w:r>
      <w:r w:rsidRPr="00916387">
        <w:rPr>
          <w:rFonts w:ascii="Tahoma" w:eastAsia="Times New Roman" w:hAnsi="Tahoma" w:cs="B Badr" w:hint="cs"/>
          <w:b/>
          <w:bCs/>
          <w:color w:val="008000"/>
          <w:sz w:val="18"/>
          <w:szCs w:val="18"/>
          <w:rtl/>
          <w:lang w:bidi="fa-IR"/>
        </w:rPr>
        <w:t>«اَفَمَنْ كانَ مُؤْمِنا كَمَنْ كانَ فاسِقا لا يَسْتَوونَ»</w:t>
      </w:r>
      <w:hyperlink r:id="rId86" w:anchor="_ftn81" w:history="1">
        <w:r w:rsidRPr="00916387">
          <w:rPr>
            <w:rFonts w:ascii="Tahoma" w:eastAsia="Times New Roman" w:hAnsi="Tahoma" w:cs="B Badr" w:hint="cs"/>
            <w:color w:val="0000FF"/>
            <w:szCs w:val="18"/>
            <w:rtl/>
          </w:rPr>
          <w:t>[81]</w:t>
        </w:r>
      </w:hyperlink>
      <w:r w:rsidRPr="00916387">
        <w:rPr>
          <w:rFonts w:ascii="Tahoma" w:eastAsia="Times New Roman" w:hAnsi="Tahoma" w:cs="B Badr" w:hint="cs"/>
          <w:sz w:val="18"/>
          <w:szCs w:val="18"/>
          <w:rtl/>
        </w:rPr>
        <w:t xml:space="preserve"> </w:t>
      </w:r>
      <w:r w:rsidRPr="00916387">
        <w:rPr>
          <w:rFonts w:ascii="Tahoma" w:eastAsia="Times New Roman" w:hAnsi="Tahoma" w:cs="B Badr" w:hint="cs"/>
          <w:sz w:val="18"/>
          <w:szCs w:val="18"/>
          <w:rtl/>
          <w:lang w:bidi="fa-IR"/>
        </w:rPr>
        <w:t>وجود دارد؛ آيا زن حائض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دعاى كميل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فاضل و نورى: خواندن دعاى كميل براى زن حائض  اشكال ندارد؛ ولى بايد آيه ياد شده را بر زبان جارى نكند.</w:t>
      </w:r>
      <w:hyperlink r:id="rId87" w:anchor="_ftn82" w:history="1">
        <w:r w:rsidRPr="00916387">
          <w:rPr>
            <w:rFonts w:ascii="Tahoma" w:eastAsia="Times New Roman" w:hAnsi="Tahoma" w:cs="B Badr" w:hint="cs"/>
            <w:color w:val="0000FF"/>
            <w:szCs w:val="18"/>
            <w:rtl/>
          </w:rPr>
          <w:t>[82]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صافى و مكارم: خواندن دعاى كميل و نيز آيه ياد شده براى زن حائض اشكال ندارد؛ چه اينكه خواندن اصل آيه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براى حائض حرام است، نه باقى سوره.</w:t>
      </w:r>
      <w:hyperlink r:id="rId88" w:anchor="_ftn83" w:history="1">
        <w:r w:rsidRPr="00916387">
          <w:rPr>
            <w:rFonts w:ascii="Tahoma" w:eastAsia="Times New Roman" w:hAnsi="Tahoma" w:cs="B Badr" w:hint="cs"/>
            <w:color w:val="0000FF"/>
            <w:szCs w:val="18"/>
            <w:rtl/>
          </w:rPr>
          <w:t>[83]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خواندن دعاى كميل براى زن حائض اشكال ندارد؛ ولى بنابر احتياط واجب آيه ياد شده را بر زبان جارى نكند.</w:t>
      </w:r>
      <w:hyperlink r:id="rId89" w:anchor="_ftn84" w:history="1">
        <w:r w:rsidRPr="00916387">
          <w:rPr>
            <w:rFonts w:ascii="Tahoma" w:eastAsia="Times New Roman" w:hAnsi="Tahoma" w:cs="B Badr" w:hint="cs"/>
            <w:color w:val="0000FF"/>
            <w:szCs w:val="18"/>
            <w:rtl/>
          </w:rPr>
          <w:t>[84]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تبصره1. آيه ياد شده، آيه 18 از سوره «سجده» است و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كه سجده دارد، آيه 15 از اين سوره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تبصره2. اگر گفته شود: تنها خواندن آيات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براى زن حائض حرام است، خواندن آيه ياد شده براى او حرام نيست؛ ولى اگر خواندن تمام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سجده واجب دارند براى زن حائض حرام باشد، خواندن آيه شده براى او حرام خواهد بود؛ خواه در قرآن باشد يا در دعا.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دهم :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168 . خون استحاضه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خون استحاضه يكى از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است كه از رحم زن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زن را در اين هنگام مستحاضه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هر خونى كه غير ازحيض، نفاس، زخم، دمل و مانند آن باشد، خون استحاضه است.</w:t>
      </w:r>
      <w:hyperlink r:id="rId90" w:anchor="_ftn85" w:history="1">
        <w:r w:rsidRPr="00916387">
          <w:rPr>
            <w:rFonts w:ascii="Tahoma" w:eastAsia="Times New Roman" w:hAnsi="Tahoma" w:cs="B Badr" w:hint="cs"/>
            <w:color w:val="0000FF"/>
            <w:szCs w:val="18"/>
            <w:rtl/>
          </w:rPr>
          <w:t>[85]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نشانه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هاى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169 . نشانه خون استحاضه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استحاضه به طور غالب عبارت است از: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رقيق،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سرد،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به رنگ زرد (سياهى مايل به سرخ) يا سرخ،</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بدون فشار و سوزش باشد.</w:t>
      </w:r>
      <w:hyperlink r:id="rId91" w:anchor="_ftn86" w:history="1">
        <w:r w:rsidRPr="00916387">
          <w:rPr>
            <w:rFonts w:ascii="Tahoma" w:eastAsia="Times New Roman" w:hAnsi="Tahoma" w:cs="B Badr" w:hint="cs"/>
            <w:color w:val="0000FF"/>
            <w:szCs w:val="18"/>
            <w:rtl/>
          </w:rPr>
          <w:t>[86]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1 . خون استحاضه گاهى بر خلاف غالب، ممكن است سياه يا سرخ و گرم و غليظ باشد و با سوزش و فشار خارج شود.</w:t>
      </w:r>
      <w:hyperlink r:id="rId92" w:anchor="_ftn87" w:history="1">
        <w:r w:rsidRPr="00916387">
          <w:rPr>
            <w:rFonts w:ascii="Tahoma" w:eastAsia="Times New Roman" w:hAnsi="Tahoma" w:cs="B Badr" w:hint="cs"/>
            <w:color w:val="0000FF"/>
            <w:szCs w:val="18"/>
            <w:rtl/>
          </w:rPr>
          <w:t>[87]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2 . خون استحاضه براى تحقق آن مانند خون حيض هيچ شرطى ندارد. بنابراين لازم نيست از سه روز كمتر و از ده روز بيشتر نباشد و نيز به استمرار آن نياز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تفاوت حيض و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170 . تفاوت خون حيض و استحاضه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خون حيض و استحاضه در چند چيز با هم تفاوت دارند: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رنگ،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غلظت و رقت خون،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مدت زمان،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احكام.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شروع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171 . آيا خروج خون استحاضه زمان خاصى دارد؟ آيا قبل از حيض است يا بعد از تمام شدن 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استحاضه زمان خاصى ندارد. هر وقت خونى،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آن را داشته باشد،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(خواه قبل از حيض باشد يا بعد از آن).</w:t>
      </w:r>
      <w:hyperlink r:id="rId93" w:anchor="_ftn88" w:history="1">
        <w:r w:rsidRPr="00916387">
          <w:rPr>
            <w:rFonts w:ascii="Tahoma" w:eastAsia="Times New Roman" w:hAnsi="Tahoma" w:cs="B Badr" w:hint="cs"/>
            <w:color w:val="0000FF"/>
            <w:szCs w:val="18"/>
            <w:rtl/>
          </w:rPr>
          <w:t>[88]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172 . ابتداى استحاضه چه زمانى است؟ آيا زمانى است كه خون داخل رحم است يا زمانى كه خون از محل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و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همين اندازه كه خون داخل رحم پيدا شود (هر چند خارج نشود)، بنابر احتياط واجب استحاضه شروع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hyperlink r:id="rId94" w:anchor="_ftn89" w:history="1">
        <w:r w:rsidRPr="00916387">
          <w:rPr>
            <w:rFonts w:ascii="Tahoma" w:eastAsia="Times New Roman" w:hAnsi="Tahoma" w:cs="B Badr" w:hint="cs"/>
            <w:color w:val="0000FF"/>
            <w:szCs w:val="18"/>
            <w:rtl/>
          </w:rPr>
          <w:t>[89]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صافى، فاضل و وحيد: زمانى كه خون از رحم خارج شود، استحاضه شروع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بودن خون داخل رحم كفايت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hyperlink r:id="rId95" w:anchor="_ftn90" w:history="1">
        <w:r w:rsidRPr="00916387">
          <w:rPr>
            <w:rFonts w:ascii="Tahoma" w:eastAsia="Times New Roman" w:hAnsi="Tahoma" w:cs="B Badr" w:hint="cs"/>
            <w:color w:val="0000FF"/>
            <w:szCs w:val="18"/>
            <w:rtl/>
          </w:rPr>
          <w:t>[90]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مكارم و نورى: همين اندازه كه خون داخل رحم پيدا شود (هر چند خارج نشود)، استحاضه شروع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hyperlink r:id="rId96" w:anchor="_ftn91" w:history="1">
        <w:r w:rsidRPr="00916387">
          <w:rPr>
            <w:rFonts w:ascii="Tahoma" w:eastAsia="Times New Roman" w:hAnsi="Tahoma" w:cs="B Badr" w:hint="cs"/>
            <w:color w:val="0000FF"/>
            <w:szCs w:val="18"/>
            <w:rtl/>
          </w:rPr>
          <w:t>[91]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حكم استحاضه و حيض در اين مسئله يكى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مدت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173 . آيا خون استحاضه مدت خاصى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خون استحاضه مدت خاص و حداقل و حداكثر ندارد و مانند خون حيض نيست.</w:t>
      </w:r>
      <w:hyperlink r:id="rId97" w:anchor="_ftn92" w:history="1">
        <w:r w:rsidRPr="00916387">
          <w:rPr>
            <w:rFonts w:ascii="Tahoma" w:eastAsia="Times New Roman" w:hAnsi="Tahoma" w:cs="B Badr" w:hint="cs"/>
            <w:color w:val="0000FF"/>
            <w:szCs w:val="18"/>
            <w:rtl/>
          </w:rPr>
          <w:t>[92]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استمرار در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پرسش 174 . آيا استمرار در خون استحاضه شرط است؟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استمرار شرط نيست؛ بلكه همين اندازه سر سوزنى خون داخل رحم آلوده باشد، كافى است و خون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hyperlink r:id="rId98" w:anchor="_ftn93" w:history="1">
        <w:r w:rsidRPr="00916387">
          <w:rPr>
            <w:rFonts w:ascii="Tahoma" w:eastAsia="Times New Roman" w:hAnsi="Tahoma" w:cs="B Badr" w:hint="cs"/>
            <w:color w:val="0000FF"/>
            <w:szCs w:val="18"/>
            <w:rtl/>
          </w:rPr>
          <w:t>[93]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شك در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175 . اگر بين خون استحاضه و خون بكارت يا زخم، شك پيدا شود،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اگر ظاهر حال او سلامت است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زخم در او نمايان نيست، بنابر احتياط واجب حكم استحاضه را دارد.</w:t>
      </w:r>
      <w:hyperlink r:id="rId99" w:anchor="_ftn94" w:history="1">
        <w:r w:rsidRPr="00916387">
          <w:rPr>
            <w:rFonts w:ascii="Tahoma" w:eastAsia="Times New Roman" w:hAnsi="Tahoma" w:cs="B Badr" w:hint="cs"/>
            <w:color w:val="0000FF"/>
            <w:szCs w:val="18"/>
            <w:rtl/>
          </w:rPr>
          <w:t>[94]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ظاهر حال او سلامت است و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زخم در او نمايان نيست، حكم استحاضه را دارد اما اگر وضع حال او مشكوك باشد كه خون از زخم است يا غير آن، احكام استحاضه ندارد.</w:t>
      </w:r>
      <w:hyperlink r:id="rId100" w:anchor="_ftn95" w:history="1">
        <w:r w:rsidRPr="00916387">
          <w:rPr>
            <w:rFonts w:ascii="Tahoma" w:eastAsia="Times New Roman" w:hAnsi="Tahoma" w:cs="B Badr" w:hint="cs"/>
            <w:color w:val="0000FF"/>
            <w:szCs w:val="18"/>
            <w:rtl/>
          </w:rPr>
          <w:t>[95]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استحاضه دختر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176 . آيا استحاضه اختصاص به زنان متأهل دارد؟ يا اينكه ممكن است دختر مجرد نيز مستحاضه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در اين جهت تفاوتى بين دختر مجرد و زن متأهل نيست.</w:t>
      </w:r>
      <w:hyperlink r:id="rId101" w:anchor="_ftn96" w:history="1">
        <w:r w:rsidRPr="00916387">
          <w:rPr>
            <w:rFonts w:ascii="Tahoma" w:eastAsia="Times New Roman" w:hAnsi="Tahoma" w:cs="B Badr" w:hint="cs"/>
            <w:color w:val="0000FF"/>
            <w:szCs w:val="18"/>
            <w:rtl/>
          </w:rPr>
          <w:t>[96]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محرمات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177 . چه كارهايى بر زن مستحاضه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زن مستحاضه به دستور استحاضه (از قبيل وضو و غسل) رفتار كند، در حكم طاهر است و چيزى بر او حرام نيست و مانند زن حائض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w:t>
      </w:r>
      <w:hyperlink r:id="rId102" w:anchor="_ftn97" w:history="1">
        <w:r w:rsidRPr="00916387">
          <w:rPr>
            <w:rFonts w:ascii="Tahoma" w:eastAsia="Times New Roman" w:hAnsi="Tahoma" w:cs="B Badr" w:hint="cs"/>
            <w:color w:val="0000FF"/>
            <w:szCs w:val="18"/>
            <w:rtl/>
          </w:rPr>
          <w:t>[97]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178 . آيا كارهايى كه براى حائض حرام است، براى زن مستحاضه نيز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حرام نيست؛ ولى براى بعضى از كارها بايد وضو بگيرد و غسل كند.</w:t>
      </w:r>
      <w:hyperlink r:id="rId103" w:anchor="_ftn98" w:history="1">
        <w:r w:rsidRPr="00916387">
          <w:rPr>
            <w:rFonts w:ascii="Tahoma" w:eastAsia="Times New Roman" w:hAnsi="Tahoma" w:cs="B Badr" w:hint="cs"/>
            <w:color w:val="0000FF"/>
            <w:szCs w:val="18"/>
            <w:rtl/>
          </w:rPr>
          <w:t>[98]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مستحاضه و مسجد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179 . آيا زن مستحاضه، اگر به وظايف استحاضه عمل كرده 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داخل مسجد ـ به خصوص مسجدالحرام ـ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بلى،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اين گونه اماكن وارد شود و واجب نيست براى آنها غسل كند؛ هر چند اگر غسل كند، بهتر است.</w:t>
      </w:r>
      <w:hyperlink r:id="rId104" w:anchor="_ftn99" w:history="1">
        <w:r w:rsidRPr="00916387">
          <w:rPr>
            <w:rFonts w:ascii="Tahoma" w:eastAsia="Times New Roman" w:hAnsi="Tahoma" w:cs="B Badr" w:hint="cs"/>
            <w:color w:val="0000FF"/>
            <w:szCs w:val="18"/>
            <w:rtl/>
          </w:rPr>
          <w:t>[99]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اقسام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180 . اقسام استحاضه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استحاضه سه قسم است: قليله، متوسطه و كثيره.</w:t>
      </w:r>
      <w:hyperlink r:id="rId105" w:anchor="_ftn100" w:history="1">
        <w:r w:rsidRPr="00916387">
          <w:rPr>
            <w:rFonts w:ascii="Tahoma" w:eastAsia="Times New Roman" w:hAnsi="Tahoma" w:cs="B Badr" w:hint="cs"/>
            <w:color w:val="0000FF"/>
            <w:szCs w:val="18"/>
            <w:rtl/>
          </w:rPr>
          <w:t>[100]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استحاضه دو قسم است: قليله و كثيره و استحاضه متوسطه نداريم.</w:t>
      </w:r>
      <w:hyperlink r:id="rId106" w:anchor="_ftn101" w:history="1">
        <w:r w:rsidRPr="00916387">
          <w:rPr>
            <w:rFonts w:ascii="Tahoma" w:eastAsia="Times New Roman" w:hAnsi="Tahoma" w:cs="B Badr" w:hint="cs"/>
            <w:color w:val="0000FF"/>
            <w:szCs w:val="18"/>
            <w:rtl/>
          </w:rPr>
          <w:t>[101]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استحاضه قليله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181 . استحاضه قليله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استحاضه قليله آن است كه هرگاه زن پنبه را داخل كند، خون ظاهرش را آلوده كند ؛ ولى در پنبه فرو نرود.</w:t>
      </w:r>
      <w:hyperlink r:id="rId107" w:anchor="_ftn102" w:history="1">
        <w:r w:rsidRPr="00916387">
          <w:rPr>
            <w:rFonts w:ascii="Tahoma" w:eastAsia="Times New Roman" w:hAnsi="Tahoma" w:cs="B Badr" w:hint="cs"/>
            <w:color w:val="0000FF"/>
            <w:szCs w:val="18"/>
            <w:rtl/>
          </w:rPr>
          <w:t>[102]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استحاضه قليله آن است كه هرگاه زن پنبه را داخل كند، خون آن را آلوده كند؛ ولى از طرف ديگر خارج نشود؛ خواه خون در پنبه فرو رود يا نه.</w:t>
      </w:r>
      <w:hyperlink r:id="rId108" w:anchor="_ftn103" w:history="1">
        <w:r w:rsidRPr="00916387">
          <w:rPr>
            <w:rFonts w:ascii="Tahoma" w:eastAsia="Times New Roman" w:hAnsi="Tahoma" w:cs="B Badr" w:hint="cs"/>
            <w:color w:val="0000FF"/>
            <w:szCs w:val="18"/>
            <w:rtl/>
          </w:rPr>
          <w:t>[103]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وظايف مستحاضه قليله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182 . وظيفه مستحاضه قليله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مستحاضه قليله سه وظيفه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براى هر نماز (در صورت خون ديدن) يك وضو بگيرد؛ به عنوان مثال براى نماز ظهر يك وضو و براى نماز عصر وضوى ديگر.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براى هر نماز بنابر احتياط واجب، پنبه (نوار بهداشتى) را عوض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ظاهر فرج را اگر خون به آن رسيده، تطهير كند.</w:t>
      </w:r>
      <w:hyperlink r:id="rId109" w:anchor="_ftn104" w:history="1">
        <w:r w:rsidRPr="00916387">
          <w:rPr>
            <w:rFonts w:ascii="Tahoma" w:eastAsia="Times New Roman" w:hAnsi="Tahoma" w:cs="B Badr" w:hint="cs"/>
            <w:color w:val="0000FF"/>
            <w:szCs w:val="18"/>
            <w:rtl/>
          </w:rPr>
          <w:t>[104]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1 . نسبت به بند 2،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صافى و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نورى فتوا دارند ؛ يعنى، عوض كردن نوار بهداشتى را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و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و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مكارم احتياط مستحب دارند ؛ يعنى، عوض كردن نوار بهداشتى را واجب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2 . نسبت به بند 1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فتوا ندارند ؛ بلكه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3 . بر مستحاضه واجب است از بيرون آمدن خون جلوگيرى كند، (اگر براى او ضرر نداشته 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183 . آيا مستحاضه قليله پس از آنكه از خون پاك شد، بايد غسل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غسل واجب نيست.</w:t>
      </w:r>
      <w:hyperlink r:id="rId110" w:anchor="_ftn105" w:history="1">
        <w:r w:rsidRPr="00916387">
          <w:rPr>
            <w:rFonts w:ascii="Tahoma" w:eastAsia="Times New Roman" w:hAnsi="Tahoma" w:cs="B Badr" w:hint="cs"/>
            <w:color w:val="0000FF"/>
            <w:szCs w:val="18"/>
            <w:rtl/>
          </w:rPr>
          <w:t>[105]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تغيير استحاضه قليله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184 . اگر استحاضه قليله زن بعد از نماز صبح يا بعد از نماز ظهر و عصر به متوسطه تبديل شود،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اگر بعد از نماز صبح به متوسطه تبديل شود، بايد براى نماز ظهر و عصر غسل كند و اگر اين حالت بعد از نماز ظهر و عصر اتفاق بيفتد، بايد براى نماز مغرب و عشا غسل كند. در هر دو صورت از فرداى آن روز اگر به همان حالت متوسطه باقى بماند، بايد پيش از هر نماز صبح، غسل كند.</w:t>
      </w:r>
      <w:hyperlink r:id="rId111" w:anchor="_ftn106" w:history="1">
        <w:r w:rsidRPr="00916387">
          <w:rPr>
            <w:rFonts w:ascii="Tahoma" w:eastAsia="Times New Roman" w:hAnsi="Tahoma" w:cs="B Badr" w:hint="cs"/>
            <w:color w:val="0000FF"/>
            <w:szCs w:val="18"/>
            <w:rtl/>
          </w:rPr>
          <w:t>[106]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ما قائل به استحاضه متوسطه نيستيم و مورد ياد شده  احكام استحاضه قليله را دارد.</w:t>
      </w:r>
      <w:hyperlink r:id="rId112" w:anchor="_ftn107" w:history="1">
        <w:r w:rsidRPr="00916387">
          <w:rPr>
            <w:rFonts w:ascii="Tahoma" w:eastAsia="Times New Roman" w:hAnsi="Tahoma" w:cs="B Badr" w:hint="cs"/>
            <w:color w:val="0000FF"/>
            <w:szCs w:val="18"/>
            <w:rtl/>
          </w:rPr>
          <w:t>[107]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در انجام غسل فتوا ندارند و آن را احتياط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185 . اگر استحاضه قليله زن در وسط روز به متوسطه تبديل شود، تكليفش چيست؟ آيا بايد غسل هم به جا آورد؟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اگر پيش از نماز ظهر و عصر باشد، بايد براى آن غسل كند و اگر بعد از آن باشد، بايد براى نماز مغرب و عشا، غسل كند.</w:t>
      </w:r>
      <w:hyperlink r:id="rId113" w:anchor="_ftn108" w:history="1">
        <w:r w:rsidRPr="00916387">
          <w:rPr>
            <w:rFonts w:ascii="Tahoma" w:eastAsia="Times New Roman" w:hAnsi="Tahoma" w:cs="B Badr" w:hint="cs"/>
            <w:color w:val="0000FF"/>
            <w:szCs w:val="18"/>
            <w:rtl/>
          </w:rPr>
          <w:t>[108]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ما قائل به استحاضه متوسطه نيستيم و مورد ياد شده احكام استحاضه قليله را دارد. بنابر اين انجام غسل واجب نيست.</w:t>
      </w:r>
      <w:hyperlink r:id="rId114" w:anchor="_ftn109" w:history="1">
        <w:r w:rsidRPr="00916387">
          <w:rPr>
            <w:rFonts w:ascii="Tahoma" w:eastAsia="Times New Roman" w:hAnsi="Tahoma" w:cs="B Badr" w:hint="cs"/>
            <w:color w:val="0000FF"/>
            <w:szCs w:val="18"/>
            <w:rtl/>
          </w:rPr>
          <w:t>[109]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استحاضه متوسطه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186 . استحاضه متوسطه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استحاضه متوسطه آن است كه هرگاه زن، پنبه را داخل كند، خون در پنبه فرو رفته و از طرف ديگر ظاهر شود ؛ ولى به دستمال و مانند آن ـ كه به طور معمول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 براى جلوگيرى از خون استفاده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كنند ـ نرسد.</w:t>
      </w:r>
      <w:hyperlink r:id="rId115" w:anchor="_ftn110" w:history="1">
        <w:r w:rsidRPr="00916387">
          <w:rPr>
            <w:rFonts w:ascii="Tahoma" w:eastAsia="Times New Roman" w:hAnsi="Tahoma" w:cs="B Badr" w:hint="cs"/>
            <w:color w:val="0000FF"/>
            <w:szCs w:val="18"/>
            <w:rtl/>
          </w:rPr>
          <w:t>[110]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ما استحاضه متوسطه را قبول نداريم و اين نوع استحاضه احكام استحاضه قليله را دارد.</w:t>
      </w:r>
      <w:hyperlink r:id="rId116" w:anchor="_ftn111" w:history="1">
        <w:r w:rsidRPr="00916387">
          <w:rPr>
            <w:rFonts w:ascii="Tahoma" w:eastAsia="Times New Roman" w:hAnsi="Tahoma" w:cs="B Badr" w:hint="cs"/>
            <w:color w:val="0000FF"/>
            <w:szCs w:val="18"/>
            <w:rtl/>
          </w:rPr>
          <w:t>[111]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وظايف مستحاضه متوسطه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187 . وظيفه مستحاضه متوسطه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مستحاضه متوسطه چند وظيفه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براى هر نماز بايد پنبه (نوار بهداشتى) را عوض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بايد ظاهر فرج را اگر خون به آن رسيده، تطهير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براى هر نماز يك وضو بگيرد ؛ به عنوان مثال براى نماز ظهر يك وضو و براى نماز عصر وضوى ديگر.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در هر شبانه روز يك غسل پيش از نماز صبح به جا آورد؛ بدين ترتيب كه اگر پيش از نماز صبح خون استحاضه متوسطه ديده، بايد براى نماز صبح غسل كند تا صبح ديگر و اگر اين حالت پيش از نماز ديگر (مانند ظهر و عصر يا مغرب و عشا) برايش پيش آيد، براى آن نماز غسل كند، ولى از فرداى آن روز اگر به همان حالت متوسطه باقى بماند، بايد پيش از هر نماز صبح، غسل كند.</w:t>
      </w:r>
      <w:hyperlink r:id="rId117" w:anchor="_ftn112" w:history="1">
        <w:r w:rsidRPr="00916387">
          <w:rPr>
            <w:rFonts w:ascii="Tahoma" w:eastAsia="Times New Roman" w:hAnsi="Tahoma" w:cs="B Badr" w:hint="cs"/>
            <w:color w:val="0000FF"/>
            <w:szCs w:val="18"/>
            <w:rtl/>
          </w:rPr>
          <w:t>[112]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ما قائل به استحاضه متوسطه نيستيم و مورد ياد شده، احكام استحاضه قليله را دارد.</w:t>
      </w:r>
      <w:hyperlink r:id="rId118" w:anchor="_ftn113" w:history="1">
        <w:r w:rsidRPr="00916387">
          <w:rPr>
            <w:rFonts w:ascii="Tahoma" w:eastAsia="Times New Roman" w:hAnsi="Tahoma" w:cs="B Badr" w:hint="cs"/>
            <w:color w:val="0000FF"/>
            <w:szCs w:val="18"/>
            <w:rtl/>
          </w:rPr>
          <w:t>[113]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در انجام غسل فتوا ندارند و آن را احتياط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استحاضه متوسطه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188 . اگر مستحاضه متوسطه و كثيره از خون پاك شود، آيا بايد  غسل هم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و مكارم): اگر بداند از هنگامى كه براى نماز قبل غسل كرده تاكنون خون از او قطع شده و به طور كلى پاك شده، لازم نيست غسل كند در غير اين صورت بايد غسل كند.</w:t>
      </w:r>
      <w:hyperlink r:id="rId119" w:anchor="_ftn114" w:history="1">
        <w:r w:rsidRPr="00916387">
          <w:rPr>
            <w:rFonts w:ascii="Tahoma" w:eastAsia="Times New Roman" w:hAnsi="Tahoma" w:cs="B Badr" w:hint="cs"/>
            <w:color w:val="0000FF"/>
            <w:szCs w:val="18"/>
            <w:rtl/>
          </w:rPr>
          <w:t>[114]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در استحاضه كثيره اگر بداند از هنگامى كه براى نماز قبل غسل كرده تاكنون خون از او قطع شده و به طور كلى پاك گشته است، لازم نيست غسل كند. در غير اين صورت بنابر احتياط واجب بايد غسل كند و در استحاضه متوسطه انجام غسل براى پاك شدن از خون واجب نيست.</w:t>
      </w:r>
      <w:hyperlink r:id="rId120" w:anchor="_ftn115" w:history="1">
        <w:r w:rsidRPr="00916387">
          <w:rPr>
            <w:rFonts w:ascii="Tahoma" w:eastAsia="Times New Roman" w:hAnsi="Tahoma" w:cs="B Badr" w:hint="cs"/>
            <w:color w:val="0000FF"/>
            <w:szCs w:val="18"/>
            <w:rtl/>
          </w:rPr>
          <w:t>[115]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در استحاضه كثيره اگر بداند از هنگامى كه براى نماز قبل غسل كرده تاكنون، خون از او قطع شده و به طور كلى پاك گشته است، لازم نيست غسل كند. در غير اين صورت بايد غسل كند و استحاضه متوسطه حكم استخاضه قليله را دارد و براى پاك شدن ازآن غسل واجب نيست.</w:t>
      </w:r>
      <w:hyperlink r:id="rId121" w:anchor="_ftn116" w:history="1">
        <w:r w:rsidRPr="00916387">
          <w:rPr>
            <w:rFonts w:ascii="Tahoma" w:eastAsia="Times New Roman" w:hAnsi="Tahoma" w:cs="B Badr" w:hint="cs"/>
            <w:color w:val="0000FF"/>
            <w:szCs w:val="18"/>
            <w:rtl/>
          </w:rPr>
          <w:t>[116]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استحاضه كثيره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189 . استحاضه كثيره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استحاضه كثيره آن است كه هرگاه زن پنبه را داخل كند، خون پنبه را فرا گرفته و به دستمال و مانند آن برسد.</w:t>
      </w:r>
      <w:hyperlink r:id="rId122" w:anchor="_ftn117" w:history="1">
        <w:r w:rsidRPr="00916387">
          <w:rPr>
            <w:rFonts w:ascii="Tahoma" w:eastAsia="Times New Roman" w:hAnsi="Tahoma" w:cs="B Badr" w:hint="cs"/>
            <w:color w:val="0000FF"/>
            <w:szCs w:val="18"/>
            <w:rtl/>
          </w:rPr>
          <w:t>[117]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وظايف مستحاضه كثيره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190 . وظيفه مستحاضه كثيره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مستحاضه كثيره چند وظيفه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براى هر نماز بايد پنبه (نوار بهداشتى) را عوض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بايد ظاهر فرج را اگر خون به آن رسيده، تطهير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 براى هر نماز يك وضو بگيرد ؛ به عنوان مثال براى نماز ظهر يك وضو و براى نماز عصر وضوى ديگر.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يك غسل پيش از نماز صبح و يكى پيش از نماز ظهر و عصر (اگر با هم بخواند) و يكى هم پيش از نماز مغرب و عشا (اگر با هم بخواند) انجام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5. اگر ميان نماز ظهر و عصر و نماز مغرب و عشا فاصله بيندازد، بايد براى نماز عصر و نماز عشا دوباره غسل كند.</w:t>
      </w:r>
      <w:hyperlink r:id="rId123" w:anchor="_ftn118" w:history="1">
        <w:r w:rsidRPr="00916387">
          <w:rPr>
            <w:rFonts w:ascii="Tahoma" w:eastAsia="Times New Roman" w:hAnsi="Tahoma" w:cs="B Badr" w:hint="cs"/>
            <w:color w:val="0000FF"/>
            <w:szCs w:val="18"/>
            <w:rtl/>
          </w:rPr>
          <w:t>[118]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زن در استحاضه كثيره واجب است يك غسل پيش از نماز صبح و يكى پيش از نماز ظهر و عصر (اگر با هم بخواند) و يكى هم پيش از نماز مغرب و عشا (اگر با هم بخواند) انجام دهد و احتياط مستحب آن است كه علاوه بر اين، براى هر نماز يك وضو بگيرد، قبل از غسل يا بعد از آن.</w:t>
      </w:r>
      <w:hyperlink r:id="rId124" w:anchor="_ftn119" w:history="1">
        <w:r w:rsidRPr="00916387">
          <w:rPr>
            <w:rFonts w:ascii="Tahoma" w:eastAsia="Times New Roman" w:hAnsi="Tahoma" w:cs="B Badr" w:hint="cs"/>
            <w:color w:val="0000FF"/>
            <w:szCs w:val="18"/>
            <w:rtl/>
          </w:rPr>
          <w:t>[119]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نسبت به بند 4 آيات عظام (تبريزى، سيستانى و وحيد) فتوا ندارند؛ بلكه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نسبت به بند 3 آيات عظام (تبريزى، سيستانى، وحيد و نورى) وضو را  واجب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و گفته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با همان غسل استحاضه كثيره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و نيازى به وضو نيست.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گرفتن وضو را احتياط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و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فرمايد: گرفتن وضو در استحاضه كثيره مورد اشكال است؛ از اين رو احتياط آن است كه پيش از غسل به قصد رجا وضو بگيرد؛ ولى در مورد نماز ظهر و عصر و نماز مغرب و عشا اگر با هم بخواند، گرفتن وضو خلاف احتياط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3.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نسبت به بند 4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فرمايد: فرض بند 4 در جايى است كه خون پى در پى از پنبه به دستمال برسد؛ ولى جايى كه رسيدن خون از پنبه به دستمال با فاصله باشد (مانند اينكه زن غسل كرد و نماز ظهر را خواند و قبل از نماز عصر، خون دوباره از پنبه به دستمال رسيد)، احتياط واجب آن است كه پنبه را عوض كند و براى نماز عصر نيز غسل كند. اگر نماز عصر را خواند و پيش از آنكه خون از پنبه به دستمال برسد، بتواند نماز مغرب و عشا را بخواند، لازم نيست براى آن دو غسل ديگرى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فاصله انداختن بين نمازها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191 . در استحاضه كثيره، بايد بين نماز ظهر و عصر و نماز مغرب و عشا فاصله نيندازد؛ آيا اگر چنين كنيم گناه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ايم؟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زن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بين آن دو فاصله بيندازد ؛ ولى در اين صورت بايد براى نماز عصر و عشا دوباره غسل كند.</w:t>
      </w:r>
      <w:hyperlink r:id="rId125" w:anchor="_ftn120" w:history="1">
        <w:r w:rsidRPr="00916387">
          <w:rPr>
            <w:rFonts w:ascii="Tahoma" w:eastAsia="Times New Roman" w:hAnsi="Tahoma" w:cs="B Badr" w:hint="cs"/>
            <w:color w:val="0000FF"/>
            <w:szCs w:val="18"/>
            <w:rtl/>
          </w:rPr>
          <w:t>[120]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استحاضه پيش از وقت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192 . مستحاضه كثيره يا متوسطه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قبل از وقت غسل كند و با آن نمازش را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و مكارم): خير، اگر پيش از وقت غسل كند، غسلش باطل است و بايد دوباره براى نماز غسل كند.</w:t>
      </w:r>
      <w:hyperlink r:id="rId126" w:anchor="_ftn121" w:history="1">
        <w:r w:rsidRPr="00916387">
          <w:rPr>
            <w:rFonts w:ascii="Tahoma" w:eastAsia="Times New Roman" w:hAnsi="Tahoma" w:cs="B Badr" w:hint="cs"/>
            <w:color w:val="0000FF"/>
            <w:szCs w:val="18"/>
            <w:rtl/>
          </w:rPr>
          <w:t>[121]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در فرضى كه نبايد بين غسل و نماز فاصله بشود، اگر انجام غسل پيش از وقت باعث فاصله گردد، آن غسل باطل است و بايد دوباره براى نماز غسل كند.</w:t>
      </w:r>
      <w:hyperlink r:id="rId127" w:anchor="_ftn122" w:history="1">
        <w:r w:rsidRPr="00916387">
          <w:rPr>
            <w:rFonts w:ascii="Tahoma" w:eastAsia="Times New Roman" w:hAnsi="Tahoma" w:cs="B Badr" w:hint="cs"/>
            <w:color w:val="0000FF"/>
            <w:szCs w:val="18"/>
            <w:rtl/>
          </w:rPr>
          <w:t>[122]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خير، اگر پيش از وقت غسل كند، بنا بر احتياط واجب بايد دوباره براى نماز غسل كند.</w:t>
      </w:r>
      <w:hyperlink r:id="rId128" w:anchor="_ftn123" w:history="1">
        <w:r w:rsidRPr="00916387">
          <w:rPr>
            <w:rFonts w:ascii="Tahoma" w:eastAsia="Times New Roman" w:hAnsi="Tahoma" w:cs="B Badr" w:hint="cs"/>
            <w:color w:val="0000FF"/>
            <w:szCs w:val="18"/>
            <w:rtl/>
          </w:rPr>
          <w:t>[123]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براى توضيح بيشتر درباره فتواى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سيستانى، به پرسش عنوان «وظايف مستحاضه كثيره» مراجعه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استمرار استحاضه كثيره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193 . خانمى كه استحاضه كثيره دارد و خونش بند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اگر بعد از غسل خونش قطع نشود و ادامه داشته باشد، آيا غسلش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نورى و وحيد: اگر براى او ضرر (يا مشقت) ندارد، بايد پيش از غسل و بعد از آن با پنبه و مانند آن، از بيرون آمدن خون جلوگيرى كند  و غسلش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در اين امر كوتاهى كند و بعد از غسل خون بيرون آيد، بايد دوباره غسل كند و اگر نماز هم خوانده، بايد دوباره بخواند. اما اگر جلوگيرى از خون برايش ضرر دارد، تكليفى ندارد و لازم نيست غسل را دوباره انجام دهد.</w:t>
      </w:r>
      <w:hyperlink r:id="rId129" w:anchor="_ftn124" w:history="1">
        <w:r w:rsidRPr="00916387">
          <w:rPr>
            <w:rFonts w:ascii="Tahoma" w:eastAsia="Times New Roman" w:hAnsi="Tahoma" w:cs="B Badr" w:hint="cs"/>
            <w:color w:val="0000FF"/>
            <w:szCs w:val="18"/>
            <w:rtl/>
          </w:rPr>
          <w:t>[124]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صافى و فاضل: اگر براى او ضرر (يا مشقت) ندارد، بايد پيش از غسل و بعد از آن، با پنبه و مانند آن از بيرون آمدن خون جلوگيرى كند و غسلش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در اين امر كوتاهى كند و بعد از غسل خون بيرون آيد، بنابر احتياط واجب بايد دوباره غسل كند و اگر نماز هم خوانده، بايد دوباره بخواند. اما اگر جلوگيرى از خون برايش ضرر دارد، تكليفى ندارد و لازم نيست غسل را دوباره انجام دهد.</w:t>
      </w:r>
      <w:hyperlink r:id="rId130" w:anchor="_ftn125" w:history="1">
        <w:r w:rsidRPr="00916387">
          <w:rPr>
            <w:rFonts w:ascii="Tahoma" w:eastAsia="Times New Roman" w:hAnsi="Tahoma" w:cs="B Badr" w:hint="cs"/>
            <w:color w:val="0000FF"/>
            <w:szCs w:val="18"/>
            <w:rtl/>
          </w:rPr>
          <w:t>[125]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براى او ضرر (يا مشقت) ندارد، بايد بعد از غسل با پنبه و مانند آن، از بيرون آمدن خون جلوگيرى كند و غسلش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در اين امر كوتاهى كند و بعد از غسل خون بيرون آيد، چنانچه اگر نماز خوانده، بايد دوباره بخواند و بنابر احتياط واجب بايد دوباره غسل كند. اگر جلوگيرى از خون برايش ضرر دارد، تكليفى ندارد و لازم نيست غسل را دوباره انجام دهد.</w:t>
      </w:r>
      <w:hyperlink r:id="rId131" w:anchor="_ftn126" w:history="1">
        <w:r w:rsidRPr="00916387">
          <w:rPr>
            <w:rFonts w:ascii="Tahoma" w:eastAsia="Times New Roman" w:hAnsi="Tahoma" w:cs="B Badr" w:hint="cs"/>
            <w:color w:val="0000FF"/>
            <w:szCs w:val="18"/>
            <w:rtl/>
          </w:rPr>
          <w:t>[126]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براى او ضرر (يا مشقت) ندارد، بايد بعد از غسل با پنبه و مانند آن، از بيرون آمدن خون جلوگيرى كند و غسلش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در اين  امر كوتاهى كند و بعد از غسل خون بيرون آيد، احتياط مستحب آن است كه دوباره غسل كند. اما اگر نماز خوانده، بايد دوباره بخواند و اگر جلوگيرى از خون برايش ضرر دارد، تكليفى ندارد و لازم نيست غسل را دوباره انجام دهد.</w:t>
      </w:r>
      <w:hyperlink r:id="rId132" w:anchor="_ftn127" w:history="1">
        <w:r w:rsidRPr="00916387">
          <w:rPr>
            <w:rFonts w:ascii="Tahoma" w:eastAsia="Times New Roman" w:hAnsi="Tahoma" w:cs="B Badr" w:hint="cs"/>
            <w:color w:val="0000FF"/>
            <w:szCs w:val="18"/>
            <w:rtl/>
          </w:rPr>
          <w:t>[127]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برايش ضرر (يا مشقت) ندارد، بايد پيش از غسل و بعد از آن با پنبه و مانند آن، از بيرون آمدن خون جلوگيرى كند و غسلش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ولى اگر اين كار مشقت زياد دارد، لازم نيست.</w:t>
      </w:r>
      <w:hyperlink r:id="rId133" w:anchor="_ftn128" w:history="1">
        <w:r w:rsidRPr="00916387">
          <w:rPr>
            <w:rFonts w:ascii="Tahoma" w:eastAsia="Times New Roman" w:hAnsi="Tahoma" w:cs="B Badr" w:hint="cs"/>
            <w:color w:val="0000FF"/>
            <w:szCs w:val="18"/>
            <w:rtl/>
          </w:rPr>
          <w:t>[128]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تشخيص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194 . اگر زن مستحاضه تشخيص ندهد 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از چه قسمى است و در جايى باشد كه نتواند خود را وارسى كند، تكليفش چيست؟ آيا بايد احتياط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فاضل و نورى: اگر حالت سابق او معلوم است، بايد براساس آن ادامه دهد؛ در غير اين صورت بايد به وظيفه مسلم خود عمل كند. به عنوان مثال اگر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قليله است يا متوسطه، بايد كارهاى استحاضه قليله را انجام دهد و اگر بين متوسطه و كثيره ترديد دارد، بايد به كارهاى استحاضه متوسطه عمل كند.</w:t>
      </w:r>
      <w:hyperlink r:id="rId134" w:anchor="_ftn129" w:history="1">
        <w:r w:rsidRPr="00916387">
          <w:rPr>
            <w:rFonts w:ascii="Tahoma" w:eastAsia="Times New Roman" w:hAnsi="Tahoma" w:cs="B Badr" w:hint="cs"/>
            <w:color w:val="0000FF"/>
            <w:szCs w:val="18"/>
            <w:rtl/>
          </w:rPr>
          <w:t>[129]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و وحيد: اگر حالت سابق او معلوم است، بايد براساس آن ادامه دهد و اگر معلوم نيست بنابر احتياط واجب بايد به آنچه سخت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تر است عمل كند. به عنوان مثال اگر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قليله است يا متوسطه، بنابر احتياط بايد  كارهاى استحاضه متوسطه را انجام دهد و اگر بين متوسطه و كثيره ترديد دارد، بنابر احتياط بايد به كارهاى استحاضه كثيره عمل كند.</w:t>
      </w:r>
      <w:hyperlink r:id="rId135" w:anchor="_ftn130" w:history="1">
        <w:r w:rsidRPr="00916387">
          <w:rPr>
            <w:rFonts w:ascii="Tahoma" w:eastAsia="Times New Roman" w:hAnsi="Tahoma" w:cs="B Badr" w:hint="cs"/>
            <w:color w:val="0000FF"/>
            <w:szCs w:val="18"/>
            <w:rtl/>
          </w:rPr>
          <w:t>[130]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حالت سابق او معلوم است، بايد براساس آن ادامه دهد و اگر معلوم نيست، بايد مطابق احتياط عمل كند. به عنوان مثال اگر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قليله است يا متوسطه، يا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متوسطه است يا كثيره، بايد كارهاى هر دو را انجام دهد و اگر بين هر سه ترديد دارد، بايد به كارهاى هر سه قسم عمل كند.</w:t>
      </w:r>
      <w:hyperlink r:id="rId136" w:anchor="_ftn131" w:history="1">
        <w:r w:rsidRPr="00916387">
          <w:rPr>
            <w:rFonts w:ascii="Tahoma" w:eastAsia="Times New Roman" w:hAnsi="Tahoma" w:cs="B Badr" w:hint="cs"/>
            <w:color w:val="0000FF"/>
            <w:szCs w:val="18"/>
            <w:rtl/>
          </w:rPr>
          <w:t>[131]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حالت سابق او معلوم است، بايد براساس آن ادامه دهد و اگر معلوم نيست، بنابر احتياط واجب بايد مطابق احتياط عمل كند؛ يعنى، هم به وظيفه استحاضه كثيره و هم قليله.</w:t>
      </w:r>
      <w:hyperlink r:id="rId137" w:anchor="_ftn132" w:history="1">
        <w:r w:rsidRPr="00916387">
          <w:rPr>
            <w:rFonts w:ascii="Tahoma" w:eastAsia="Times New Roman" w:hAnsi="Tahoma" w:cs="B Badr" w:hint="cs"/>
            <w:color w:val="0000FF"/>
            <w:szCs w:val="18"/>
            <w:rtl/>
          </w:rPr>
          <w:t>[132]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1 . با توجه به اينكه آيات عظام (بهجت، مكارم و وحيد) در مسئله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مقلدان ايشان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به فتواى آسان كه فتواى امام خمينى و سايرين است، عمل كنند.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مقلدان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صافى اگر هنوز به اين مسئله عمل نكرده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و يا تاكنون اين مسئله برايشان پيش نيامده،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به يكى از مراجع تقليد ديگر ـ در صورتى كه او را مساوى مرجع خود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ـ رجوع كنند.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195 . خانمى كه مرتب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تغيير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و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داند از چه قسمى است،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در صورت امكان، بايد هنگام نماز خود را وارسى كند. بدين ترتيب كه مقدارى پنبه داخل فرج نموده و كمى صبر كند و بيرون آورد. در اين صورت از هر كدام از اقسام استحاضه بود، به دستورات آن عمل كند و در صورت عدم امكان وارسى، بايد مطابق احتياط عمل كند.</w:t>
      </w:r>
      <w:hyperlink r:id="rId138" w:anchor="_ftn133" w:history="1">
        <w:r w:rsidRPr="00916387">
          <w:rPr>
            <w:rFonts w:ascii="Tahoma" w:eastAsia="Times New Roman" w:hAnsi="Tahoma" w:cs="B Badr" w:hint="cs"/>
            <w:color w:val="0000FF"/>
            <w:szCs w:val="18"/>
            <w:rtl/>
          </w:rPr>
          <w:t>[133]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تبريزى، سيستانى، مكارم و نورى، در وارسى كردن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196 . اگر زن به خيال اينكه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قليله است، وضو گرفت و نماز خواند؛ ولى بعد از نماز متوجه شد 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متوسطه يا كثيره بوده چه تكليفى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نمازش باطل است و بايد آن را دوباره بخواند.</w:t>
      </w:r>
      <w:hyperlink r:id="rId139" w:anchor="_ftn134" w:history="1">
        <w:r w:rsidRPr="00916387">
          <w:rPr>
            <w:rFonts w:ascii="Tahoma" w:eastAsia="Times New Roman" w:hAnsi="Tahoma" w:cs="B Badr" w:hint="cs"/>
            <w:color w:val="0000FF"/>
            <w:szCs w:val="18"/>
            <w:rtl/>
          </w:rPr>
          <w:t>[134]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مكارم: اگر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كثيره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 نمازش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باطل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است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 بايدآن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را دوباره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بخواند.</w:t>
      </w:r>
      <w:hyperlink r:id="rId140" w:anchor="_ftn135" w:history="1">
        <w:r w:rsidRPr="00916387">
          <w:rPr>
            <w:rFonts w:ascii="Tahoma" w:eastAsia="Times New Roman" w:hAnsi="Tahoma" w:cs="B Badr" w:hint="cs"/>
            <w:color w:val="0000FF"/>
            <w:szCs w:val="18"/>
            <w:rtl/>
          </w:rPr>
          <w:t>[135]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مستحاضه و قرآن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197 . آيا زن مستحاضه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همان طهارتى كه براى نماز داشته، به خط قرآن دست بزند؟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و صافى: بنابر احتياط واجب براى مسّ خط قرآن بايد كارهاى مستحاضه را به طور مستقل انجام دهد.</w:t>
      </w:r>
      <w:hyperlink r:id="rId141" w:anchor="_ftn136" w:history="1">
        <w:r w:rsidRPr="00916387">
          <w:rPr>
            <w:rFonts w:ascii="Tahoma" w:eastAsia="Times New Roman" w:hAnsi="Tahoma" w:cs="B Badr" w:hint="cs"/>
            <w:color w:val="0000FF"/>
            <w:szCs w:val="18"/>
            <w:rtl/>
          </w:rPr>
          <w:t>[136]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بايد براى مس خط قرآن كارهاى مستحاضه را به طور مستقل انجام دهد.</w:t>
      </w:r>
      <w:hyperlink r:id="rId142" w:anchor="_ftn137" w:history="1">
        <w:r w:rsidRPr="00916387">
          <w:rPr>
            <w:rFonts w:ascii="Tahoma" w:eastAsia="Times New Roman" w:hAnsi="Tahoma" w:cs="B Badr" w:hint="cs"/>
            <w:color w:val="0000FF"/>
            <w:szCs w:val="18"/>
            <w:rtl/>
          </w:rPr>
          <w:t>[137]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نورى و وحيد: بنابر احتياط واجب، بايد از مس خط قرآن در هر حال اجتناب كند.</w:t>
      </w:r>
      <w:hyperlink r:id="rId143" w:anchor="_ftn138" w:history="1">
        <w:r w:rsidRPr="00916387">
          <w:rPr>
            <w:rFonts w:ascii="Tahoma" w:eastAsia="Times New Roman" w:hAnsi="Tahoma" w:cs="B Badr" w:hint="cs"/>
            <w:color w:val="0000FF"/>
            <w:szCs w:val="18"/>
            <w:rtl/>
          </w:rPr>
          <w:t>[138]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بايد براى مس خط قرآن كارهاى مستحاضه را به طور مستقل انجام دهد؛ مگر اينكه مسّ پيش از خواندن نماز باشد.</w:t>
      </w:r>
      <w:hyperlink r:id="rId144" w:anchor="_ftn139" w:history="1">
        <w:r w:rsidRPr="00916387">
          <w:rPr>
            <w:rFonts w:ascii="Tahoma" w:eastAsia="Times New Roman" w:hAnsi="Tahoma" w:cs="B Badr" w:hint="cs"/>
            <w:color w:val="0000FF"/>
            <w:szCs w:val="18"/>
            <w:rtl/>
          </w:rPr>
          <w:t>[139]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بنابر احتياط واجب براى مسّ خط قرآن بايد كارهاى مستحاضه را به طور مستقل انجام دهد مگر اينكه هنگام اوقات نماز باشد.</w:t>
      </w:r>
      <w:hyperlink r:id="rId145" w:anchor="_ftn140" w:history="1">
        <w:r w:rsidRPr="00916387">
          <w:rPr>
            <w:rFonts w:ascii="Tahoma" w:eastAsia="Times New Roman" w:hAnsi="Tahoma" w:cs="B Badr" w:hint="cs"/>
            <w:color w:val="0000FF"/>
            <w:szCs w:val="18"/>
            <w:rtl/>
          </w:rPr>
          <w:t>[140]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مستحاضه و سوره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هاى سجده</w:t>
      </w:r>
      <w:r w:rsidRPr="00916387">
        <w:rPr>
          <w:rFonts w:ascii="Cambria Math" w:eastAsia="Times New Roman" w:hAnsi="Cambria Math" w:cs="B Badr" w:hint="cs"/>
          <w:b/>
          <w:bCs/>
          <w:color w:val="000080"/>
          <w:sz w:val="18"/>
          <w:szCs w:val="18"/>
          <w:rtl/>
          <w:lang w:bidi="fa-IR"/>
        </w:rPr>
        <w:t> </w:t>
      </w:r>
      <w:r w:rsidRPr="00916387">
        <w:rPr>
          <w:rFonts w:ascii="Tahoma" w:eastAsia="Times New Roman" w:hAnsi="Tahoma" w:cs="B Badr" w:hint="cs"/>
          <w:b/>
          <w:bCs/>
          <w:color w:val="000080"/>
          <w:sz w:val="18"/>
          <w:szCs w:val="18"/>
          <w:rtl/>
          <w:lang w:bidi="fa-IR"/>
        </w:rPr>
        <w:t>دار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198 . آيا زن اگر به دستور استحاضه رفتار كرده 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در ايام استحاضه، قرآن (حتى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قرآن تلاوت كند؛ هر چند سوره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باشد.</w:t>
      </w:r>
      <w:hyperlink r:id="rId146" w:anchor="_ftn141" w:history="1">
        <w:r w:rsidRPr="00916387">
          <w:rPr>
            <w:rFonts w:ascii="Tahoma" w:eastAsia="Times New Roman" w:hAnsi="Tahoma" w:cs="B Badr" w:hint="cs"/>
            <w:color w:val="0000FF"/>
            <w:szCs w:val="18"/>
            <w:rtl/>
          </w:rPr>
          <w:t>[141]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تغيير استحاضه متوسطه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199 . اگر استحاضه قليله يا متوسطه زن بعد از نماز صبح يا بعد از نماز ظهر و عصر به كثيره تبديل شود،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بعد از نماز صبح به كثيره تبديل شود، بايد براى نماز ظهر و عصر يك غسل و براى نماز مغرب و عشا غسل ديگرى به جا آورد، اگر اين حالت بعد از نماز ظهر و عصر اتفاق بيفتد، بايد براى نماز مغرب و عشا غسل كند</w:t>
      </w:r>
      <w:hyperlink r:id="rId147" w:anchor="_ftn142" w:history="1">
        <w:r w:rsidRPr="00916387">
          <w:rPr>
            <w:rFonts w:ascii="Tahoma" w:eastAsia="Times New Roman" w:hAnsi="Tahoma" w:cs="B Badr" w:hint="cs"/>
            <w:color w:val="0000FF"/>
            <w:szCs w:val="18"/>
            <w:rtl/>
          </w:rPr>
          <w:t>[142]</w:t>
        </w:r>
      </w:hyperlink>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در مسئله تفصيل و توضيح بيشترى دارد. به عنوان «وظايف مستحاضه كثيره» مراجعه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تغيير استحاضه كثيره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200 . اگر استحاضه كثيره به قليله يا متوسطه تبديل شود، وظيفه زن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براى نماز اول كارهاى استحاضه كثيره را انجام دهد و براى نمازهاى بعد كارهاى استحاضه متوسطه (اگر به متوسطه تبديل شود) و يا قليله (اگر به قليله تبديل شود) را به جا آورد.</w:t>
      </w:r>
      <w:hyperlink r:id="rId148" w:anchor="_ftn143" w:history="1">
        <w:r w:rsidRPr="00916387">
          <w:rPr>
            <w:rFonts w:ascii="Tahoma" w:eastAsia="Times New Roman" w:hAnsi="Tahoma" w:cs="B Badr" w:hint="cs"/>
            <w:color w:val="0000FF"/>
            <w:szCs w:val="18"/>
            <w:rtl/>
          </w:rPr>
          <w:t>[143]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 مكارم استحاضه متوسطه را قبول ندارند. بنابر اين طبق فتواى ايشان تبديل استحاضه كثيره به متوسطه، حكم تبديل استحاضه كثيره به قليله را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يازدهم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وضو و غسل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نيت غسل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201 . آيا هنگام غسل استحاضه علاوه بر نيت، بايد نوع استحاضه (متوسطه و كثيره) را نيز در نيت مشخص كرد؟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تنها نيت استحاضه كافى است.</w:t>
      </w:r>
      <w:hyperlink r:id="rId149" w:anchor="_ftn144" w:history="1">
        <w:r w:rsidRPr="00916387">
          <w:rPr>
            <w:rFonts w:ascii="Tahoma" w:eastAsia="Times New Roman" w:hAnsi="Tahoma" w:cs="B Badr" w:hint="cs"/>
            <w:color w:val="0000FF"/>
            <w:szCs w:val="18"/>
            <w:rtl/>
          </w:rPr>
          <w:t>[144]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202 . آيا غسل استحاضه نياز به وضو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و فاضل: آرى، بايد افزون بر غسل، براى نماز وضو نيز بگيرد.</w:t>
      </w:r>
      <w:hyperlink r:id="rId150" w:anchor="_ftn145" w:history="1">
        <w:r w:rsidRPr="00916387">
          <w:rPr>
            <w:rFonts w:ascii="Tahoma" w:eastAsia="Times New Roman" w:hAnsi="Tahoma" w:cs="B Badr" w:hint="cs"/>
            <w:color w:val="0000FF"/>
            <w:szCs w:val="18"/>
            <w:rtl/>
          </w:rPr>
          <w:t>[145]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سيستانى، نورى و وحيد: در غسل استحاضه متوسطه بايد وضو هم بگيرد؛ ولى در غسل استحاضه كثيره نياز به وضو نيست؛ اگرچه احتياط مستحب آن است كه براى نماز وضو هم بگيرد.</w:t>
      </w:r>
      <w:hyperlink r:id="rId151" w:anchor="_ftn146" w:history="1">
        <w:r w:rsidRPr="00916387">
          <w:rPr>
            <w:rFonts w:ascii="Tahoma" w:eastAsia="Times New Roman" w:hAnsi="Tahoma" w:cs="B Badr" w:hint="cs"/>
            <w:color w:val="0000FF"/>
            <w:szCs w:val="18"/>
            <w:rtl/>
          </w:rPr>
          <w:t>[146]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خير، ولى احتياط مستحب آن است كه افزون بر غسل، براى نماز، وضو هم بگيرد.</w:t>
      </w:r>
      <w:hyperlink r:id="rId152" w:anchor="_ftn147" w:history="1">
        <w:r w:rsidRPr="00916387">
          <w:rPr>
            <w:rFonts w:ascii="Tahoma" w:eastAsia="Times New Roman" w:hAnsi="Tahoma" w:cs="B Badr" w:hint="cs"/>
            <w:color w:val="0000FF"/>
            <w:szCs w:val="18"/>
            <w:rtl/>
          </w:rPr>
          <w:t>[147]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استمرار خون در بين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203 . اگر هنگام غسل خون قطع نشود، آيا غسل باطل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غسل باطل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آرى اگر در وسط غسل خون استحاضه متوسطه به كثيره تبديل شود، بايد غسل را از سر گيرد.</w:t>
      </w:r>
      <w:hyperlink r:id="rId153" w:anchor="_ftn148" w:history="1">
        <w:r w:rsidRPr="00916387">
          <w:rPr>
            <w:rFonts w:ascii="Tahoma" w:eastAsia="Times New Roman" w:hAnsi="Tahoma" w:cs="B Badr" w:hint="cs"/>
            <w:color w:val="0000FF"/>
            <w:szCs w:val="18"/>
            <w:rtl/>
          </w:rPr>
          <w:t>[148]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مشقت غسل استحاضه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204 . اگر تكرار غسل براى مستحاضه ـ به خصوص در استحاضه كثيره ـ باعث مشقت زياد شود،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انجام دادن غسل براى او حرج و مشقت داشته باشد،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اندازه از بين رفتن حرج) تيمم كند.</w:t>
      </w:r>
      <w:hyperlink r:id="rId154" w:anchor="_ftn149" w:history="1">
        <w:r w:rsidRPr="00916387">
          <w:rPr>
            <w:rFonts w:ascii="Tahoma" w:eastAsia="Times New Roman" w:hAnsi="Tahoma" w:cs="B Badr" w:hint="cs"/>
            <w:color w:val="0000FF"/>
            <w:szCs w:val="18"/>
            <w:rtl/>
          </w:rPr>
          <w:t>[149]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وضوى مستحاضه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205 . آيا در استحاضه متوسطه يا كثيره، وضو مقدم است يا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و صافى): هر كدام را اول به جا آورد صحيح است؛ ولى بهتر است اول وضو بگيرد.</w:t>
      </w:r>
      <w:hyperlink r:id="rId155" w:anchor="_ftn150" w:history="1">
        <w:r w:rsidRPr="00916387">
          <w:rPr>
            <w:rFonts w:ascii="Tahoma" w:eastAsia="Times New Roman" w:hAnsi="Tahoma" w:cs="B Badr" w:hint="cs"/>
            <w:color w:val="0000FF"/>
            <w:szCs w:val="18"/>
            <w:rtl/>
          </w:rPr>
          <w:t>[150]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در استحاضه متوسطه، بايد غسل پيش از وضو باشد و در استحاضه كثيره اگر بخواهد وضو بگيرد بايد قبل از غسل وضو بگيرد.</w:t>
      </w:r>
      <w:hyperlink r:id="rId156" w:anchor="_ftn151" w:history="1">
        <w:r w:rsidRPr="00916387">
          <w:rPr>
            <w:rFonts w:ascii="Tahoma" w:eastAsia="Times New Roman" w:hAnsi="Tahoma" w:cs="B Badr" w:hint="cs"/>
            <w:color w:val="0000FF"/>
            <w:szCs w:val="18"/>
            <w:rtl/>
          </w:rPr>
          <w:t>[151]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در استحاضه متوسطه هر كدام را اول به جا آورد صحيح است؛ ولى بهتر است اول وضو بگيرد؛ ولى در استحاصه كثيره احتياط آن است كه پيش از غسل وضو بگيرد.</w:t>
      </w:r>
      <w:hyperlink r:id="rId157" w:anchor="_ftn152" w:history="1">
        <w:r w:rsidRPr="00916387">
          <w:rPr>
            <w:rFonts w:ascii="Tahoma" w:eastAsia="Times New Roman" w:hAnsi="Tahoma" w:cs="B Badr" w:hint="cs"/>
            <w:color w:val="0000FF"/>
            <w:szCs w:val="18"/>
            <w:rtl/>
          </w:rPr>
          <w:t>[152]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آيات عظام تبريزى، سيستانى، مكارم، نورى و وحيد، در استحاضه كثيره گفته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با آن غسل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نماز خواند و نياز به وضو 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206 . در استحاضه قليله اگر نماز ظهر و عصر و نيز مغرب و عشا با هم خوانده شود، آيا براى نماز عصر يا عشا بايد وضو گرفته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براى هر نماز بايد وضو گرفته شود.</w:t>
      </w:r>
      <w:hyperlink r:id="rId158" w:anchor="_ftn153" w:history="1">
        <w:r w:rsidRPr="00916387">
          <w:rPr>
            <w:rFonts w:ascii="Tahoma" w:eastAsia="Times New Roman" w:hAnsi="Tahoma" w:cs="B Badr" w:hint="cs"/>
            <w:color w:val="0000FF"/>
            <w:szCs w:val="18"/>
            <w:rtl/>
          </w:rPr>
          <w:t>[153]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207 . اگر مستحاضه قليله نماز عصر خود را بخواند و تا نماز مغرب خون نبيند،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همان وضوى نماز عصر، نماز مغربش را بخواند؟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بايد براى نماز مغرب وضو بگيرد؛ ولى براى نماز عشا گرفتن وضو لازم نيست.</w:t>
      </w:r>
      <w:hyperlink r:id="rId159" w:anchor="_ftn154" w:history="1">
        <w:r w:rsidRPr="00916387">
          <w:rPr>
            <w:rFonts w:ascii="Tahoma" w:eastAsia="Times New Roman" w:hAnsi="Tahoma" w:cs="B Badr" w:hint="cs"/>
            <w:color w:val="0000FF"/>
            <w:szCs w:val="18"/>
            <w:rtl/>
          </w:rPr>
          <w:t>[154]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xml:space="preserve">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 xml:space="preserve">فصل دوازدهم :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نماز و روزه مستحاضه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وارسى كردن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208 . آيا در استحاضه وارسى كردن لازم است. اگر بدون وارسى نماز بخواند؛ آيا نمازش باطل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بايد زن مستحاضه (در صورت امكان) هنگام نماز خود را وارسى كند 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از چه قسم است تا كارهايى را كه براى آن قسم دستور داده شده، انجام دهد. اگر بدون وارسى نماز بخواند، نمازش باطل است مگر آنكه قصد قربت داشته و به وظيفه واقعى خود عمل كرده باشد.</w:t>
      </w:r>
      <w:hyperlink r:id="rId160" w:anchor="_ftn155" w:history="1">
        <w:r w:rsidRPr="00916387">
          <w:rPr>
            <w:rFonts w:ascii="Tahoma" w:eastAsia="Times New Roman" w:hAnsi="Tahoma" w:cs="B Badr" w:hint="cs"/>
            <w:color w:val="0000FF"/>
            <w:szCs w:val="18"/>
            <w:rtl/>
          </w:rPr>
          <w:t>[155]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تبريزى، سيستانى، مكارم و نورى، در مسئله احتياط واجب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209 . آيا زن مستحاضه حتماً بايد هنگام نماز خود را وارسى كند يا اينكه پيش از وقت نماز هم جايز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وارسى پيش از وقت نماز جايز نيست؛ مگر اينكه بداند نوع استحاضه تغيير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w:t>
      </w:r>
      <w:hyperlink r:id="rId161" w:anchor="_ftn156" w:history="1">
        <w:r w:rsidRPr="00916387">
          <w:rPr>
            <w:rFonts w:ascii="Tahoma" w:eastAsia="Times New Roman" w:hAnsi="Tahoma" w:cs="B Badr" w:hint="cs"/>
            <w:color w:val="0000FF"/>
            <w:szCs w:val="18"/>
            <w:rtl/>
          </w:rPr>
          <w:t>[156]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مستحاضه و نماز قضا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210 . آيا زن مستحاضه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نماز قضا بخواند؟ آيا براى انجام آن بايد كارهايى را كه براى نماز ادا لازم شده، انجام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فاضل و نورى: آرى،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نماز قضا بخواند و بايد براى هر نماز، كارهايى را كه براى نماز ادا واجب است، به جا آورد.</w:t>
      </w:r>
      <w:hyperlink r:id="rId162" w:anchor="_ftn157" w:history="1">
        <w:r w:rsidRPr="00916387">
          <w:rPr>
            <w:rFonts w:ascii="Tahoma" w:eastAsia="Times New Roman" w:hAnsi="Tahoma" w:cs="B Badr" w:hint="cs"/>
            <w:color w:val="0000FF"/>
            <w:szCs w:val="18"/>
            <w:rtl/>
          </w:rPr>
          <w:t>[157]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وحيد: خير، بايد نماز قضا را به تأخير اندازد تا پاك شود؛ مگر آنكه وقت آن تنگ شود. در اين صورت بايد براى هر نماز كارهايى را كه براى نماز ادا واجب است، به جا آورد.</w:t>
      </w:r>
      <w:hyperlink r:id="rId163" w:anchor="_ftn158" w:history="1">
        <w:r w:rsidRPr="00916387">
          <w:rPr>
            <w:rFonts w:ascii="Tahoma" w:eastAsia="Times New Roman" w:hAnsi="Tahoma" w:cs="B Badr" w:hint="cs"/>
            <w:color w:val="0000FF"/>
            <w:szCs w:val="18"/>
            <w:rtl/>
          </w:rPr>
          <w:t>[158]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بنابر احتياط واجب بايد نماز قضا را به تأخير اندازد تا پاك شود؛ مگر آنكه وقت آن تنگ شود. در اين صورت بايد براى هر نماز كارهايى را كه براى نماز ادا واجب است، به جا آورد.</w:t>
      </w:r>
      <w:hyperlink r:id="rId164" w:anchor="_ftn159" w:history="1">
        <w:r w:rsidRPr="00916387">
          <w:rPr>
            <w:rFonts w:ascii="Tahoma" w:eastAsia="Times New Roman" w:hAnsi="Tahoma" w:cs="B Badr" w:hint="cs"/>
            <w:color w:val="0000FF"/>
            <w:szCs w:val="18"/>
            <w:rtl/>
          </w:rPr>
          <w:t>[159]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آرى،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نماز قضا بخواند؛ ولى بنابر احتياط واجب براى هر نماز بايد يك وضو بگيرد.</w:t>
      </w:r>
      <w:hyperlink r:id="rId165" w:anchor="_ftn160" w:history="1">
        <w:r w:rsidRPr="00916387">
          <w:rPr>
            <w:rFonts w:ascii="Tahoma" w:eastAsia="Times New Roman" w:hAnsi="Tahoma" w:cs="B Badr" w:hint="cs"/>
            <w:color w:val="0000FF"/>
            <w:szCs w:val="18"/>
            <w:rtl/>
          </w:rPr>
          <w:t>[160]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كسانى كه معتقدند زن مستحاضه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نماز قضا بخواند، گفته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بهتر است نماز قضا را پس از پاك شدن از خون به جا آورد.</w:t>
      </w:r>
      <w:hyperlink r:id="rId166" w:anchor="_ftn161" w:history="1">
        <w:r w:rsidRPr="00916387">
          <w:rPr>
            <w:rFonts w:ascii="Tahoma" w:eastAsia="Times New Roman" w:hAnsi="Tahoma" w:cs="B Badr" w:hint="cs"/>
            <w:color w:val="0000FF"/>
            <w:szCs w:val="18"/>
            <w:rtl/>
          </w:rPr>
          <w:t>[161]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مستحاضه و نماز آيات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211 . اگر بر زن مستحاضه نماز آيات واجب شود،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همان كارهايى كه براى نماز يوميه انجام داده، اكتفا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مكارم و وحيد): خير، بايد براى نماز آيات هم تمام كارهايى را كه براى نماز يوميه به جا آورده، انجام دهد.</w:t>
      </w:r>
      <w:hyperlink r:id="rId167" w:anchor="_ftn162" w:history="1">
        <w:r w:rsidRPr="00916387">
          <w:rPr>
            <w:rFonts w:ascii="Tahoma" w:eastAsia="Times New Roman" w:hAnsi="Tahoma" w:cs="B Badr" w:hint="cs"/>
            <w:color w:val="0000FF"/>
            <w:szCs w:val="18"/>
            <w:rtl/>
          </w:rPr>
          <w:t>[162]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بايد براى نماز آيات وضو بگيرد و در استحاضه كثيره بايد غسل كند و وضو لازم نيست.</w:t>
      </w:r>
      <w:hyperlink r:id="rId168" w:anchor="_ftn163" w:history="1">
        <w:r w:rsidRPr="00916387">
          <w:rPr>
            <w:rFonts w:ascii="Tahoma" w:eastAsia="Times New Roman" w:hAnsi="Tahoma" w:cs="B Badr" w:hint="cs"/>
            <w:color w:val="0000FF"/>
            <w:szCs w:val="18"/>
            <w:rtl/>
          </w:rPr>
          <w:t>[163]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آرى،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به همان كارهايى كه براى نماز يوميه انجام داده، اكتفا كند و نياز به غسل ديگرى نيست. تنها بايد وضو بگيرد.</w:t>
      </w:r>
      <w:hyperlink r:id="rId169" w:anchor="_ftn164" w:history="1">
        <w:r w:rsidRPr="00916387">
          <w:rPr>
            <w:rFonts w:ascii="Tahoma" w:eastAsia="Times New Roman" w:hAnsi="Tahoma" w:cs="B Badr" w:hint="cs"/>
            <w:color w:val="0000FF"/>
            <w:szCs w:val="18"/>
            <w:rtl/>
          </w:rPr>
          <w:t>[164]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خير، بايد براى نماز آيات هم تمام كارهايى را كه براى نماز يوميه به جا آورد، انجام دهد و بنابر احتياط در استحاضه كثيره وضو هم بگيرد.</w:t>
      </w:r>
      <w:hyperlink r:id="rId170" w:anchor="_ftn165" w:history="1">
        <w:r w:rsidRPr="00916387">
          <w:rPr>
            <w:rFonts w:ascii="Tahoma" w:eastAsia="Times New Roman" w:hAnsi="Tahoma" w:cs="B Badr" w:hint="cs"/>
            <w:color w:val="0000FF"/>
            <w:szCs w:val="18"/>
            <w:rtl/>
          </w:rPr>
          <w:t>[165]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نماز بدون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212 . اگر زن مستحاضه (استحاضه كثيره يا متوسطه)، براى نماز غسل نكند و تنها وضو بگيرد؛ آيا نمازش باطل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نمازش باطل است.</w:t>
      </w:r>
      <w:hyperlink r:id="rId171" w:anchor="_ftn166" w:history="1">
        <w:r w:rsidRPr="00916387">
          <w:rPr>
            <w:rFonts w:ascii="Tahoma" w:eastAsia="Times New Roman" w:hAnsi="Tahoma" w:cs="B Badr" w:hint="cs"/>
            <w:color w:val="0000FF"/>
            <w:szCs w:val="18"/>
            <w:rtl/>
          </w:rPr>
          <w:t>[166]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مكارم قائل به استحاضه متوسطه نيستند.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وظايف مشترك مستحاضه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213 . اگر زن مستحاضه اول وقت وضو بگيرد يا غسل كند؛ ولى با تأخير نماز بخواند، آيا بايد دوباره وضو بگيرد يا غسل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آرى، بايد دوباره وضو بگيرد يا غسل كند و نماز بخواند؛ مگر آنكه خون داخل فضاى فرج نيايد.</w:t>
      </w:r>
      <w:hyperlink r:id="rId172" w:anchor="_ftn167" w:history="1">
        <w:r w:rsidRPr="00916387">
          <w:rPr>
            <w:rFonts w:ascii="Tahoma" w:eastAsia="Times New Roman" w:hAnsi="Tahoma" w:cs="B Badr" w:hint="cs"/>
            <w:color w:val="0000FF"/>
            <w:szCs w:val="18"/>
            <w:rtl/>
          </w:rPr>
          <w:t>[167]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وظيفه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اين بوده كه بين وضو يا غسل و نماز فاصله نيندازد، بايد دوباره وضو بگيرد يا غسل كند و نماز بخواند؛ مگر آنكه خون داخل فضاى فرج نيايد.</w:t>
      </w:r>
      <w:hyperlink r:id="rId173" w:anchor="_ftn168" w:history="1">
        <w:r w:rsidRPr="00916387">
          <w:rPr>
            <w:rFonts w:ascii="Tahoma" w:eastAsia="Times New Roman" w:hAnsi="Tahoma" w:cs="B Badr" w:hint="cs"/>
            <w:color w:val="0000FF"/>
            <w:szCs w:val="18"/>
            <w:rtl/>
          </w:rPr>
          <w:t>[168]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قطع خون استحاضه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214 . اگر زن مستحاضه بعد از نماز ظهر يا مغرب، خونش قطع شود، آيا بايد براى نماز بعد (نماز عصر يا عشا)، دوباره كارهاى استحاضه را انجام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بايد براى نماز بعد كارهاى استحاضه را انجام دهد؛ ولى براى نمازهاى بعدى لازم نيست.</w:t>
      </w:r>
      <w:hyperlink r:id="rId174" w:anchor="_ftn169" w:history="1">
        <w:r w:rsidRPr="00916387">
          <w:rPr>
            <w:rFonts w:ascii="Tahoma" w:eastAsia="Times New Roman" w:hAnsi="Tahoma" w:cs="B Badr" w:hint="cs"/>
            <w:color w:val="0000FF"/>
            <w:szCs w:val="18"/>
            <w:rtl/>
          </w:rPr>
          <w:t>[169]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روزه مستحاضه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215 . آيا روزه ماه رمضان، بر زن مستحاضه واجب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بايد روزه بگيرد و مانند زن حائض نيست.</w:t>
      </w:r>
      <w:hyperlink r:id="rId175" w:anchor="_ftn170" w:history="1">
        <w:r w:rsidRPr="00916387">
          <w:rPr>
            <w:rFonts w:ascii="Tahoma" w:eastAsia="Times New Roman" w:hAnsi="Tahoma" w:cs="B Badr" w:hint="cs"/>
            <w:color w:val="0000FF"/>
            <w:szCs w:val="18"/>
            <w:rtl/>
          </w:rPr>
          <w:t>[170]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بايد براى روزه گرفتن كارهاى استحاضه را بجا آورد.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روزه بدون غسل</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216 . اگر در ماه رمضان خانمى كه استحاضه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متوسطه است، غسل را به جا نياورد، حكم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نورى و وحيد: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است و بايد بعد از ماه رمضان قضا كند.</w:t>
      </w:r>
      <w:hyperlink r:id="rId176" w:anchor="_ftn171" w:history="1">
        <w:r w:rsidRPr="00916387">
          <w:rPr>
            <w:rFonts w:ascii="Tahoma" w:eastAsia="Times New Roman" w:hAnsi="Tahoma" w:cs="B Badr" w:hint="cs"/>
            <w:color w:val="0000FF"/>
            <w:szCs w:val="18"/>
            <w:rtl/>
          </w:rPr>
          <w:t>[171]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و صافى: بنابر احتياط واجب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است و بايد بعد از ماه رمضان قضا كند.</w:t>
      </w:r>
      <w:hyperlink r:id="rId177" w:anchor="_ftn172" w:history="1">
        <w:r w:rsidRPr="00916387">
          <w:rPr>
            <w:rFonts w:ascii="Tahoma" w:eastAsia="Times New Roman" w:hAnsi="Tahoma" w:cs="B Badr" w:hint="cs"/>
            <w:color w:val="0000FF"/>
            <w:szCs w:val="18"/>
            <w:rtl/>
          </w:rPr>
          <w:t>[172]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سيستانى: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صحيح است.</w:t>
      </w:r>
      <w:hyperlink r:id="rId178" w:anchor="_ftn173" w:history="1">
        <w:r w:rsidRPr="00916387">
          <w:rPr>
            <w:rFonts w:ascii="Tahoma" w:eastAsia="Times New Roman" w:hAnsi="Tahoma" w:cs="B Badr" w:hint="cs"/>
            <w:color w:val="0000FF"/>
            <w:szCs w:val="18"/>
            <w:rtl/>
          </w:rPr>
          <w:t>[173]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استحاضه متوسطه حكم استحاضه قليله را دارد و استحاضه قليله غسل ندارد. بنابراين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صحيح است.</w:t>
      </w:r>
      <w:hyperlink r:id="rId179" w:anchor="_ftn174" w:history="1">
        <w:r w:rsidRPr="00916387">
          <w:rPr>
            <w:rFonts w:ascii="Tahoma" w:eastAsia="Times New Roman" w:hAnsi="Tahoma" w:cs="B Badr" w:hint="cs"/>
            <w:color w:val="0000FF"/>
            <w:szCs w:val="18"/>
            <w:rtl/>
          </w:rPr>
          <w:t>[174]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217 . اگر مستحاضه كثيره در ماه رمضان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نياورد، حكم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فاضل، نورى و وحيد: اگر در روز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براى نمازهاى روزش واجب است به جا نياورد،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بنابر احتياط واجب بايد غسل نماز مغرب و عشاى شبى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خواهد فرداى آن را روزه بگيرد، به جا آورد.</w:t>
      </w:r>
      <w:hyperlink r:id="rId180" w:anchor="_ftn175" w:history="1">
        <w:r w:rsidRPr="00916387">
          <w:rPr>
            <w:rFonts w:ascii="Tahoma" w:eastAsia="Times New Roman" w:hAnsi="Tahoma" w:cs="B Badr" w:hint="cs"/>
            <w:color w:val="0000FF"/>
            <w:szCs w:val="18"/>
            <w:rtl/>
          </w:rPr>
          <w:t>[175]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مكارم: اگر در روز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براى نمازهاى روزش واجب است، به جا نياورد، بنابر احتياط واجب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نيز بايد غسل نماز مغرب و عشاى شبى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خواهد فرداى آن را روزه بگيرد، به جا آورد.</w:t>
      </w:r>
      <w:hyperlink r:id="rId181" w:anchor="_ftn176" w:history="1">
        <w:r w:rsidRPr="00916387">
          <w:rPr>
            <w:rFonts w:ascii="Tahoma" w:eastAsia="Times New Roman" w:hAnsi="Tahoma" w:cs="B Badr" w:hint="cs"/>
            <w:color w:val="0000FF"/>
            <w:szCs w:val="18"/>
            <w:rtl/>
          </w:rPr>
          <w:t>[176]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در روز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براى نمازهاى روزش واجب است به جا نياورد، بنابر فتواى مشهور فقها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نيز بايد غسل نماز مغرب و عشاى شبى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خواهد فرداى آن را روزه بگيرد، به جا آورد.</w:t>
      </w:r>
      <w:hyperlink r:id="rId182" w:anchor="_ftn177" w:history="1">
        <w:r w:rsidRPr="00916387">
          <w:rPr>
            <w:rFonts w:ascii="Tahoma" w:eastAsia="Times New Roman" w:hAnsi="Tahoma" w:cs="B Badr" w:hint="cs"/>
            <w:color w:val="0000FF"/>
            <w:szCs w:val="18"/>
            <w:rtl/>
          </w:rPr>
          <w:t>[177]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در روز غسل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را كه براى نمازهاى روزش واجب است، به جا نياورد، روزه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باطل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بنابر احتياط واجب بايد غسل نماز مغرب و عشاى شب قبل و شب بعد فرداى آن را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خواهد روزه بگيرد، به جا آورد.</w:t>
      </w:r>
      <w:hyperlink r:id="rId183" w:anchor="_ftn178" w:history="1">
        <w:r w:rsidRPr="00916387">
          <w:rPr>
            <w:rFonts w:ascii="Tahoma" w:eastAsia="Times New Roman" w:hAnsi="Tahoma" w:cs="B Badr" w:hint="cs"/>
            <w:color w:val="0000FF"/>
            <w:szCs w:val="18"/>
            <w:rtl/>
          </w:rPr>
          <w:t>[178]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سيزدهم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احكام نفاس و باردارى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نفاس</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218 . خون نفاس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«نفاس» از ماده «نفس» گرفته شده است. «نفس» چندين معنا دارد كه يكى از اين معانى، خون است.</w:t>
      </w:r>
      <w:hyperlink r:id="rId184" w:anchor="_ftn179" w:history="1">
        <w:r w:rsidRPr="00916387">
          <w:rPr>
            <w:rFonts w:ascii="Tahoma" w:eastAsia="Times New Roman" w:hAnsi="Tahoma" w:cs="B Badr" w:hint="cs"/>
            <w:color w:val="0000FF"/>
            <w:szCs w:val="18"/>
            <w:rtl/>
          </w:rPr>
          <w:t>[179]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نفاس در اصطلاح به خونى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پس از زايمان، از زن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زن را در اين هنگام «نفساء»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آغاز خون نفاس از زمانى است كه اولين جزء بچه از شكم بيرون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بنابر اين خونى كه پيش از آن ديده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خون نفاس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حداقل آن يك لحظه و حداكثر ده روز است. زن پس از پاك شدن، بايد غسل نفاس به جا آورد.</w:t>
      </w:r>
      <w:hyperlink r:id="rId185" w:anchor="_ftn180" w:history="1">
        <w:r w:rsidRPr="00916387">
          <w:rPr>
            <w:rFonts w:ascii="Tahoma" w:eastAsia="Times New Roman" w:hAnsi="Tahoma" w:cs="B Badr" w:hint="cs"/>
            <w:color w:val="0000FF"/>
            <w:szCs w:val="18"/>
            <w:rtl/>
          </w:rPr>
          <w:t>[180]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در بين برخى از عوام مشهور است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زنى كه تازه زايمان كرده، بايد روز چهلم غسل (چله) انجام دهد؛ اين سخن هيچ ارزش و اعتبارى ندارد.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محرمات نفساء</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219 . چه كارهايى بر زن نفساء حرام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هر چيزى كه بر زن حائض حرام است، بر زن نفساء هم حرام است.</w:t>
      </w:r>
      <w:hyperlink r:id="rId186" w:anchor="_ftn181" w:history="1">
        <w:r w:rsidRPr="00916387">
          <w:rPr>
            <w:rFonts w:ascii="Tahoma" w:eastAsia="Times New Roman" w:hAnsi="Tahoma" w:cs="B Badr" w:hint="cs"/>
            <w:color w:val="0000FF"/>
            <w:szCs w:val="18"/>
            <w:rtl/>
          </w:rPr>
          <w:t>[181]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آيات عظام تبريزى، سيستانى و وحيد، بعضى از كارهايى را كه بر زن حائض حرام است، بنابر احتياط واجب حرام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دانند (مانند تلاوت آيات سجده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توقف در مساجد و رفتن به مسجدالحرام و مسجد پيامبر (صلی</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علیه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وآله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وسلم)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 گذاشتن چيزى در اين مكان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مكروهات نفساء</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220 . چه كارهايى بر زن نفساء مكروه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هر چيزى كه بر زن حائض مكروه است، بر زن نفساء هم مكروه است.</w:t>
      </w:r>
      <w:hyperlink r:id="rId187" w:anchor="_ftn182" w:history="1">
        <w:r w:rsidRPr="00916387">
          <w:rPr>
            <w:rFonts w:ascii="Tahoma" w:eastAsia="Times New Roman" w:hAnsi="Tahoma" w:cs="B Badr" w:hint="cs"/>
            <w:color w:val="0000FF"/>
            <w:szCs w:val="18"/>
            <w:rtl/>
          </w:rPr>
          <w:t>[182]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حداقل نفاس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221 . حداقل و حداكثر خون نفاس چقدر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حداقل آن يك لحظه و حداكثر ده روز است.</w:t>
      </w:r>
      <w:hyperlink r:id="rId188" w:anchor="_ftn183" w:history="1">
        <w:r w:rsidRPr="00916387">
          <w:rPr>
            <w:rFonts w:ascii="Tahoma" w:eastAsia="Times New Roman" w:hAnsi="Tahoma" w:cs="B Badr" w:hint="cs"/>
            <w:color w:val="0000FF"/>
            <w:szCs w:val="18"/>
            <w:rtl/>
          </w:rPr>
          <w:t>[183]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222 . اگر زن بعد از زايمان يك يا دو روز خون ببيند و پاك شود، آيا بايد تا ده روز صبر كند و نمازش را ترك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صافى و مكارم): خير، بايد بعد از پاك شدن، غسل كند و نمازهاى خود را بخواند و اگر [قبل از گذشتن ده روز از ولادت] دوباره خون ببيند، چنانچه روزهايى كه خون ديده با روزهايى كه در وسط پاك بوده، با هم ده روز يا كمتر باشد تمام آن نفاس است.</w:t>
      </w:r>
      <w:hyperlink r:id="rId189" w:anchor="_ftn184" w:history="1">
        <w:r w:rsidRPr="00916387">
          <w:rPr>
            <w:rFonts w:ascii="Tahoma" w:eastAsia="Times New Roman" w:hAnsi="Tahoma" w:cs="B Badr" w:hint="cs"/>
            <w:color w:val="0000FF"/>
            <w:szCs w:val="18"/>
            <w:rtl/>
          </w:rPr>
          <w:t>[184]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صافى: خير، بايد بعد از پاك شدن، غسل كند و نمازهاى خود را بخواند و اگر [قبل از گذشتن ده روز از ولادت] دوباره خون ببيند، چنانچه روزهايى كه خون ديده روى هم رفته ده روز يا كمتر از ده روز است، تمام آن نفاس است و بنا بر احتياط واجب روزهايى كه در وسط پاك بوده، احتياط كند؛ يعنى آنچه را بر نفساء حرام است ترك كند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بجا آورد.</w:t>
      </w:r>
      <w:hyperlink r:id="rId190" w:anchor="_ftn185" w:history="1">
        <w:r w:rsidRPr="00916387">
          <w:rPr>
            <w:rFonts w:ascii="Tahoma" w:eastAsia="Times New Roman" w:hAnsi="Tahoma" w:cs="B Badr" w:hint="cs"/>
            <w:color w:val="0000FF"/>
            <w:szCs w:val="18"/>
            <w:rtl/>
          </w:rPr>
          <w:t>[185]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و اگر [قبل از گذشتن ده روز از ولادت] دوباره خون ببيند چنانچه روزهايى كه خون ديده روى هم رفته ده روز يا كمتر از ده روز است تمام آن نفاس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 و روزهايى كه در وسط پاك بوده عباداتش صحيح است.</w:t>
      </w:r>
      <w:hyperlink r:id="rId191" w:anchor="_ftn186" w:history="1">
        <w:r w:rsidRPr="00916387">
          <w:rPr>
            <w:rFonts w:ascii="Tahoma" w:eastAsia="Times New Roman" w:hAnsi="Tahoma" w:cs="B Badr" w:hint="cs"/>
            <w:color w:val="0000FF"/>
            <w:szCs w:val="18"/>
            <w:rtl/>
          </w:rPr>
          <w:t>[186]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 xml:space="preserve">استمرار در نفاس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223 . آيا خون نفاس نيز مانند خون حيض، بايد استمرار داشته باشد؟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هر مقدار تا ده روز خون ببيند،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به عنوان مثال ممكن است تنها دو روز اول خون ببيند و ممكن است تنها روز پنجم خون ببيند و...</w:t>
      </w:r>
      <w:hyperlink r:id="rId192" w:anchor="_ftn187" w:history="1">
        <w:r w:rsidRPr="00916387">
          <w:rPr>
            <w:rFonts w:ascii="Tahoma" w:eastAsia="Times New Roman" w:hAnsi="Tahoma" w:cs="B Badr" w:hint="cs"/>
            <w:color w:val="0000FF"/>
            <w:szCs w:val="18"/>
            <w:rtl/>
          </w:rPr>
          <w:t>[187]</w:t>
        </w:r>
      </w:hyperlink>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پيش از زايمان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224 . اگر زن بار دار نزديك  زايمان چند روز خون ببيند، تكليفش چيست؟ آيا خون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پيش از زايمان باشد، خون نفاس نيست بلكه بايد براساس شرايط و صفات، خون حيض يا استحاضه قرار دهد.</w:t>
      </w:r>
      <w:hyperlink r:id="rId193" w:anchor="_ftn188" w:history="1">
        <w:r w:rsidRPr="00916387">
          <w:rPr>
            <w:rFonts w:ascii="Tahoma" w:eastAsia="Times New Roman" w:hAnsi="Tahoma" w:cs="B Badr" w:hint="cs"/>
            <w:color w:val="0000FF"/>
            <w:szCs w:val="18"/>
            <w:rtl/>
          </w:rPr>
          <w:t>[188]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نفاس زن دوقلوزا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225 .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دو قلو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زايند، حكم خون نفاسشان چيست؟ به عنوان مثال يك هفته بعد از تولد بچه اول، بچه دوم بدنيا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مكارم): بايد براى هر كدام نفاس جداگانه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در نظر بگيرد. به عنوان مثال اگر بين تولد آنها ده روز فاصله شود و خون تا بيست روز ادامه داشته باشد، نفاس اين زن بيست روز است (ده روز براى تولد بچه اول و ده روز براى بچه دوم).</w:t>
      </w:r>
      <w:hyperlink r:id="rId194" w:anchor="_ftn189" w:history="1">
        <w:r w:rsidRPr="00916387">
          <w:rPr>
            <w:rFonts w:ascii="Tahoma" w:eastAsia="Times New Roman" w:hAnsi="Tahoma" w:cs="B Badr" w:hint="cs"/>
            <w:color w:val="0000FF"/>
            <w:szCs w:val="18"/>
            <w:rtl/>
          </w:rPr>
          <w:t>[189]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قرار دادن نفاس جداگانه براى هر يك صحيح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باشد؛ بلكه خون ده روز اول، خون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در بيشتر از آن،  بنا بر احتياط واجب بايد احتياط كند؛ يعنى، آنچه را كه بر حائض حرام است، ترك كند و كارهاى مستحاضه را به جا آورد. و اگر (به عنوان مثال) بين تولد آنها ده روز فاصله شود و خون تا هفده روز ادامه داشته باشد، نفاس اين زن هفده روز است.</w:t>
      </w:r>
      <w:hyperlink r:id="rId195" w:anchor="_ftn190" w:history="1">
        <w:r w:rsidRPr="00916387">
          <w:rPr>
            <w:rFonts w:ascii="Tahoma" w:eastAsia="Times New Roman" w:hAnsi="Tahoma" w:cs="B Badr" w:hint="cs"/>
            <w:color w:val="0000FF"/>
            <w:szCs w:val="18"/>
            <w:rtl/>
          </w:rPr>
          <w:t>[190]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پاكى زمان زايمان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226 . اگر زن بعد از زايمان خون نبيند، تكليف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تا روز دهم خون نبيند، اين زن خون نفاس ندارد و بايد در اين ايام،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w:t>
      </w:r>
      <w:hyperlink r:id="rId196" w:anchor="_ftn191" w:history="1">
        <w:r w:rsidRPr="00916387">
          <w:rPr>
            <w:rFonts w:ascii="Tahoma" w:eastAsia="Times New Roman" w:hAnsi="Tahoma" w:cs="B Badr" w:hint="cs"/>
            <w:color w:val="0000FF"/>
            <w:szCs w:val="18"/>
            <w:rtl/>
          </w:rPr>
          <w:t>[191]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زمان سقط</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227 . خانمى كه بچه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را كورتاژ كرده خونى كه مشاهده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چه خونى است؟ آيا خون نفاس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صافى، فاضل و نورى: اگر خون بسته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بعد از سقط از رحم خارج شود و بداند كه اگر در رحم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انسان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شد خونى كه تا ده روز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خون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بايد به احكام آن عمل كند.</w:t>
      </w:r>
      <w:hyperlink r:id="rId197" w:anchor="_ftn192" w:history="1">
        <w:r w:rsidRPr="00916387">
          <w:rPr>
            <w:rFonts w:ascii="Tahoma" w:eastAsia="Times New Roman" w:hAnsi="Tahoma" w:cs="B Badr" w:hint="cs"/>
            <w:color w:val="0000FF"/>
            <w:szCs w:val="18"/>
            <w:rtl/>
          </w:rPr>
          <w:t>[192]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بهجت: اگر خون بسته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بعد از سقط از رحم خارج شود و بداند كه اگر در رحم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انسان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شد خونى كه تا ده روز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بنا بر احتياط واجب خون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بايد به احكام آن عمل كند</w:t>
      </w:r>
      <w:hyperlink r:id="rId198" w:anchor="_ftn193" w:history="1">
        <w:r w:rsidRPr="00916387">
          <w:rPr>
            <w:rFonts w:ascii="Tahoma" w:eastAsia="Times New Roman" w:hAnsi="Tahoma" w:cs="B Badr" w:hint="cs"/>
            <w:color w:val="0000FF"/>
            <w:szCs w:val="18"/>
            <w:rtl/>
          </w:rPr>
          <w:t>[193]</w:t>
        </w:r>
      </w:hyperlink>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وحيد: خونى كه بعد از سقط از رحم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اگر زاييدن صدق كند تا ده روز، خون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بايد به احكام آن عمل كند.</w:t>
      </w:r>
      <w:hyperlink r:id="rId199" w:anchor="_ftn194" w:history="1">
        <w:r w:rsidRPr="00916387">
          <w:rPr>
            <w:rFonts w:ascii="Tahoma" w:eastAsia="Times New Roman" w:hAnsi="Tahoma" w:cs="B Badr" w:hint="cs"/>
            <w:color w:val="0000FF"/>
            <w:szCs w:val="18"/>
            <w:rtl/>
          </w:rPr>
          <w:t>[194]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خونى كه بعداز سقط از رحم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از حالت علقه (خون بسته) و مُضغه (قطعه گوشت) بگذرد، چنانچه تا ده روز ببيند، خون نفسا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بايد به احكام آن عمل كند.</w:t>
      </w:r>
      <w:hyperlink r:id="rId200" w:anchor="_ftn195" w:history="1">
        <w:r w:rsidRPr="00916387">
          <w:rPr>
            <w:rFonts w:ascii="Tahoma" w:eastAsia="Times New Roman" w:hAnsi="Tahoma" w:cs="B Badr" w:hint="cs"/>
            <w:color w:val="0000FF"/>
            <w:szCs w:val="18"/>
            <w:rtl/>
          </w:rPr>
          <w:t>[195]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در خون نفاس احتياط واجب اين است كه خلقت بچه تمام باشد، بنابراين اگر خون بسته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بعد از سقط از رحم خارج شود و بداند كه اگر در رحم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انسان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شد، بايد ميان اعمال زنى كه از خون پاك است و كارهايى كه حائض ترك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جمع كند.</w:t>
      </w:r>
      <w:hyperlink r:id="rId201" w:anchor="_ftn196" w:history="1">
        <w:r w:rsidRPr="00916387">
          <w:rPr>
            <w:rFonts w:ascii="Tahoma" w:eastAsia="Times New Roman" w:hAnsi="Tahoma" w:cs="B Badr" w:hint="cs"/>
            <w:color w:val="0000FF"/>
            <w:szCs w:val="18"/>
            <w:rtl/>
          </w:rPr>
          <w:t>[196]</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براى حكم به نفاس بودن اين خون، لازم است سقط به گونه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باشد كه اگر در رحم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انسان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شد؛ مانند اينكه به حد مضغه يا علقه رسيده بود. اما اگر در حد نطفه بوده و زن شك داشته است كه اگر رحم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ماند انسان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شد، حكم به نفاس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طهر در نفاس</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228 . اگر زن بعد از زايمان سر چهار روز پاك شود و غسل كند، سپس دوباره خون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و نورى: اگر همه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ديده با روزهايى كه در وسط پاك شده، روى هم ده روز يا كمتر از آن باشد، همه آنها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حتى روزهايى كه در وسط پاك شده است. بنابر اين اگر در روزهايى كه پاك شده، روزه گرفته است، بايد آنها را قضا كند؛ ولى نماز قضا ندارد.</w:t>
      </w:r>
      <w:hyperlink r:id="rId202" w:anchor="_ftn197" w:history="1">
        <w:r w:rsidRPr="00916387">
          <w:rPr>
            <w:rFonts w:ascii="Tahoma" w:eastAsia="Times New Roman" w:hAnsi="Tahoma" w:cs="B Badr" w:hint="cs"/>
            <w:color w:val="0000FF"/>
            <w:szCs w:val="18"/>
            <w:rtl/>
          </w:rPr>
          <w:t>[197]</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صافى: اگر همه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ديده با روزهايى كه در وسط پاك شده، روى هم ده روز يا كمتر از آن باشد، بنابر احتياط واجب روزهايى كه خون ديده نفاس قرار دهد و در روزهايى كه پاك شده، آنچه را كه بر نفساء حرام است ترك كند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به جا آورد. بنابر اين اگر در روزهايى كه پاك شده، روزه گرفته است، بايد آنها را قضا كند؛ ولى نماز قضا ندارد.</w:t>
      </w:r>
      <w:hyperlink r:id="rId203" w:anchor="_ftn198" w:history="1">
        <w:r w:rsidRPr="00916387">
          <w:rPr>
            <w:rFonts w:ascii="Tahoma" w:eastAsia="Times New Roman" w:hAnsi="Tahoma" w:cs="B Badr" w:hint="cs"/>
            <w:color w:val="0000FF"/>
            <w:szCs w:val="18"/>
            <w:rtl/>
          </w:rPr>
          <w:t>[198]</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همه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ديده روى هم ده روز يا كمتر از آن باشد، همه آنها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روزهايى كه در وسط پاك شده، نفاس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بنابر اين اگر در روزهايى كه پاك شده روزه گرفته، صحيح است و لازم نيست قضا كند.</w:t>
      </w:r>
      <w:hyperlink r:id="rId204" w:anchor="_ftn199" w:history="1">
        <w:r w:rsidRPr="00916387">
          <w:rPr>
            <w:rFonts w:ascii="Tahoma" w:eastAsia="Times New Roman" w:hAnsi="Tahoma" w:cs="B Badr" w:hint="cs"/>
            <w:color w:val="0000FF"/>
            <w:szCs w:val="18"/>
            <w:rtl/>
          </w:rPr>
          <w:t>[199]</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وحيد: اگر همه خون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ديده، با روزهايى كه در وسط پاك شده، روى هم ده روز يا كمتر از آن باشد، همه آنها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و روزهايى كه در وسط پاك شده است ـ اگر در ايام عادت باشد ـ آن هم نفاس شمرده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در غير اين صورت بايد احتياط كند؛ يعنى، آنچه را كه بر نفساء حرام است، ترك كند و عبادت</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خود را هم به جا آورد. بنابر اين اگر در روزهايى كه  پاك شده، روزه گرفته است، بايد آنها را قضا كند؛ ولى نماز قضا ندارد.</w:t>
      </w:r>
      <w:hyperlink r:id="rId205" w:anchor="_ftn200" w:history="1">
        <w:r w:rsidRPr="00916387">
          <w:rPr>
            <w:rFonts w:ascii="Tahoma" w:eastAsia="Times New Roman" w:hAnsi="Tahoma" w:cs="B Badr" w:hint="cs"/>
            <w:color w:val="0000FF"/>
            <w:szCs w:val="18"/>
            <w:rtl/>
          </w:rPr>
          <w:t>[200]</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خونريزى متوالى در زايمان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229 . خانمى كه عادت ماهانه (عدديه) دارد؛ اكنون به علت زايمان تا يك ماه يا بيشتر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 عباداتش چه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سيستانى، فاضل و نورى: بايد به اندازه روزهاى عادتش نفاس قرار دهد و بعد از آن تا ده روز، به احكام استحاضه عمل كند (هر چند اين ده روز در ايام عادتش باشد) بعد از گذشتن ده روز اگر خونى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در ايام عادتش باشد، خون حيض است و در غير اين صورت استحاضه است (هر چند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نيز داشته باشد).</w:t>
      </w:r>
      <w:hyperlink r:id="rId206" w:anchor="_ftn201" w:history="1">
        <w:r w:rsidRPr="00916387">
          <w:rPr>
            <w:rFonts w:ascii="Tahoma" w:eastAsia="Times New Roman" w:hAnsi="Tahoma" w:cs="B Badr" w:hint="cs"/>
            <w:color w:val="0000FF"/>
            <w:szCs w:val="18"/>
            <w:rtl/>
          </w:rPr>
          <w:t>[201]</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وحيد: بايد به اندازه روزهاى عادتش نفاس قرار دهد و بعد از آن تا ده روز به احكام استحاضه عمل كند (هر چند اين ده روز در ايام عادتش باشد) و بعد از گذشتن ده روز اگر خونى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در ايام عادتش باشد، يا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خون حيض است و در غير اين</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صورت استحاضه است.</w:t>
      </w:r>
      <w:hyperlink r:id="rId207" w:anchor="_ftn202" w:history="1">
        <w:r w:rsidRPr="00916387">
          <w:rPr>
            <w:rFonts w:ascii="Tahoma" w:eastAsia="Times New Roman" w:hAnsi="Tahoma" w:cs="B Badr" w:hint="cs"/>
            <w:color w:val="0000FF"/>
            <w:szCs w:val="18"/>
            <w:rtl/>
          </w:rPr>
          <w:t>[202]</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بايد به اندازه روزهاى عادتش نفاس قرار دهد و بعد از آن تا ده روز به احكام استحاضه عمل كند (هر چند اين ده روز در ايام  عادتش باشد) و بعد از گذشتن ده روز اگر خونى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در ايام عادتش باشد يا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را داشته باشد، خون حيض است. در غير اين صورت تا هنگامى كه ممكن است آن خون حيض باشد، بنابر احتياط بايد آنچه را كه بر حائض حرام است، ترك كند و كارهاى مستحاضه را انجام دهد.</w:t>
      </w:r>
      <w:hyperlink r:id="rId208" w:anchor="_ftn203" w:history="1">
        <w:r w:rsidRPr="00916387">
          <w:rPr>
            <w:rFonts w:ascii="Tahoma" w:eastAsia="Times New Roman" w:hAnsi="Tahoma" w:cs="B Badr" w:hint="cs"/>
            <w:color w:val="0000FF"/>
            <w:szCs w:val="18"/>
            <w:rtl/>
          </w:rPr>
          <w:t>[203]</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عادت او در حيض كمتر از ده روز است، اگر بيشتر از روزهاى عادتش خون نفاس ببيند بايد به اندازه روزهاى عادت خود نفاس قرار دهد و بعد از آن، تا روز دهم بنا بر احتياط واجب ترك عبادت كند، اگر خون از ده روز گذشت، فقط به اندازه روزهاى عادتش نفاس است و بقيه استحاضه و عباداتى را كه در اين چند روز ترك كرده، بايد قضا كند.</w:t>
      </w:r>
      <w:hyperlink r:id="rId209" w:anchor="_ftn204" w:history="1">
        <w:r w:rsidRPr="00916387">
          <w:rPr>
            <w:rFonts w:ascii="Tahoma" w:eastAsia="Times New Roman" w:hAnsi="Tahoma" w:cs="B Badr" w:hint="cs"/>
            <w:color w:val="0000FF"/>
            <w:szCs w:val="18"/>
            <w:rtl/>
          </w:rPr>
          <w:t>[204]</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تبصره 1 . به عنوان مثال زنى كه عادت ماهانه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اش از بيستم هر ماه تا بيست و ششم است، اگر روز هشتم ماه زاييد و تا يك ماه يا بيشتر، به طور متوالى خون ديد تا روز چهاردهم نفاس است و بعد از آن تا روز بيست و چهارم استحاضه و بعد از آن طبق فتواى مرجع تقليدش عمل كند.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2 .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در مسئله ياد شده فروعاتى دارند براى آگاهى از آن به آدرس پاورقى مراجعه 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زايمان و عادت ماهانه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230 . اگر زن زائو بيش از روزهاى عادتش و كمتر از ده روز خون ببنيد،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خون كمتر از ده روز قطع شود، تمام آن نفاس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hyperlink r:id="rId210" w:anchor="_ftn205" w:history="1">
        <w:r w:rsidRPr="00916387">
          <w:rPr>
            <w:rFonts w:ascii="Tahoma" w:eastAsia="Times New Roman" w:hAnsi="Tahoma" w:cs="B Badr" w:hint="cs"/>
            <w:color w:val="0000FF"/>
            <w:szCs w:val="18"/>
            <w:rtl/>
          </w:rPr>
          <w:t>[205]</w:t>
        </w:r>
      </w:hyperlink>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231 . خانمى است كه عادت ماهانه ثابتى ندارد بعد از زايمان به طور پى در پى تا يك ماه يا بيشتر خون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ده روز اول خون نفاس و ده روز دوم استحاضه است و خونى كه بعد از آن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اگر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خون حيض را دارد، حيض است وگرنه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11" w:name="_ftnref20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"_ftn206"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[206]</w:t>
      </w:r>
      <w:r w:rsidRPr="00916387">
        <w:rPr>
          <w:rFonts w:ascii="Tahoma" w:eastAsia="Times New Roman" w:hAnsi="Tahoma" w:cs="B Badr"/>
          <w:sz w:val="18"/>
          <w:szCs w:val="18"/>
          <w:rtl/>
        </w:rPr>
        <w:fldChar w:fldCharType="end"/>
      </w:r>
      <w:bookmarkEnd w:id="41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اگر اين خانم بعد از ده روز نخست، خونى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يكسان باشد و تا يك ماه يا بيشتر به اين حالت ادامه دارد، حكم تفاوت پيدا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در اين صورت بايد در هرماه مانند عادت خويشان خود عمل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كند يا بايد عددخاصى را اختيار كند. فتواى مراجع تقليد در اين زمينه مختلف است كه در جاى خود بيان شده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كيسه جنين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232 . آيا آبى كه در اثر پاره شدن كيسه جنين قبل از زايمان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نجس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پاك است [مگر آنكه همراه آن خون بيرون بيايد].</w:t>
      </w:r>
      <w:bookmarkStart w:id="412" w:name="_ftnref20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"_ftn207"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[207]</w:t>
      </w:r>
      <w:r w:rsidRPr="00916387">
        <w:rPr>
          <w:rFonts w:ascii="Tahoma" w:eastAsia="Times New Roman" w:hAnsi="Tahoma" w:cs="B Badr"/>
          <w:sz w:val="18"/>
          <w:szCs w:val="18"/>
          <w:rtl/>
        </w:rPr>
        <w:fldChar w:fldCharType="end"/>
      </w:r>
      <w:bookmarkEnd w:id="41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روز هيجدهم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233 . اين جانب بعد از زايمان و گذشت ايام نفاس، غسل نفاس به جا  آوردم و بعد از آن تا يك ماه خون استحاضه ديدم، آيا لازم بوده كه من روز هيجدهم غسل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كردم؟</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روز هيجدهم غسل ندارد؛ ولى اين سخن صحت دارد كه اگر زن بيش از ده روز خون ديد، براى كسى كه عادت دارد بهتر است از روز بعد از عادت و براى كسى كه عادت ندارد بعد از روز دهم تا روز هيجدهم زايمان، به احكام استحاضه عمل كند و كارهايى را كه بر حائض حرام است، ترك نمايد.</w:t>
      </w:r>
      <w:bookmarkStart w:id="413" w:name="_ftnref20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"_ftn208"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[208]</w:t>
      </w:r>
      <w:r w:rsidRPr="00916387">
        <w:rPr>
          <w:rFonts w:ascii="Tahoma" w:eastAsia="Times New Roman" w:hAnsi="Tahoma" w:cs="B Badr"/>
          <w:sz w:val="18"/>
          <w:szCs w:val="18"/>
          <w:rtl/>
        </w:rPr>
        <w:fldChar w:fldCharType="end"/>
      </w:r>
      <w:bookmarkEnd w:id="41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چله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234 . آيا زنى كه تازه زايمان كرده، بايد روز چهلم، غسل (چله) انجام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اين سخن هيچ اعتبارى ندارد.</w:t>
      </w:r>
      <w:bookmarkStart w:id="414" w:name="_ftnref20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"_ftn209"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[209]</w:t>
      </w:r>
      <w:r w:rsidRPr="00916387">
        <w:rPr>
          <w:rFonts w:ascii="Tahoma" w:eastAsia="Times New Roman" w:hAnsi="Tahoma" w:cs="B Badr"/>
          <w:sz w:val="18"/>
          <w:szCs w:val="18"/>
          <w:rtl/>
        </w:rPr>
        <w:fldChar w:fldCharType="end"/>
      </w:r>
      <w:bookmarkEnd w:id="41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تبصره . شستن بچه در صورتى كه براى او ضرر نداشته باشد، مستحب است؛ ولى غسل ندارد.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تداخل عادت و نفاس</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235 . اگر زن در ايام عادت زايمان كند، خونى كه از او بيرون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حكم نفاس را دارد يا حيض؟</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حكم نفاس را دارد.</w:t>
      </w:r>
      <w:bookmarkStart w:id="415" w:name="_ftnref21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[210]</w:t>
      </w:r>
      <w:r w:rsidRPr="00916387">
        <w:rPr>
          <w:rFonts w:ascii="Tahoma" w:eastAsia="Times New Roman" w:hAnsi="Tahoma" w:cs="B Badr"/>
          <w:sz w:val="18"/>
          <w:szCs w:val="18"/>
          <w:rtl/>
        </w:rPr>
        <w:fldChar w:fldCharType="end"/>
      </w:r>
      <w:bookmarkEnd w:id="41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236 . زنى كه عادت ماهانه دارد، اگر خون نفاس او از ده روز بگذرد،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بايد به اندازه روزهاى عادتش نفاس و بقيه [حداقل تا ده روز پس از آن] را استحاضه قرار دهد.</w:t>
      </w:r>
      <w:bookmarkStart w:id="416" w:name="_ftnref21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[211]</w:t>
      </w:r>
      <w:r w:rsidRPr="00916387">
        <w:rPr>
          <w:rFonts w:ascii="Tahoma" w:eastAsia="Times New Roman" w:hAnsi="Tahoma" w:cs="B Badr"/>
          <w:sz w:val="18"/>
          <w:szCs w:val="18"/>
          <w:rtl/>
        </w:rPr>
        <w:fldChar w:fldCharType="end"/>
      </w:r>
      <w:bookmarkEnd w:id="41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سزارين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237 . خانم</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هايى كه زايمانشان به صورت عمل سزارين است، خونى كه از مجراى طبيعى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خون نفاس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آرى، [اگر خون زخم و جراحت نباشد] خون نفاس است و بايد به احكام نفاس عمل كنند.</w:t>
      </w:r>
      <w:bookmarkStart w:id="417" w:name="_ftnref21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[212]</w:t>
      </w:r>
      <w:r w:rsidRPr="00916387">
        <w:rPr>
          <w:rFonts w:ascii="Tahoma" w:eastAsia="Times New Roman" w:hAnsi="Tahoma" w:cs="B Badr"/>
          <w:sz w:val="18"/>
          <w:szCs w:val="18"/>
          <w:rtl/>
        </w:rPr>
        <w:fldChar w:fldCharType="end"/>
      </w:r>
      <w:bookmarkEnd w:id="41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خير، خون نفاس نيست و اگر صفات حيض را داشته يا در ايام عادت بوده، بايد به احكام حيض عمل كنند.</w:t>
      </w:r>
      <w:bookmarkStart w:id="418" w:name="_ftnref21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[213]</w:t>
      </w:r>
      <w:r w:rsidRPr="00916387">
        <w:rPr>
          <w:rFonts w:ascii="Tahoma" w:eastAsia="Times New Roman" w:hAnsi="Tahoma" w:cs="B Badr"/>
          <w:sz w:val="18"/>
          <w:szCs w:val="18"/>
          <w:rtl/>
        </w:rPr>
        <w:fldChar w:fldCharType="end"/>
      </w:r>
      <w:bookmarkEnd w:id="41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خون بيش از ده روز</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238 . اگر زن بعد از زايمان تا بيش از ده روز خون ببيند، تكليفش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اگر از زنانى است كه عادت ماهانه دارد، بايد به اندازه عادتش نفاس و بقيه را استحاضه قرار دهد. اگر عادت ماهانه ندارد، تا ده روز نفاس و بقيه استحاضه محسوب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19" w:name="_ftnref21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[214]</w:t>
      </w:r>
      <w:r w:rsidRPr="00916387">
        <w:rPr>
          <w:rFonts w:ascii="Tahoma" w:eastAsia="Times New Roman" w:hAnsi="Tahoma" w:cs="B Badr"/>
          <w:sz w:val="18"/>
          <w:szCs w:val="18"/>
          <w:rtl/>
        </w:rPr>
        <w:fldChar w:fldCharType="end"/>
      </w:r>
      <w:bookmarkEnd w:id="41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از زنانى است كه عادت ماهانه دارد، بايد به اندازه  عادتش نفاس و بقيه را استحاضه قرار دهد. اگر عادت ماهانه ندارد، به اندازه عادت خويشان خود نفاس قرار دهد و بقيه را تا ده روز احتياط كند.</w:t>
      </w:r>
      <w:bookmarkStart w:id="420" w:name="_ftnref21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[215]</w:t>
      </w:r>
      <w:r w:rsidRPr="00916387">
        <w:rPr>
          <w:rFonts w:ascii="Tahoma" w:eastAsia="Times New Roman" w:hAnsi="Tahoma" w:cs="B Badr"/>
          <w:sz w:val="18"/>
          <w:szCs w:val="18"/>
          <w:rtl/>
        </w:rPr>
        <w:fldChar w:fldCharType="end"/>
      </w:r>
      <w:bookmarkEnd w:id="42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تماس بدن با جنين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239 . آيا براى دست زدن به جنين سقط شده، غسل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چهار ماه او تمام شده (و روح در بدنش دميده شده) است، غسل مس ميت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21" w:name="_ftnref21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[216]</w:t>
      </w:r>
      <w:r w:rsidRPr="00916387">
        <w:rPr>
          <w:rFonts w:ascii="Tahoma" w:eastAsia="Times New Roman" w:hAnsi="Tahoma" w:cs="B Badr"/>
          <w:sz w:val="18"/>
          <w:szCs w:val="18"/>
          <w:rtl/>
        </w:rPr>
        <w:fldChar w:fldCharType="end"/>
      </w:r>
      <w:bookmarkEnd w:id="42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غسل جنين سقط شده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240 . مادرانى كه بچه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شان مرده به دنيا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آيا بايد غسل مس ميت به جا آورند؟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سيستانى): اگر چهار ماه او تمام شده [و بدنش سرد شده باشد] و با بدن مادر تماس پيدا كرده است، بر مادر غسل مس ميت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22" w:name="_ftnref21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[217]</w:t>
      </w:r>
      <w:r w:rsidRPr="00916387">
        <w:rPr>
          <w:rFonts w:ascii="Tahoma" w:eastAsia="Times New Roman" w:hAnsi="Tahoma" w:cs="B Badr"/>
          <w:sz w:val="18"/>
          <w:szCs w:val="18"/>
          <w:rtl/>
        </w:rPr>
        <w:fldChar w:fldCharType="end"/>
      </w:r>
      <w:bookmarkEnd w:id="42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چهار ماه او تمام شده و با بدن مادر تماس پيدا كرده است، بر مادر غسل مس ميت واجب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بلكه اگر ظاهر بدن او را هم مس نكند، بنا بر احتياط واجب بايد غسل مس ميت كند.</w:t>
      </w:r>
      <w:bookmarkStart w:id="423" w:name="_ftnref21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[218]</w:t>
      </w:r>
      <w:r w:rsidRPr="00916387">
        <w:rPr>
          <w:rFonts w:ascii="Tahoma" w:eastAsia="Times New Roman" w:hAnsi="Tahoma" w:cs="B Badr"/>
          <w:sz w:val="18"/>
          <w:szCs w:val="18"/>
          <w:rtl/>
        </w:rPr>
        <w:fldChar w:fldCharType="end"/>
      </w:r>
      <w:bookmarkEnd w:id="42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پيشگيرى با دارو</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241 . آيا زن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تواند با استفاده از دارو يا آمپول، از باردار شدن  جلوگيرى كند؟ اگر شوهر اجازه ندهد،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نورى و مكارم: اگر زيان مهمى نداشته باشد و شوهر راضى باشد، اشكال ندارد.</w:t>
      </w:r>
      <w:bookmarkStart w:id="424" w:name="_ftnref21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"_ftn219"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[219]</w:t>
      </w:r>
      <w:r w:rsidRPr="00916387">
        <w:rPr>
          <w:rFonts w:ascii="Tahoma" w:eastAsia="Times New Roman" w:hAnsi="Tahoma" w:cs="B Badr"/>
          <w:sz w:val="18"/>
          <w:szCs w:val="18"/>
          <w:rtl/>
        </w:rPr>
        <w:fldChar w:fldCharType="end"/>
      </w:r>
      <w:bookmarkEnd w:id="42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وحيد، فاضل و سيستانى: اگر زيان مهمى نداشته باشد، اشكال ندارد؛ هر چند شوهر راضى نباشد.</w:t>
      </w:r>
      <w:bookmarkStart w:id="425" w:name="_ftnref22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[220]</w:t>
      </w:r>
      <w:r w:rsidRPr="00916387">
        <w:rPr>
          <w:rFonts w:ascii="Tahoma" w:eastAsia="Times New Roman" w:hAnsi="Tahoma" w:cs="B Badr"/>
          <w:sz w:val="18"/>
          <w:szCs w:val="18"/>
          <w:rtl/>
        </w:rPr>
        <w:fldChar w:fldCharType="end"/>
      </w:r>
      <w:bookmarkEnd w:id="42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صافى: اگر زيان مهمى نداشته باشد و بنا بر احتياط واجب شوهر راضى باشد، اشكال ندارد.</w:t>
      </w:r>
      <w:bookmarkStart w:id="426" w:name="_ftnref22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[221]</w:t>
      </w:r>
      <w:r w:rsidRPr="00916387">
        <w:rPr>
          <w:rFonts w:ascii="Tahoma" w:eastAsia="Times New Roman" w:hAnsi="Tahoma" w:cs="B Badr"/>
          <w:sz w:val="18"/>
          <w:szCs w:val="18"/>
          <w:rtl/>
        </w:rPr>
        <w:fldChar w:fldCharType="end"/>
      </w:r>
      <w:bookmarkEnd w:id="42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پيشگيرى با عمل جراحى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242 . آيا به جهت كنترل جمعيت، زن و مرد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با استفاده از عمل جراحى كارى كنند كه ديگر نتوانند فرزندى بياورند؟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تبريزى،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سيستانى): خير، اين كار جايز نيست.</w:t>
      </w:r>
      <w:bookmarkStart w:id="427" w:name="_ftnref22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[222]</w:t>
      </w:r>
      <w:r w:rsidRPr="00916387">
        <w:rPr>
          <w:rFonts w:ascii="Tahoma" w:eastAsia="Times New Roman" w:hAnsi="Tahoma" w:cs="B Badr"/>
          <w:sz w:val="18"/>
          <w:szCs w:val="18"/>
          <w:rtl/>
        </w:rPr>
        <w:fldChar w:fldCharType="end"/>
      </w:r>
      <w:bookmarkEnd w:id="42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اين كار باعث زيان جدى (مانند قطع عضو) شود و يا نگاه و لمس حرام را به دنبال داشته باشد، حرام است و در غير اين صورت، بنا بر احتياط واجب جايز نيست.</w:t>
      </w:r>
      <w:bookmarkStart w:id="428" w:name="_ftnref22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[223]</w:t>
      </w:r>
      <w:r w:rsidRPr="00916387">
        <w:rPr>
          <w:rFonts w:ascii="Tahoma" w:eastAsia="Times New Roman" w:hAnsi="Tahoma" w:cs="B Badr"/>
          <w:sz w:val="18"/>
          <w:szCs w:val="18"/>
          <w:rtl/>
        </w:rPr>
        <w:fldChar w:fldCharType="end"/>
      </w:r>
      <w:bookmarkEnd w:id="42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اگر اين كار باعث زيان جدى (مانند قطع) عضو نشود و نگاه و  لمس حرام را به دنبال نداشته باشد، اشكال ندارد.</w:t>
      </w:r>
      <w:bookmarkStart w:id="429" w:name="_ftnref22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[224]</w:t>
      </w:r>
      <w:r w:rsidRPr="00916387">
        <w:rPr>
          <w:rFonts w:ascii="Tahoma" w:eastAsia="Times New Roman" w:hAnsi="Tahoma" w:cs="B Badr"/>
          <w:sz w:val="18"/>
          <w:szCs w:val="18"/>
          <w:rtl/>
        </w:rPr>
        <w:fldChar w:fldCharType="end"/>
      </w:r>
      <w:bookmarkEnd w:id="42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اگر اين كار به انگيزه [و] غرض عقلايى انجام گيرد و باعث زيان جدى (مانند قطع عضو) نشود و نگاه و لمس حرام را نيز به دنبال نداشته باشد، اشكال ندارد.</w:t>
      </w:r>
      <w:bookmarkStart w:id="430" w:name="_ftnref22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[225]</w:t>
      </w:r>
      <w:r w:rsidRPr="00916387">
        <w:rPr>
          <w:rFonts w:ascii="Tahoma" w:eastAsia="Times New Roman" w:hAnsi="Tahoma" w:cs="B Badr"/>
          <w:sz w:val="18"/>
          <w:szCs w:val="18"/>
          <w:rtl/>
        </w:rPr>
        <w:fldChar w:fldCharType="end"/>
      </w:r>
      <w:bookmarkEnd w:id="43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عقيم دائمى و موقت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243 . جايى كه باردارى ضرر و خطر جانى زن را به همراه داشته باشد، آيا جايز است با استفاده از دستگاه او را عقيم كرد؟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سيستانى): اگر راهى، جز نازايى دائمى نباشد، اشكال ندارد.</w:t>
      </w:r>
      <w:bookmarkStart w:id="431" w:name="_ftnref22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[226]</w:t>
      </w:r>
      <w:r w:rsidRPr="00916387">
        <w:rPr>
          <w:rFonts w:ascii="Tahoma" w:eastAsia="Times New Roman" w:hAnsi="Tahoma" w:cs="B Badr"/>
          <w:sz w:val="18"/>
          <w:szCs w:val="18"/>
          <w:rtl/>
        </w:rPr>
        <w:fldChar w:fldCharType="end"/>
      </w:r>
      <w:bookmarkEnd w:id="43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و سيستانى: در فرض ياد شده، اشكال ندارد.</w:t>
      </w:r>
      <w:bookmarkStart w:id="432" w:name="_ftnref22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[227]</w:t>
      </w:r>
      <w:r w:rsidRPr="00916387">
        <w:rPr>
          <w:rFonts w:ascii="Tahoma" w:eastAsia="Times New Roman" w:hAnsi="Tahoma" w:cs="B Badr"/>
          <w:sz w:val="18"/>
          <w:szCs w:val="18"/>
          <w:rtl/>
        </w:rPr>
        <w:fldChar w:fldCharType="end"/>
      </w:r>
      <w:bookmarkEnd w:id="432"/>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244 . آيا جايز است به جهت كنترل جمعيت، با استفاده از دستگاه به طور موقت از باردارى جلوگيرى كرد؟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اگر زيان مهمى نرساند و باعث نگاه و لمس حرام نشود، اشكال ندارد.</w:t>
      </w:r>
      <w:bookmarkStart w:id="433" w:name="_ftnref22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[228]</w:t>
      </w:r>
      <w:r w:rsidRPr="00916387">
        <w:rPr>
          <w:rFonts w:ascii="Tahoma" w:eastAsia="Times New Roman" w:hAnsi="Tahoma" w:cs="B Badr"/>
          <w:sz w:val="18"/>
          <w:szCs w:val="18"/>
          <w:rtl/>
        </w:rPr>
        <w:fldChar w:fldCharType="end"/>
      </w:r>
      <w:bookmarkEnd w:id="43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245 . در مواردى كه حاصل حاملگى، به وجود آمدن جنين داراى نقص يا بيمارى ژنتيكى است، آيا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 زن يا مرد را عقيم كرد؟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امام، بهجت، صافى، فاضل، نورى، وحيد: خير، عقيم كردن جايز نيست.</w:t>
      </w:r>
      <w:bookmarkStart w:id="434" w:name="_ftnref22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"_ftn229"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[229]</w:t>
      </w:r>
      <w:r w:rsidRPr="00916387">
        <w:rPr>
          <w:rFonts w:ascii="Tahoma" w:eastAsia="Times New Roman" w:hAnsi="Tahoma" w:cs="B Badr"/>
          <w:sz w:val="18"/>
          <w:szCs w:val="18"/>
          <w:rtl/>
        </w:rPr>
        <w:fldChar w:fldCharType="end"/>
      </w:r>
      <w:bookmarkEnd w:id="43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تبريزى: اگر اين كار باعث زيان جدى (مانند قطع عضو) شود و يا نگاه و لمس حرام را به دنبال داشته باشد، حرام است و در غير اين صورت، بنا بر احتياط واجب جايز نيست.</w:t>
      </w:r>
      <w:bookmarkStart w:id="435" w:name="_ftnref23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[230]</w:t>
      </w:r>
      <w:r w:rsidRPr="00916387">
        <w:rPr>
          <w:rFonts w:ascii="Tahoma" w:eastAsia="Times New Roman" w:hAnsi="Tahoma" w:cs="B Badr"/>
          <w:sz w:val="18"/>
          <w:szCs w:val="18"/>
          <w:rtl/>
        </w:rPr>
        <w:fldChar w:fldCharType="end"/>
      </w:r>
      <w:bookmarkEnd w:id="435"/>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سيستانى و مكارم: در فرض ياد شده، عقيم كردن اشكال ندارد.</w:t>
      </w:r>
      <w:bookmarkStart w:id="436" w:name="_ftnref23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[231]</w:t>
      </w:r>
      <w:r w:rsidRPr="00916387">
        <w:rPr>
          <w:rFonts w:ascii="Tahoma" w:eastAsia="Times New Roman" w:hAnsi="Tahoma" w:cs="B Badr"/>
          <w:sz w:val="18"/>
          <w:szCs w:val="18"/>
          <w:rtl/>
        </w:rPr>
        <w:fldChar w:fldCharType="end"/>
      </w:r>
      <w:bookmarkEnd w:id="43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اگر اين كار به انگيزه [و ]غرض عقلايى انجام گيرد و زيان جدى (مانند قطع عضو) نيز در بر نداشته باشد و باعث نگاه يا لمس حرام نشود، اشكال ندارد.</w:t>
      </w:r>
      <w:bookmarkStart w:id="437" w:name="_ftnref23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[232]</w:t>
      </w:r>
      <w:r w:rsidRPr="00916387">
        <w:rPr>
          <w:rFonts w:ascii="Tahoma" w:eastAsia="Times New Roman" w:hAnsi="Tahoma" w:cs="B Badr"/>
          <w:sz w:val="18"/>
          <w:szCs w:val="18"/>
          <w:rtl/>
        </w:rPr>
        <w:fldChar w:fldCharType="end"/>
      </w:r>
      <w:bookmarkEnd w:id="43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سقط جنين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246 . آيا سقط جنين در ماه هاى اول حاملگى، اشكال شرعى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آرى، سقط جنين پس از انعقاد نطفه در هر ماهى كه باشد، جايز نيست.</w:t>
      </w:r>
      <w:bookmarkStart w:id="438" w:name="_ftnref23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[233]</w:t>
      </w:r>
      <w:r w:rsidRPr="00916387">
        <w:rPr>
          <w:rFonts w:ascii="Tahoma" w:eastAsia="Times New Roman" w:hAnsi="Tahoma" w:cs="B Badr"/>
          <w:sz w:val="18"/>
          <w:szCs w:val="18"/>
          <w:rtl/>
        </w:rPr>
        <w:fldChar w:fldCharType="end"/>
      </w:r>
      <w:bookmarkEnd w:id="43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247 . اگر سقط جنين با رضايت كامل پدر و مادر توسط پزشك انجام گيرد، ديه آن به عهده كيست؟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ديه سقط جنين بر عهده قاتل مباشر است و چون اين عمل به وسيله پزشك انجام شده، بر پدر و مادر تكليفى نيست؛ بلكه او ضامن است و اين ديه به پدر و مادر پرداخت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البته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از حق خود بگذرند و از او چيزى دريافت نكنند. در هر حال بايد از كار خود توبه كنند.</w:t>
      </w:r>
      <w:bookmarkStart w:id="439" w:name="_ftnref23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[234]</w:t>
      </w:r>
      <w:r w:rsidRPr="00916387">
        <w:rPr>
          <w:rFonts w:ascii="Tahoma" w:eastAsia="Times New Roman" w:hAnsi="Tahoma" w:cs="B Badr"/>
          <w:sz w:val="18"/>
          <w:szCs w:val="18"/>
          <w:rtl/>
        </w:rPr>
        <w:fldChar w:fldCharType="end"/>
      </w:r>
      <w:bookmarkEnd w:id="43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جنين نامشروع</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248 . سقط جنين نامشروع،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جايز نيست.</w:t>
      </w:r>
      <w:bookmarkStart w:id="440" w:name="_ftnref235"/>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"_ftn235"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[235]</w:t>
      </w:r>
      <w:r w:rsidRPr="00916387">
        <w:rPr>
          <w:rFonts w:ascii="Tahoma" w:eastAsia="Times New Roman" w:hAnsi="Tahoma" w:cs="B Badr"/>
          <w:sz w:val="18"/>
          <w:szCs w:val="18"/>
          <w:rtl/>
        </w:rPr>
        <w:fldChar w:fldCharType="end"/>
      </w:r>
      <w:bookmarkEnd w:id="440"/>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جنين ناقص</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249 . سقط كردن جنينى كه ناقص الخلقه به دنيا مى آيد،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(به جز فاضل و مكارم): ناقص بودن بچه مجوز شرعى براى سقط جنين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41" w:name="_ftnref236"/>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"_ftn236"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[236]</w:t>
      </w:r>
      <w:r w:rsidRPr="00916387">
        <w:rPr>
          <w:rFonts w:ascii="Tahoma" w:eastAsia="Times New Roman" w:hAnsi="Tahoma" w:cs="B Badr"/>
          <w:sz w:val="18"/>
          <w:szCs w:val="18"/>
          <w:rtl/>
        </w:rPr>
        <w:fldChar w:fldCharType="end"/>
      </w:r>
      <w:bookmarkEnd w:id="441"/>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مكارم: اگر در مراحل ابتدايى جنين باشد و به صورت انسان كامل در نيامده (هنوز روح در آن دميده نشده باشد) و تولد ناقص آن باعث مشقت و حرج شديد براى پدر و مادرش گردد اشكال ندارد و بنابر احتياط ديه را هم بايد بدهند</w:t>
      </w:r>
      <w:bookmarkStart w:id="442" w:name="_ftnref237"/>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"_ftn237"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[237]</w:t>
      </w:r>
      <w:r w:rsidRPr="00916387">
        <w:rPr>
          <w:rFonts w:ascii="Tahoma" w:eastAsia="Times New Roman" w:hAnsi="Tahoma" w:cs="B Badr"/>
          <w:sz w:val="18"/>
          <w:szCs w:val="18"/>
          <w:rtl/>
        </w:rPr>
        <w:fldChar w:fldCharType="end"/>
      </w:r>
      <w:bookmarkEnd w:id="442"/>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فاضل: سقط آن جايز نيست مگر در موارد ضرورت.</w:t>
      </w:r>
      <w:bookmarkStart w:id="443" w:name="_ftnref238"/>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"_ftn238"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[238]</w:t>
      </w:r>
      <w:r w:rsidRPr="00916387">
        <w:rPr>
          <w:rFonts w:ascii="Tahoma" w:eastAsia="Times New Roman" w:hAnsi="Tahoma" w:cs="B Badr"/>
          <w:sz w:val="18"/>
          <w:szCs w:val="18"/>
          <w:rtl/>
        </w:rPr>
        <w:fldChar w:fldCharType="end"/>
      </w:r>
      <w:bookmarkEnd w:id="443"/>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جنين مرده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250 . اگر با آزمايش</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تخصصى يقين پيدا شود؛ كه جنين بعد از تولد و يا در ماه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آخر از دنيا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رود؛ آيا سقط آن جايز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خير، جايز نيست.</w:t>
      </w:r>
      <w:bookmarkStart w:id="444" w:name="_ftnref239"/>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"_ftn239"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[239]</w:t>
      </w:r>
      <w:r w:rsidRPr="00916387">
        <w:rPr>
          <w:rFonts w:ascii="Tahoma" w:eastAsia="Times New Roman" w:hAnsi="Tahoma" w:cs="B Badr"/>
          <w:sz w:val="18"/>
          <w:szCs w:val="18"/>
          <w:rtl/>
        </w:rPr>
        <w:fldChar w:fldCharType="end"/>
      </w:r>
      <w:bookmarkEnd w:id="444"/>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حمل مادر در خطر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251 . سقط جنين براى مادرى كه در معرض مرگ است و شايد با اين كار بهبود يابد، چه حكمى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بهجت، سيستانى،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فاضل، مكارم و نورى: اگر طبق تشخيص دكتر متخصص و مورد اطمينان، بقاى حمل براى مادرش خطر جانى داشته باشد  چنانچه روح در او دميده نشده سقط آن اشكال ندارد</w:t>
      </w:r>
      <w:bookmarkStart w:id="445" w:name="_ftnref240"/>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"_ftn240"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[240]</w:t>
      </w:r>
      <w:r w:rsidRPr="00916387">
        <w:rPr>
          <w:rFonts w:ascii="Tahoma" w:eastAsia="Times New Roman" w:hAnsi="Tahoma" w:cs="B Badr"/>
          <w:sz w:val="18"/>
          <w:szCs w:val="18"/>
          <w:rtl/>
        </w:rPr>
        <w:fldChar w:fldCharType="end"/>
      </w:r>
      <w:bookmarkEnd w:id="445"/>
      <w:r w:rsidRPr="00916387">
        <w:rPr>
          <w:rFonts w:ascii="Tahoma" w:eastAsia="Times New Roman" w:hAnsi="Tahoma" w:cs="B Badr" w:hint="cs"/>
          <w:sz w:val="18"/>
          <w:szCs w:val="18"/>
          <w:rtl/>
          <w:lang w:bidi="fa-IR"/>
        </w:rPr>
        <w:t>.</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آيات عظام تبريزى و نورى: اگر مادر از هر راهى (هر چند از گفته پزشك) اطمينان يا خوف داشته باشد كه اين بچه موجب مرگ او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چنانچه روح در او دميده نشده ميتواند با خوردن دارو و مانند سقط نمايد ولى بر غير مادر سقط جايز نيست.</w:t>
      </w:r>
      <w:bookmarkStart w:id="446" w:name="_ftnref241"/>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"_ftn241"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[241]</w:t>
      </w:r>
      <w:r w:rsidRPr="00916387">
        <w:rPr>
          <w:rFonts w:ascii="Tahoma" w:eastAsia="Times New Roman" w:hAnsi="Tahoma" w:cs="B Badr"/>
          <w:sz w:val="18"/>
          <w:szCs w:val="18"/>
          <w:rtl/>
        </w:rPr>
        <w:fldChar w:fldCharType="end"/>
      </w:r>
      <w:bookmarkEnd w:id="446"/>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color w:val="000080"/>
          <w:sz w:val="18"/>
          <w:szCs w:val="18"/>
          <w:rtl/>
          <w:lang w:bidi="fa-IR"/>
        </w:rPr>
        <w:t>ديه سقط جنين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252 . ديه سقط جنين چه مقدار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ديه براى نطفه، 20 مثقال شرعى طلاى سكه دار؛ براى علقه (خون بسته شده) 40 مثقال و براى مضغه (پاره گوشت) 60 مثقال است. اگر استخوان داشته و بدون گوشت باشد، 80 مثقال و اگر گوشت آن را پوشانده و خلقت كامل شده باشد، 100 مثقال است. اگر روح در آن دميده شده؛ چنانچه پسر باشد، 1000 مثقال اگر دختر باشد، 500 مثقال شرعى طلاى سكه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دار ديه 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گفتنى است روح در حدود چهار ماهگى، در جنين دميده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w:t>
      </w:r>
      <w:bookmarkStart w:id="447" w:name="_ftnref242"/>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"_ftn242"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[242]</w:t>
      </w:r>
      <w:r w:rsidRPr="00916387">
        <w:rPr>
          <w:rFonts w:ascii="Tahoma" w:eastAsia="Times New Roman" w:hAnsi="Tahoma" w:cs="B Badr"/>
          <w:sz w:val="18"/>
          <w:szCs w:val="18"/>
          <w:rtl/>
        </w:rPr>
        <w:fldChar w:fldCharType="end"/>
      </w:r>
      <w:bookmarkEnd w:id="447"/>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پرسش 253 . ديه جنينى كه به وسيله پزشك سقط مى شود، بر عهده كيست؟  وظيفه پدر و مادرى كه اقدام به چنين كارى كرده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اند، چيست؟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همه مراجع: ديه سقط جنين بر عهده قاتل مباشر است و چون اين عمل به وسيله پزشك انجام شده، بر پدر و مادر تكليفى نيست؛ بلكه او ضامن است و اين ديه به پدر و مادر پرداخت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البته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توانند از حق خود بگذرند و از او چيزى دريافت نكنند. در هر حال بايد از كار خود توبه كنند.</w:t>
      </w:r>
      <w:bookmarkStart w:id="448" w:name="_ftnref243"/>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"_ftn243"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[243]</w:t>
      </w:r>
      <w:r w:rsidRPr="00916387">
        <w:rPr>
          <w:rFonts w:ascii="Tahoma" w:eastAsia="Times New Roman" w:hAnsi="Tahoma" w:cs="B Badr"/>
          <w:sz w:val="18"/>
          <w:szCs w:val="18"/>
          <w:rtl/>
        </w:rPr>
        <w:fldChar w:fldCharType="end"/>
      </w:r>
      <w:bookmarkEnd w:id="448"/>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فصل چهاردهم: دانستنى</w:t>
      </w:r>
      <w:r w:rsidRPr="00916387">
        <w:rPr>
          <w:rFonts w:ascii="Cambria Math" w:eastAsia="Times New Roman" w:hAnsi="Cambria Math" w:cs="B Badr" w:hint="cs"/>
          <w:b/>
          <w:bCs/>
          <w:sz w:val="18"/>
          <w:szCs w:val="18"/>
          <w:rtl/>
          <w:lang w:bidi="fa-IR"/>
        </w:rPr>
        <w:t> </w:t>
      </w:r>
      <w:r w:rsidRPr="00916387">
        <w:rPr>
          <w:rFonts w:ascii="Tahoma" w:eastAsia="Times New Roman" w:hAnsi="Tahoma" w:cs="B Badr" w:hint="cs"/>
          <w:b/>
          <w:bCs/>
          <w:sz w:val="18"/>
          <w:szCs w:val="18"/>
          <w:rtl/>
          <w:lang w:bidi="fa-IR"/>
        </w:rPr>
        <w:t>ها</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مبتدئه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«مبتدئه» به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براى نخستين بار خون حيض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خواه دختر باشد يا زن.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مضطربه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«مضطربه» زنى است كه چند ماه خون ديده و از نظر وقت يا عدد، عادت معينى پيدا نكرده است و يا اگر عادتى هم داشته، عادتش از بين رفته و عادت ديگرى پيدا نكرده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 xml:space="preserve">ناسيه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«ناسيه» از ماده «نسيان» به معناى زن فراموشكار است و در اصطلاح به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عادت خود را فراموش كرده است. اگر بيشتر از ده روز خون ببيند، بايد روزهايى كه نشانه حيض را دارد تا ده روز، حيض قرار دهد و بقيه را استحاضه و اگر نتواند از راه نشانه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هاى حيض تشخيص دهد،  بايد سه يا شش يا هفت روز اول را (بنابر اختلاف ديدگاه مراجع تقليد)، حيض و بقيه را استحاضه قرار دهد.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يائسه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«يائسه» از ماده «يأس» به معناى زن مأيوس و نااميد است و در اصطلاح به زنى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سنش، به حدى رسيده كه ديگر عادت ماهانه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بيند و اگر خونى ببيند، خون حيض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زن به طور حتم پس از تمام شدن شصت سال (قمرى)، يائسه و كمتر از پنجاه سال (قمرى) غير يائسه است. بين پنجاه تا شصت سال ميان مراجع تقليد اختلاف نظر هست. نظر اكثر اين است كه زن سيده با تمام شدن شصت سال و زن غير سيده با تمام شدن پنجاه سال قمرى، يائسه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گردد.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نفاس</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«نفاس» از ماده «نفس» گرفته شده است. نفس چندين معنا دارد كه يكى از آن معانى «خون» است. «نفاس» در اصطلاح به خونى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كه پس از زاييدن از زن خارج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زن را در اين هنگام «نفساء»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آغاز خون نفاس از زمانى است كه اولين جزء بچه از شكم بيرون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آيد. بنابراين خونى كه پيش از آن ديده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خون نفاس محسوب نمى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حداقل آن يك لحظه و حداكثر آن ده روز است. زن پس از پاك شدن، بايد غسل نفاس به جا آورد. در بين برخى عوام مشهور است كه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گويند: زنى كه تازه زايمان كرده، بايد روز چهلم غسل (چله) انجام دهد! اين سخن هيچ ارزش و اعتبارى ندارد.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ايام عادت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زنى كه يكى از عادت وقتيه و عدديه، عادت وقتيه و عادت عدديه را دارا باشد و در آن حالت به سر ببرد، گفته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شود در ايام عادت است.</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استظهار</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«استظهار» در باب حيض اين است كه؛ زن حائض وقتى از خون حيض پاك شده، ولى احتمال وجود خون در باطن را مى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دهد، بايد مقدارى پنبه و مانند آن داخل فرج كند و كمى صبر نمايد و بيرون آورد. در اين صورت به وظيفه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كه برايش مقرر گرديده، عمل كند.</w:t>
      </w:r>
      <w:bookmarkStart w:id="449" w:name="_ftnref244"/>
      <w:r w:rsidRPr="00916387">
        <w:rPr>
          <w:rFonts w:ascii="Tahoma" w:eastAsia="Times New Roman" w:hAnsi="Tahoma" w:cs="B Badr"/>
          <w:sz w:val="18"/>
          <w:szCs w:val="18"/>
          <w:rtl/>
        </w:rPr>
        <w:fldChar w:fldCharType="begin"/>
      </w:r>
      <w:r w:rsidRPr="00916387">
        <w:rPr>
          <w:rFonts w:ascii="Tahoma" w:eastAsia="Times New Roman" w:hAnsi="Tahoma" w:cs="B Badr"/>
          <w:sz w:val="18"/>
          <w:szCs w:val="18"/>
          <w:rtl/>
        </w:rPr>
        <w:instrText xml:space="preserve"> </w:instrText>
      </w:r>
      <w:r w:rsidRPr="00916387">
        <w:rPr>
          <w:rFonts w:ascii="Tahoma" w:eastAsia="Times New Roman" w:hAnsi="Tahoma" w:cs="B Badr"/>
          <w:sz w:val="18"/>
          <w:szCs w:val="18"/>
        </w:rPr>
        <w:instrText>HYPERLINK "http://www.porseman.org/showarticle.aspx?id=1365" \l "_ftn244" \o</w:instrText>
      </w:r>
      <w:r w:rsidRPr="00916387">
        <w:rPr>
          <w:rFonts w:ascii="Tahoma" w:eastAsia="Times New Roman" w:hAnsi="Tahoma" w:cs="B Badr"/>
          <w:sz w:val="18"/>
          <w:szCs w:val="18"/>
          <w:rtl/>
        </w:rPr>
        <w:instrText xml:space="preserve"> "" </w:instrText>
      </w:r>
      <w:r w:rsidRPr="00916387">
        <w:rPr>
          <w:rFonts w:ascii="Tahoma" w:eastAsia="Times New Roman" w:hAnsi="Tahoma" w:cs="B Badr"/>
          <w:sz w:val="18"/>
          <w:szCs w:val="18"/>
          <w:rtl/>
        </w:rPr>
        <w:fldChar w:fldCharType="separate"/>
      </w:r>
      <w:r w:rsidRPr="00916387">
        <w:rPr>
          <w:rFonts w:ascii="Tahoma" w:eastAsia="Times New Roman" w:hAnsi="Tahoma" w:cs="B Badr" w:hint="cs"/>
          <w:color w:val="0000FF"/>
          <w:szCs w:val="18"/>
          <w:rtl/>
        </w:rPr>
        <w:t>[244]</w:t>
      </w:r>
      <w:r w:rsidRPr="00916387">
        <w:rPr>
          <w:rFonts w:ascii="Tahoma" w:eastAsia="Times New Roman" w:hAnsi="Tahoma" w:cs="B Badr"/>
          <w:sz w:val="18"/>
          <w:szCs w:val="18"/>
          <w:rtl/>
        </w:rPr>
        <w:fldChar w:fldCharType="end"/>
      </w:r>
      <w:bookmarkEnd w:id="449"/>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 </w:t>
      </w:r>
    </w:p>
    <w:p w:rsidR="0086478C" w:rsidRPr="00916387" w:rsidRDefault="0086478C" w:rsidP="0086478C">
      <w:pPr>
        <w:autoSpaceDE w:val="0"/>
        <w:autoSpaceDN w:val="0"/>
        <w:bidi/>
        <w:spacing w:after="0" w:line="300" w:lineRule="atLeast"/>
        <w:ind w:right="150"/>
        <w:rPr>
          <w:rFonts w:ascii="Times New Roman" w:eastAsia="Times New Roman" w:hAnsi="Times New Roman" w:cs="B Badr"/>
          <w:sz w:val="24"/>
          <w:szCs w:val="24"/>
          <w:rtl/>
        </w:rPr>
      </w:pPr>
      <w:r w:rsidRPr="00916387">
        <w:rPr>
          <w:rFonts w:ascii="Tahoma" w:eastAsia="Times New Roman" w:hAnsi="Tahoma" w:cs="B Badr" w:hint="cs"/>
          <w:sz w:val="18"/>
          <w:szCs w:val="18"/>
          <w:lang w:bidi="fa-IR"/>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Pr>
      </w:pPr>
      <w:r w:rsidRPr="00916387">
        <w:rPr>
          <w:rFonts w:ascii="Tahoma" w:eastAsia="Times New Roman" w:hAnsi="Tahoma" w:cs="B Badr" w:hint="cs"/>
          <w:b/>
          <w:bCs/>
          <w:sz w:val="18"/>
          <w:szCs w:val="18"/>
          <w:rtl/>
          <w:lang w:bidi="fa-IR"/>
        </w:rPr>
        <w:t>كتابنامه</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 قرآن كريم (با ترجمه استاد فولادوند).</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 امام خمينى، سيد روح 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استفتائات، دفتر انتشارات اسلامى، قم، اول، 1372.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3.تحريرالوسيله، پيام، تهران، پنجم، 1365.</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4.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دفتر انتشارات اسلامى، قم، نهم، 1379.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5. بنى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هاشمى خمينى، سيد محمدحسن،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مراجع، دفتر انتشارات اسلامى، قم، اول، 1377.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6. بهجت، محمدتقى،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شفق، قم، بيست و چهارم، 1379.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7. تبريزى، ميرزا جواد، استفتائات جديد، سرور، قم، اول، 1378.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8.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سرور، قم، هفتم، 1379.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9.جامع</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مهر، قم، دوم، 1379.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10.صراط النجاة، دارالاعتصام، قم، 1417 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11.منهاج</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الصالحين، دارالصديقة الشهيده، قم، دوم، 1382.</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12. حرعاملى، محمدبن حسن، وسائل</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الشيعه، مكتبه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الاسلاميه، تهران، پنجم، 1401ق.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13. حسينى خامنه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اى، سيدعلى، اجوبة الاستفتائات، الهدى، تهران، اول، 1381.</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14. حسينى سيستانى، سيدعلى،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دفتر آيه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xml:space="preserve"> سيستانى، مشهد، 1419 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15.منهاج</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الصالحين.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16. خراسانى، وحيد،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مدرسة الامام باقرالعلوم، قم، چهارم، 1423ق.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17.منهاج</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الصالحين.</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18. صافى گلپايگانى، لطف</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اللّه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قم، دوازدهم، 1418ق.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19.جامع</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الاحكام، حضرت معصومه، قم، دوم، 1378.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20. طباطبايى يزدى، سيدمحمدكاظم، العروه</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الوثقى، اسماعيليان، قم، پنجم، 1377.</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21. لنكرانى، محمدفاضل، العروة الوثقى مع تعليقات...، اعتماد، قم، اول، 1422 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22. مكارم شيرازى، ناصر، استفتائات جديد، مدرسه على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بن ابيطالب، قم، اول، 1379.</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23. 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هاتف، مشهد، هفدهم، 1376.</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24.تفسير نمونه، دارالكتب الاسلاميه، تهران، دوازدهم، 1374.</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25.تعليقات على العروة الوثقى، مدرسه على</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بن ابيطالب، قم، 1413 ق.</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26. نورى همدانى، حسين، التعليقات على كتاب العروة الوثقى.</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sz w:val="18"/>
          <w:szCs w:val="18"/>
          <w:rtl/>
          <w:lang w:bidi="fa-IR"/>
        </w:rPr>
        <w:t>27.توضيح</w:t>
      </w:r>
      <w:r w:rsidRPr="00916387">
        <w:rPr>
          <w:rFonts w:ascii="Cambria Math" w:eastAsia="Times New Roman" w:hAnsi="Cambria Math" w:cs="B Badr" w:hint="cs"/>
          <w:sz w:val="18"/>
          <w:szCs w:val="18"/>
          <w:rtl/>
          <w:lang w:bidi="fa-IR"/>
        </w:rPr>
        <w:t> </w:t>
      </w:r>
      <w:r w:rsidRPr="00916387">
        <w:rPr>
          <w:rFonts w:ascii="Tahoma" w:eastAsia="Times New Roman" w:hAnsi="Tahoma" w:cs="B Badr" w:hint="cs"/>
          <w:sz w:val="18"/>
          <w:szCs w:val="18"/>
          <w:rtl/>
          <w:lang w:bidi="fa-IR"/>
        </w:rPr>
        <w:t>المسائل، مؤسسه مهدى موعود، پانزدهم، 1378.</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ahoma" w:eastAsia="Times New Roman" w:hAnsi="Tahoma" w:cs="B Badr" w:hint="cs"/>
          <w:b/>
          <w:bCs/>
          <w:sz w:val="18"/>
          <w:szCs w:val="18"/>
          <w:rtl/>
          <w:lang w:bidi="fa-IR"/>
        </w:rPr>
        <w:t>مطالب مرتبط :</w:t>
      </w:r>
    </w:p>
    <w:p w:rsidR="0086478C" w:rsidRPr="00916387" w:rsidRDefault="0086478C" w:rsidP="0086478C">
      <w:pPr>
        <w:autoSpaceDE w:val="0"/>
        <w:autoSpaceDN w:val="0"/>
        <w:bidi/>
        <w:spacing w:after="0" w:line="300" w:lineRule="atLeast"/>
        <w:ind w:left="150"/>
        <w:rPr>
          <w:rFonts w:ascii="Times New Roman" w:eastAsia="Times New Roman" w:hAnsi="Times New Roman" w:cs="B Badr"/>
          <w:sz w:val="24"/>
          <w:szCs w:val="24"/>
          <w:rtl/>
        </w:rPr>
      </w:pPr>
      <w:r w:rsidRPr="00916387">
        <w:rPr>
          <w:rFonts w:ascii="Times New Roman" w:eastAsia="Times New Roman" w:hAnsi="Times New Roman" w:cs="B Badr" w:hint="cs"/>
          <w:sz w:val="24"/>
          <w:szCs w:val="24"/>
          <w:rtl/>
        </w:rPr>
        <w:t> </w:t>
      </w:r>
    </w:p>
    <w:p w:rsidR="0086478C" w:rsidRPr="00916387" w:rsidRDefault="00916387" w:rsidP="0086478C">
      <w:pPr>
        <w:autoSpaceDE w:val="0"/>
        <w:autoSpaceDN w:val="0"/>
        <w:bidi/>
        <w:spacing w:after="0" w:line="300" w:lineRule="atLeast"/>
        <w:ind w:left="150"/>
        <w:rPr>
          <w:rFonts w:ascii="Times New Roman" w:eastAsia="Times New Roman" w:hAnsi="Times New Roman" w:cs="B Badr"/>
          <w:sz w:val="24"/>
          <w:szCs w:val="24"/>
          <w:rtl/>
        </w:rPr>
      </w:pPr>
      <w:hyperlink r:id="rId211" w:history="1">
        <w:r w:rsidR="0086478C" w:rsidRPr="00916387">
          <w:rPr>
            <w:rFonts w:ascii="Tahoma" w:eastAsia="Times New Roman" w:hAnsi="Tahoma" w:cs="B Badr" w:hint="cs"/>
            <w:color w:val="0000FF"/>
            <w:szCs w:val="18"/>
            <w:rtl/>
            <w:lang w:bidi="fa-IR"/>
          </w:rPr>
          <w:t>احکام بانوان - قسمت یکم </w:t>
        </w:r>
      </w:hyperlink>
    </w:p>
    <w:p w:rsidR="0086478C" w:rsidRPr="00916387" w:rsidRDefault="0086478C" w:rsidP="0086478C">
      <w:pPr>
        <w:bidi/>
        <w:spacing w:after="0" w:line="240" w:lineRule="auto"/>
        <w:rPr>
          <w:rFonts w:ascii="Times New Roman" w:eastAsia="Times New Roman" w:hAnsi="Times New Roman" w:cs="B Badr"/>
          <w:sz w:val="24"/>
          <w:szCs w:val="24"/>
          <w:rtl/>
        </w:rPr>
      </w:pPr>
      <w:r w:rsidRPr="00916387">
        <w:rPr>
          <w:rFonts w:ascii="Tahoma" w:eastAsia="Times New Roman" w:hAnsi="Tahoma" w:cs="B Badr"/>
          <w:sz w:val="18"/>
          <w:szCs w:val="18"/>
        </w:rPr>
        <w:br w:type="textWrapping" w:clear="all"/>
        <w:t> </w:t>
      </w:r>
    </w:p>
    <w:p w:rsidR="0086478C" w:rsidRPr="00916387" w:rsidRDefault="00916387" w:rsidP="0086478C">
      <w:pPr>
        <w:bidi/>
        <w:spacing w:after="0" w:line="240" w:lineRule="auto"/>
        <w:rPr>
          <w:rFonts w:ascii="Times New Roman" w:eastAsia="Times New Roman" w:hAnsi="Times New Roman" w:cs="B Badr"/>
          <w:sz w:val="24"/>
          <w:szCs w:val="24"/>
        </w:rPr>
      </w:pPr>
      <w:r w:rsidRPr="00916387">
        <w:rPr>
          <w:rFonts w:ascii="Times New Roman" w:eastAsia="Times New Roman" w:hAnsi="Times New Roman" w:cs="B Badr"/>
          <w:sz w:val="24"/>
          <w:szCs w:val="24"/>
        </w:rPr>
        <w:pict>
          <v:rect id="_x0000_i1026" style="width:154.45pt;height:.75pt" o:hrpct="330" o:hralign="right" o:hrstd="t" o:hr="t" fillcolor="#aca899" stroked="f"/>
        </w:pic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Pr>
      </w:pPr>
      <w:r w:rsidRPr="00916387">
        <w:rPr>
          <w:rFonts w:ascii="Tahoma" w:eastAsia="Times New Roman" w:hAnsi="Tahoma" w:cs="B Badr" w:hint="cs"/>
          <w:b/>
          <w:bCs/>
          <w:color w:val="0000FF"/>
          <w:sz w:val="16"/>
          <w:szCs w:val="16"/>
          <w:rtl/>
          <w:lang w:bidi="fa-IR"/>
        </w:rPr>
        <w:t>پی نوشت ها :</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2" w:anchor="_ftnref1" w:history="1">
        <w:r w:rsidR="0086478C" w:rsidRPr="00916387">
          <w:rPr>
            <w:rFonts w:ascii="Tahoma" w:eastAsia="Times New Roman" w:hAnsi="Tahoma" w:cs="B Badr"/>
            <w:color w:val="0000FF"/>
            <w:szCs w:val="16"/>
            <w:rtl/>
          </w:rPr>
          <w:t>[1]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1637 و 1619 ؛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1645 ؛ العروة الوثقى، ج 2، المفطرات 554، الفصل السادس.</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3" w:anchor="_ftnref2" w:history="1">
        <w:r w:rsidR="0086478C" w:rsidRPr="00916387">
          <w:rPr>
            <w:rFonts w:ascii="Tahoma" w:eastAsia="Times New Roman" w:hAnsi="Tahoma" w:cs="B Badr"/>
            <w:color w:val="0000FF"/>
            <w:szCs w:val="16"/>
            <w:rtl/>
          </w:rPr>
          <w:t>[2]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1640 ؛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1648.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4" w:anchor="_ftnref3" w:history="1">
        <w:r w:rsidR="0086478C" w:rsidRPr="00916387">
          <w:rPr>
            <w:rFonts w:ascii="Tahoma" w:eastAsia="Times New Roman" w:hAnsi="Tahoma" w:cs="B Badr"/>
            <w:color w:val="0000FF"/>
            <w:szCs w:val="16"/>
            <w:rtl/>
          </w:rPr>
          <w:t>[3]</w:t>
        </w:r>
      </w:hyperlink>
      <w:r w:rsidR="0086478C" w:rsidRPr="00916387">
        <w:rPr>
          <w:rFonts w:ascii="Tahoma" w:eastAsia="Times New Roman" w:hAnsi="Tahoma" w:cs="B Badr" w:hint="cs"/>
          <w:sz w:val="16"/>
          <w:szCs w:val="16"/>
          <w:rtl/>
          <w:lang w:bidi="fa-IR"/>
        </w:rPr>
        <w:t>. امام، سيستانى، فاضل و نورى، العروة الوثقى، ج 2، باب المفطرات، الثامن؛ بهجت، وسيلة النجاة، ج 1، م 1092؛تبريزى، سيستانى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باب المفطرات 991؛ صافى، هداية العباد، ج 1، باب المفطرات، الخامس، م 6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5" w:anchor="_ftnref4" w:history="1">
        <w:r w:rsidR="0086478C" w:rsidRPr="00916387">
          <w:rPr>
            <w:rFonts w:ascii="Tahoma" w:eastAsia="Times New Roman" w:hAnsi="Tahoma" w:cs="B Badr"/>
            <w:color w:val="0000FF"/>
            <w:szCs w:val="16"/>
            <w:rtl/>
          </w:rPr>
          <w:t>[4]</w:t>
        </w:r>
      </w:hyperlink>
      <w:r w:rsidR="0086478C" w:rsidRPr="00916387">
        <w:rPr>
          <w:rFonts w:ascii="Tahoma" w:eastAsia="Times New Roman" w:hAnsi="Tahoma" w:cs="B Badr" w:hint="cs"/>
          <w:sz w:val="16"/>
          <w:szCs w:val="16"/>
          <w:rtl/>
          <w:lang w:bidi="fa-IR"/>
        </w:rPr>
        <w:t>. مكارم، تعليقات على العروة الوثقى، ج 2، باب المفطرات، الثامن.</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6" w:anchor="_ftnref5" w:history="1">
        <w:r w:rsidR="0086478C" w:rsidRPr="00916387">
          <w:rPr>
            <w:rFonts w:ascii="Tahoma" w:eastAsia="Times New Roman" w:hAnsi="Tahoma" w:cs="B Badr"/>
            <w:color w:val="0000FF"/>
            <w:szCs w:val="16"/>
            <w:rtl/>
          </w:rPr>
          <w:t>[5]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1625 ؛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1633.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7" w:anchor="_ftnref6" w:history="1">
        <w:r w:rsidR="0086478C" w:rsidRPr="00916387">
          <w:rPr>
            <w:rFonts w:ascii="Tahoma" w:eastAsia="Times New Roman" w:hAnsi="Tahoma" w:cs="B Badr"/>
            <w:color w:val="0000FF"/>
            <w:szCs w:val="16"/>
            <w:rtl/>
          </w:rPr>
          <w:t>[6]</w:t>
        </w:r>
      </w:hyperlink>
      <w:r w:rsidR="0086478C" w:rsidRPr="00916387">
        <w:rPr>
          <w:rFonts w:ascii="Tahoma" w:eastAsia="Times New Roman" w:hAnsi="Tahoma" w:cs="B Badr" w:hint="cs"/>
          <w:sz w:val="16"/>
          <w:szCs w:val="16"/>
          <w:rtl/>
          <w:lang w:bidi="fa-IR"/>
        </w:rPr>
        <w:t>. مكارم،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1625.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8" w:anchor="_ftnref7" w:history="1">
        <w:r w:rsidR="0086478C" w:rsidRPr="00916387">
          <w:rPr>
            <w:rFonts w:ascii="Tahoma" w:eastAsia="Times New Roman" w:hAnsi="Tahoma" w:cs="B Badr"/>
            <w:color w:val="0000FF"/>
            <w:szCs w:val="16"/>
            <w:rtl/>
          </w:rPr>
          <w:t>[7]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1627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19" w:anchor="_ftnref8" w:history="1">
        <w:r w:rsidR="0086478C" w:rsidRPr="00916387">
          <w:rPr>
            <w:rFonts w:ascii="Tahoma" w:eastAsia="Times New Roman" w:hAnsi="Tahoma" w:cs="B Badr"/>
            <w:color w:val="0000FF"/>
            <w:szCs w:val="16"/>
            <w:rtl/>
          </w:rPr>
          <w:t>[8]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1627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1635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0" w:anchor="_ftnref9" w:history="1">
        <w:r w:rsidR="0086478C" w:rsidRPr="00916387">
          <w:rPr>
            <w:rFonts w:ascii="Tahoma" w:eastAsia="Times New Roman" w:hAnsi="Tahoma" w:cs="B Badr"/>
            <w:color w:val="0000FF"/>
            <w:szCs w:val="16"/>
            <w:rtl/>
          </w:rPr>
          <w:t>[9]</w:t>
        </w:r>
      </w:hyperlink>
      <w:r w:rsidR="0086478C" w:rsidRPr="00916387">
        <w:rPr>
          <w:rFonts w:ascii="Tahoma" w:eastAsia="Times New Roman" w:hAnsi="Tahoma" w:cs="B Badr" w:hint="cs"/>
          <w:sz w:val="16"/>
          <w:szCs w:val="16"/>
          <w:rtl/>
          <w:lang w:bidi="fa-IR"/>
        </w:rPr>
        <w:t>. العروة الوثقى، فصل فى المفطرات، م 26 ؛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1621.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1" w:anchor="_ftnref10" w:history="1">
        <w:r w:rsidR="0086478C" w:rsidRPr="00916387">
          <w:rPr>
            <w:rFonts w:ascii="Tahoma" w:eastAsia="Times New Roman" w:hAnsi="Tahoma" w:cs="B Badr"/>
            <w:color w:val="0000FF"/>
            <w:szCs w:val="16"/>
            <w:rtl/>
          </w:rPr>
          <w:t>[10]</w:t>
        </w:r>
      </w:hyperlink>
      <w:r w:rsidR="0086478C" w:rsidRPr="00916387">
        <w:rPr>
          <w:rFonts w:ascii="Tahoma" w:eastAsia="Times New Roman" w:hAnsi="Tahoma" w:cs="B Badr" w:hint="cs"/>
          <w:sz w:val="16"/>
          <w:szCs w:val="16"/>
          <w:rtl/>
          <w:lang w:bidi="fa-IR"/>
        </w:rPr>
        <w:t>. العروة الوثقى، باب المفطرات، م 55؛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1658؛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1666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2" w:anchor="_ftnref11" w:history="1">
        <w:r w:rsidR="0086478C" w:rsidRPr="00916387">
          <w:rPr>
            <w:rFonts w:ascii="Tahoma" w:eastAsia="Times New Roman" w:hAnsi="Tahoma" w:cs="B Badr"/>
            <w:color w:val="0000FF"/>
            <w:szCs w:val="16"/>
            <w:rtl/>
          </w:rPr>
          <w:t>[11]</w:t>
        </w:r>
      </w:hyperlink>
      <w:r w:rsidR="0086478C" w:rsidRPr="00916387">
        <w:rPr>
          <w:rFonts w:ascii="Tahoma" w:eastAsia="Times New Roman" w:hAnsi="Tahoma" w:cs="B Badr" w:hint="cs"/>
          <w:sz w:val="16"/>
          <w:szCs w:val="16"/>
          <w:rtl/>
          <w:lang w:bidi="fa-IR"/>
        </w:rPr>
        <w:t>. مكارم،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1658 و تعليقات على العروة الوثقى، باب المفطرات، م 55.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3" w:anchor="_ftnref12" w:history="1">
        <w:r w:rsidR="0086478C" w:rsidRPr="00916387">
          <w:rPr>
            <w:rFonts w:ascii="Tahoma" w:eastAsia="Times New Roman" w:hAnsi="Tahoma" w:cs="B Badr"/>
            <w:color w:val="0000FF"/>
            <w:szCs w:val="16"/>
            <w:rtl/>
          </w:rPr>
          <w:t>[12]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726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733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اجوبة الاستفتائات، س 202 و 204.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4" w:anchor="_ftnref13" w:history="1">
        <w:r w:rsidR="0086478C" w:rsidRPr="00916387">
          <w:rPr>
            <w:rFonts w:ascii="Tahoma" w:eastAsia="Times New Roman" w:hAnsi="Tahoma" w:cs="B Badr"/>
            <w:color w:val="0000FF"/>
            <w:szCs w:val="16"/>
            <w:rtl/>
          </w:rPr>
          <w:t>[13]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1640؛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1648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5" w:anchor="_ftnref14" w:history="1">
        <w:r w:rsidR="0086478C" w:rsidRPr="00916387">
          <w:rPr>
            <w:rFonts w:ascii="Tahoma" w:eastAsia="Times New Roman" w:hAnsi="Tahoma" w:cs="B Badr"/>
            <w:color w:val="0000FF"/>
            <w:szCs w:val="16"/>
            <w:rtl/>
          </w:rPr>
          <w:t>[14]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1641؛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1649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6" w:anchor="_ftnref15" w:history="1">
        <w:r w:rsidR="0086478C" w:rsidRPr="00916387">
          <w:rPr>
            <w:rFonts w:ascii="Tahoma" w:eastAsia="Times New Roman" w:hAnsi="Tahoma" w:cs="B Badr"/>
            <w:color w:val="0000FF"/>
            <w:szCs w:val="16"/>
            <w:rtl/>
          </w:rPr>
          <w:t>[15]</w:t>
        </w:r>
      </w:hyperlink>
      <w:r w:rsidR="0086478C" w:rsidRPr="00916387">
        <w:rPr>
          <w:rFonts w:ascii="Tahoma" w:eastAsia="Times New Roman" w:hAnsi="Tahoma" w:cs="B Badr" w:hint="cs"/>
          <w:sz w:val="16"/>
          <w:szCs w:val="16"/>
          <w:rtl/>
          <w:lang w:bidi="fa-IR"/>
        </w:rPr>
        <w:t>. تعليقات على العروه، ج 1، احكام المفطرات، م 50 و دفتر: بهجت.</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7" w:anchor="_ftnref16" w:history="1">
        <w:r w:rsidR="0086478C" w:rsidRPr="00916387">
          <w:rPr>
            <w:rFonts w:ascii="Tahoma" w:eastAsia="Times New Roman" w:hAnsi="Tahoma" w:cs="B Badr"/>
            <w:color w:val="0000FF"/>
            <w:szCs w:val="16"/>
            <w:rtl/>
          </w:rPr>
          <w:t>[16]</w:t>
        </w:r>
      </w:hyperlink>
      <w:r w:rsidR="0086478C" w:rsidRPr="00916387">
        <w:rPr>
          <w:rFonts w:ascii="Tahoma" w:eastAsia="Times New Roman" w:hAnsi="Tahoma" w:cs="B Badr" w:hint="cs"/>
          <w:sz w:val="16"/>
          <w:szCs w:val="16"/>
          <w:rtl/>
          <w:lang w:bidi="fa-IR"/>
        </w:rPr>
        <w:t>.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8" w:anchor="_ftnref17" w:history="1">
        <w:r w:rsidR="0086478C" w:rsidRPr="00916387">
          <w:rPr>
            <w:rFonts w:ascii="Tahoma" w:eastAsia="Times New Roman" w:hAnsi="Tahoma" w:cs="B Badr"/>
            <w:color w:val="0000FF"/>
            <w:szCs w:val="16"/>
            <w:rtl/>
          </w:rPr>
          <w:t>[17]</w:t>
        </w:r>
      </w:hyperlink>
      <w:r w:rsidR="0086478C" w:rsidRPr="00916387">
        <w:rPr>
          <w:rFonts w:ascii="Tahoma" w:eastAsia="Times New Roman" w:hAnsi="Tahoma" w:cs="B Badr" w:hint="cs"/>
          <w:sz w:val="16"/>
          <w:szCs w:val="16"/>
          <w:rtl/>
          <w:lang w:bidi="fa-IR"/>
        </w:rPr>
        <w:t>. فاضل، جامع المسائل، ج 1، س 546 ؛ تبريزى، استفتائات، س 680 ؛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29" w:anchor="_ftnref18" w:history="1">
        <w:r w:rsidR="0086478C" w:rsidRPr="00916387">
          <w:rPr>
            <w:rFonts w:ascii="Tahoma" w:eastAsia="Times New Roman" w:hAnsi="Tahoma" w:cs="B Badr"/>
            <w:color w:val="0000FF"/>
            <w:szCs w:val="16"/>
            <w:rtl/>
          </w:rPr>
          <w:t>[18]</w:t>
        </w:r>
      </w:hyperlink>
      <w:r w:rsidR="0086478C" w:rsidRPr="00916387">
        <w:rPr>
          <w:rFonts w:ascii="Tahoma" w:eastAsia="Times New Roman" w:hAnsi="Tahoma" w:cs="B Badr" w:hint="cs"/>
          <w:sz w:val="16"/>
          <w:szCs w:val="16"/>
          <w:rtl/>
          <w:lang w:bidi="fa-IR"/>
        </w:rPr>
        <w:t>. تبريزى، صراط النجاة، ج 1، س 107 و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1، بعد از م 1004؛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2، بعد از م 1004؛ امام، استفتائات، ج 1 روزه، س 31 ؛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اجوبة الاستفتائات، س 194 و دفتر: مكارم و بهجت.</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0" w:anchor="_ftnref19" w:history="1">
        <w:r w:rsidR="0086478C" w:rsidRPr="00916387">
          <w:rPr>
            <w:rFonts w:ascii="Tahoma" w:eastAsia="Times New Roman" w:hAnsi="Tahoma" w:cs="B Badr"/>
            <w:color w:val="0000FF"/>
            <w:szCs w:val="16"/>
            <w:rtl/>
          </w:rPr>
          <w:t>[19]</w:t>
        </w:r>
      </w:hyperlink>
      <w:r w:rsidR="0086478C" w:rsidRPr="00916387">
        <w:rPr>
          <w:rFonts w:ascii="Tahoma" w:eastAsia="Times New Roman" w:hAnsi="Tahoma" w:cs="B Badr" w:hint="cs"/>
          <w:sz w:val="16"/>
          <w:szCs w:val="16"/>
          <w:rtl/>
          <w:lang w:bidi="fa-IR"/>
        </w:rPr>
        <w:t>. سيستانى،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1، بعد از م 1004؛ فاضل، جامع</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ج 1، س 558؛ دفتر: صافى و وحيد.</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1" w:anchor="_ftnref20" w:history="1">
        <w:r w:rsidR="0086478C" w:rsidRPr="00916387">
          <w:rPr>
            <w:rFonts w:ascii="Tahoma" w:eastAsia="Times New Roman" w:hAnsi="Tahoma" w:cs="B Badr"/>
            <w:color w:val="0000FF"/>
            <w:szCs w:val="16"/>
            <w:rtl/>
          </w:rPr>
          <w:t>[20]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1658.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2" w:anchor="_ftnref21" w:history="1">
        <w:r w:rsidR="0086478C" w:rsidRPr="00916387">
          <w:rPr>
            <w:rFonts w:ascii="Tahoma" w:eastAsia="Times New Roman" w:hAnsi="Tahoma" w:cs="B Badr"/>
            <w:color w:val="0000FF"/>
            <w:szCs w:val="16"/>
            <w:rtl/>
          </w:rPr>
          <w:t>[21]</w:t>
        </w:r>
      </w:hyperlink>
      <w:r w:rsidR="0086478C" w:rsidRPr="00916387">
        <w:rPr>
          <w:rFonts w:ascii="Tahoma" w:eastAsia="Times New Roman" w:hAnsi="Tahoma" w:cs="B Badr" w:hint="cs"/>
          <w:sz w:val="16"/>
          <w:szCs w:val="16"/>
          <w:rtl/>
          <w:lang w:bidi="fa-IR"/>
        </w:rPr>
        <w:t>. نورى، استفتائات، ج 2، س 69.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3" w:anchor="_ftnref22" w:history="1">
        <w:r w:rsidR="0086478C" w:rsidRPr="00916387">
          <w:rPr>
            <w:rFonts w:ascii="Tahoma" w:eastAsia="Times New Roman" w:hAnsi="Tahoma" w:cs="B Badr"/>
            <w:color w:val="0000FF"/>
            <w:szCs w:val="16"/>
            <w:rtl/>
          </w:rPr>
          <w:t>[22]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2657 ؛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استفتاء، س 1097.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4" w:anchor="_ftnref23" w:history="1">
        <w:r w:rsidR="0086478C" w:rsidRPr="00916387">
          <w:rPr>
            <w:rFonts w:ascii="Tahoma" w:eastAsia="Times New Roman" w:hAnsi="Tahoma" w:cs="B Badr"/>
            <w:color w:val="0000FF"/>
            <w:szCs w:val="16"/>
            <w:rtl/>
          </w:rPr>
          <w:t>[23]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2657 ؛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2721.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5" w:anchor="_ftnref24" w:history="1">
        <w:r w:rsidR="0086478C" w:rsidRPr="00916387">
          <w:rPr>
            <w:rFonts w:ascii="Tahoma" w:eastAsia="Times New Roman" w:hAnsi="Tahoma" w:cs="B Badr"/>
            <w:color w:val="0000FF"/>
            <w:szCs w:val="16"/>
            <w:rtl/>
          </w:rPr>
          <w:t>[24]</w:t>
        </w:r>
      </w:hyperlink>
      <w:r w:rsidR="0086478C" w:rsidRPr="00916387">
        <w:rPr>
          <w:rFonts w:ascii="Tahoma" w:eastAsia="Times New Roman" w:hAnsi="Tahoma" w:cs="B Badr" w:hint="cs"/>
          <w:sz w:val="16"/>
          <w:szCs w:val="16"/>
          <w:rtl/>
          <w:lang w:bidi="fa-IR"/>
        </w:rPr>
        <w:t>. كارهاى ذيل بر جنب حرام است:</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1. گذاشتن چيزى در مسجد،</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2. خواندن آيه</w:t>
      </w:r>
      <w:r w:rsidRPr="00916387">
        <w:rPr>
          <w:rFonts w:ascii="Cambria Math" w:eastAsia="Times New Roman" w:hAnsi="Cambria Math" w:cs="B Badr" w:hint="cs"/>
          <w:sz w:val="16"/>
          <w:szCs w:val="16"/>
          <w:rtl/>
        </w:rPr>
        <w:t> </w:t>
      </w:r>
      <w:r w:rsidRPr="00916387">
        <w:rPr>
          <w:rFonts w:ascii="Tahoma" w:eastAsia="Times New Roman" w:hAnsi="Tahoma" w:cs="B Badr" w:hint="cs"/>
          <w:sz w:val="16"/>
          <w:szCs w:val="16"/>
          <w:rtl/>
        </w:rPr>
        <w:t>هاى سجده واجب، (اين آيه</w:t>
      </w:r>
      <w:r w:rsidRPr="00916387">
        <w:rPr>
          <w:rFonts w:ascii="Cambria Math" w:eastAsia="Times New Roman" w:hAnsi="Cambria Math" w:cs="B Badr" w:hint="cs"/>
          <w:sz w:val="16"/>
          <w:szCs w:val="16"/>
          <w:rtl/>
        </w:rPr>
        <w:t> </w:t>
      </w:r>
      <w:r w:rsidRPr="00916387">
        <w:rPr>
          <w:rFonts w:ascii="Tahoma" w:eastAsia="Times New Roman" w:hAnsi="Tahoma" w:cs="B Badr" w:hint="cs"/>
          <w:sz w:val="16"/>
          <w:szCs w:val="16"/>
          <w:rtl/>
        </w:rPr>
        <w:t xml:space="preserve">ها در چهار سوره قرآن آمده است: </w:t>
      </w:r>
      <w:r w:rsidRPr="00916387">
        <w:rPr>
          <w:rFonts w:ascii="Tahoma" w:eastAsia="Times New Roman" w:hAnsi="Tahoma" w:cs="B Badr" w:hint="cs"/>
          <w:sz w:val="16"/>
          <w:szCs w:val="16"/>
          <w:rtl/>
          <w:lang w:bidi="fa-IR"/>
        </w:rPr>
        <w:t>سجده، فصلت، نجم و علق. البته برخى مراجع تقليد خواندن سوره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هايى كه سجده واجب در آن است را حرام مى</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دانند).</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3. رفتن به مسجد الحرام و مسجد النبى (هر چند از يك در وارد شود و از در ديگر بيرون رود).</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4. رساندن جايى از بدن به خط قرآن و اسم خداوند،</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5. توقف در ساير مساجد و حرم امامان (احتياط واجب )، (ولى اگر از يك در برود و از در ديگر خارج شود، مانعى ندارد.)، (</w:t>
      </w:r>
      <w:r w:rsidRPr="00916387">
        <w:rPr>
          <w:rFonts w:ascii="Tahoma" w:eastAsia="Times New Roman" w:hAnsi="Tahoma" w:cs="B Badr" w:hint="cs"/>
          <w:sz w:val="16"/>
          <w:szCs w:val="16"/>
          <w:rtl/>
          <w:lang w:bidi="fa-IR"/>
        </w:rPr>
        <w:t>توضيح المسائل مراجع، م 355).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6" w:anchor="_ftnref25" w:history="1">
        <w:r w:rsidR="0086478C" w:rsidRPr="00916387">
          <w:rPr>
            <w:rFonts w:ascii="Tahoma" w:eastAsia="Times New Roman" w:hAnsi="Tahoma" w:cs="B Badr"/>
            <w:color w:val="0000FF"/>
            <w:szCs w:val="16"/>
            <w:rtl/>
          </w:rPr>
          <w:t>[25]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450.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7" w:anchor="_ftnref26" w:history="1">
        <w:r w:rsidR="0086478C" w:rsidRPr="00916387">
          <w:rPr>
            <w:rFonts w:ascii="Tahoma" w:eastAsia="Times New Roman" w:hAnsi="Tahoma" w:cs="B Badr"/>
            <w:color w:val="0000FF"/>
            <w:szCs w:val="16"/>
            <w:rtl/>
          </w:rPr>
          <w:t>[26]</w:t>
        </w:r>
      </w:hyperlink>
      <w:r w:rsidR="0086478C" w:rsidRPr="00916387">
        <w:rPr>
          <w:rFonts w:ascii="Tahoma" w:eastAsia="Times New Roman" w:hAnsi="Tahoma" w:cs="B Badr" w:hint="cs"/>
          <w:sz w:val="16"/>
          <w:szCs w:val="16"/>
          <w:rtl/>
          <w:lang w:bidi="fa-IR"/>
        </w:rPr>
        <w:t>. العروة الوثقى، ج 1، احكام الحائض، م 42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ج 1، م 477.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8" w:anchor="_ftnref27" w:history="1">
        <w:r w:rsidR="0086478C" w:rsidRPr="00916387">
          <w:rPr>
            <w:rFonts w:ascii="Tahoma" w:eastAsia="Times New Roman" w:hAnsi="Tahoma" w:cs="B Badr"/>
            <w:color w:val="0000FF"/>
            <w:szCs w:val="16"/>
            <w:rtl/>
          </w:rPr>
          <w:t>[27]</w:t>
        </w:r>
      </w:hyperlink>
      <w:r w:rsidR="0086478C" w:rsidRPr="00916387">
        <w:rPr>
          <w:rFonts w:ascii="Tahoma" w:eastAsia="Times New Roman" w:hAnsi="Tahoma" w:cs="B Badr" w:hint="cs"/>
          <w:sz w:val="16"/>
          <w:szCs w:val="16"/>
          <w:rtl/>
          <w:lang w:bidi="fa-IR"/>
        </w:rPr>
        <w:t>. العروة الوثقى، ج 1، احكام الحائض م 41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ج 1، م 476.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39" w:anchor="_ftnref28" w:history="1">
        <w:r w:rsidR="0086478C" w:rsidRPr="00916387">
          <w:rPr>
            <w:rFonts w:ascii="Tahoma" w:eastAsia="Times New Roman" w:hAnsi="Tahoma" w:cs="B Badr"/>
            <w:color w:val="0000FF"/>
            <w:szCs w:val="16"/>
            <w:rtl/>
          </w:rPr>
          <w:t>[28]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0" w:anchor="_ftnref29" w:history="1">
        <w:r w:rsidR="0086478C" w:rsidRPr="00916387">
          <w:rPr>
            <w:rFonts w:ascii="Tahoma" w:eastAsia="Times New Roman" w:hAnsi="Tahoma" w:cs="B Badr"/>
            <w:color w:val="0000FF"/>
            <w:szCs w:val="16"/>
            <w:rtl/>
          </w:rPr>
          <w:t>[29]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1" w:anchor="_ftnref30" w:history="1">
        <w:r w:rsidR="0086478C" w:rsidRPr="00916387">
          <w:rPr>
            <w:rFonts w:ascii="Tahoma" w:eastAsia="Times New Roman" w:hAnsi="Tahoma" w:cs="B Badr"/>
            <w:color w:val="0000FF"/>
            <w:szCs w:val="16"/>
            <w:rtl/>
          </w:rPr>
          <w:t>[30]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2" w:anchor="_ftnref31" w:history="1">
        <w:r w:rsidR="0086478C" w:rsidRPr="00916387">
          <w:rPr>
            <w:rFonts w:ascii="Tahoma" w:eastAsia="Times New Roman" w:hAnsi="Tahoma" w:cs="B Badr"/>
            <w:color w:val="0000FF"/>
            <w:szCs w:val="16"/>
            <w:rtl/>
          </w:rPr>
          <w:t>[31]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361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3" w:anchor="_ftnref32" w:history="1">
        <w:r w:rsidR="0086478C" w:rsidRPr="00916387">
          <w:rPr>
            <w:rFonts w:ascii="Tahoma" w:eastAsia="Times New Roman" w:hAnsi="Tahoma" w:cs="B Badr"/>
            <w:color w:val="0000FF"/>
            <w:szCs w:val="16"/>
            <w:rtl/>
          </w:rPr>
          <w:t>[32]</w:t>
        </w:r>
      </w:hyperlink>
      <w:r w:rsidR="0086478C" w:rsidRPr="00916387">
        <w:rPr>
          <w:rFonts w:ascii="Tahoma" w:eastAsia="Times New Roman" w:hAnsi="Tahoma" w:cs="B Badr" w:hint="cs"/>
          <w:sz w:val="16"/>
          <w:szCs w:val="16"/>
          <w:rtl/>
          <w:lang w:bidi="fa-IR"/>
        </w:rPr>
        <w:t>. امام، سيستانى، مكارم، فاضل و نورى، تعليقات على العروه، احكام الحائض، السادس؛ صافى، هداية العباد، ج 1، م 181 و 245؛ تبريزى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غسل الجنابه، الفصل الثانى، الخامس و احكام الحيض، م 227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4" w:anchor="_ftnref33" w:history="1">
        <w:r w:rsidR="0086478C" w:rsidRPr="00916387">
          <w:rPr>
            <w:rFonts w:ascii="Tahoma" w:eastAsia="Times New Roman" w:hAnsi="Tahoma" w:cs="B Badr"/>
            <w:color w:val="0000FF"/>
            <w:szCs w:val="16"/>
            <w:rtl/>
          </w:rPr>
          <w:t>[33]</w:t>
        </w:r>
      </w:hyperlink>
      <w:r w:rsidR="0086478C" w:rsidRPr="00916387">
        <w:rPr>
          <w:rFonts w:ascii="Tahoma" w:eastAsia="Times New Roman" w:hAnsi="Tahoma" w:cs="B Badr" w:hint="cs"/>
          <w:sz w:val="16"/>
          <w:szCs w:val="16"/>
          <w:rtl/>
          <w:lang w:bidi="fa-IR"/>
        </w:rPr>
        <w:t>. بهجت، وسيلة النجاة، ج 1، م 186 و 267 و دفتر آيه الله فاضل.</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5" w:anchor="_ftnref34" w:history="1">
        <w:r w:rsidR="0086478C" w:rsidRPr="00916387">
          <w:rPr>
            <w:rFonts w:ascii="Tahoma" w:eastAsia="Times New Roman" w:hAnsi="Tahoma" w:cs="B Badr"/>
            <w:color w:val="0000FF"/>
            <w:szCs w:val="16"/>
            <w:rtl/>
          </w:rPr>
          <w:t>[34]</w:t>
        </w:r>
      </w:hyperlink>
      <w:r w:rsidR="0086478C" w:rsidRPr="00916387">
        <w:rPr>
          <w:rFonts w:ascii="Tahoma" w:eastAsia="Times New Roman" w:hAnsi="Tahoma" w:cs="B Badr" w:hint="cs"/>
          <w:sz w:val="16"/>
          <w:szCs w:val="16"/>
          <w:rtl/>
          <w:lang w:bidi="fa-IR"/>
        </w:rPr>
        <w:t>. العروة الوثقى، ج 1، احكام الحيض، السادس؛ امام، استفتائات، ج 1، غسل حيض، س 174؛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س 222؛ تبريزى، استفتائات، س 255 فاضل، جامع المسائل، ج 1، س 169؛ بهجت، احكام دختران و بانوان، ص 84 و دفتر: نورى، صافى، وحيد، سيستانى و مكارم.</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6" w:anchor="_ftnref35" w:history="1">
        <w:r w:rsidR="0086478C" w:rsidRPr="00916387">
          <w:rPr>
            <w:rFonts w:ascii="Tahoma" w:eastAsia="Times New Roman" w:hAnsi="Tahoma" w:cs="B Badr"/>
            <w:color w:val="0000FF"/>
            <w:szCs w:val="16"/>
            <w:rtl/>
          </w:rPr>
          <w:t>[35]</w:t>
        </w:r>
      </w:hyperlink>
      <w:r w:rsidR="0086478C" w:rsidRPr="00916387">
        <w:rPr>
          <w:rFonts w:ascii="Tahoma" w:eastAsia="Times New Roman" w:hAnsi="Tahoma" w:cs="B Badr" w:hint="cs"/>
          <w:sz w:val="16"/>
          <w:szCs w:val="16"/>
          <w:rtl/>
          <w:lang w:bidi="fa-IR"/>
        </w:rPr>
        <w:t>. تبريزى، استفتائات، س 254 و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7" w:anchor="_ftnref36" w:history="1">
        <w:r w:rsidR="0086478C" w:rsidRPr="00916387">
          <w:rPr>
            <w:rFonts w:ascii="Tahoma" w:eastAsia="Times New Roman" w:hAnsi="Tahoma" w:cs="B Badr"/>
            <w:color w:val="0000FF"/>
            <w:szCs w:val="16"/>
            <w:rtl/>
          </w:rPr>
          <w:t>[36]</w:t>
        </w:r>
      </w:hyperlink>
      <w:r w:rsidR="0086478C" w:rsidRPr="00916387">
        <w:rPr>
          <w:rFonts w:ascii="Tahoma" w:eastAsia="Times New Roman" w:hAnsi="Tahoma" w:cs="B Badr" w:hint="cs"/>
          <w:sz w:val="16"/>
          <w:szCs w:val="16"/>
          <w:rtl/>
          <w:lang w:bidi="fa-IR"/>
        </w:rPr>
        <w:t>. مكارم، استفتائات، 2، 3 465 و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8" w:anchor="_ftnref37" w:history="1">
        <w:r w:rsidR="0086478C" w:rsidRPr="00916387">
          <w:rPr>
            <w:rFonts w:ascii="Tahoma" w:eastAsia="Times New Roman" w:hAnsi="Tahoma" w:cs="B Badr"/>
            <w:color w:val="0000FF"/>
            <w:szCs w:val="16"/>
            <w:rtl/>
          </w:rPr>
          <w:t>[37]</w:t>
        </w:r>
      </w:hyperlink>
      <w:r w:rsidR="0086478C" w:rsidRPr="00916387">
        <w:rPr>
          <w:rFonts w:ascii="Tahoma" w:eastAsia="Times New Roman" w:hAnsi="Tahoma" w:cs="B Badr" w:hint="cs"/>
          <w:sz w:val="16"/>
          <w:szCs w:val="16"/>
          <w:rtl/>
          <w:lang w:bidi="fa-IR"/>
        </w:rPr>
        <w:t>. العروة الوثقى، ج 2، شرائط الاعتكاف، م 20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49" w:anchor="_ftnref38" w:history="1">
        <w:r w:rsidR="0086478C" w:rsidRPr="00916387">
          <w:rPr>
            <w:rFonts w:ascii="Tahoma" w:eastAsia="Times New Roman" w:hAnsi="Tahoma" w:cs="B Badr"/>
            <w:color w:val="0000FF"/>
            <w:szCs w:val="16"/>
            <w:rtl/>
          </w:rPr>
          <w:t>[38]</w:t>
        </w:r>
      </w:hyperlink>
      <w:r w:rsidR="0086478C" w:rsidRPr="00916387">
        <w:rPr>
          <w:rFonts w:ascii="Tahoma" w:eastAsia="Times New Roman" w:hAnsi="Tahoma" w:cs="B Badr" w:hint="cs"/>
          <w:sz w:val="16"/>
          <w:szCs w:val="16"/>
          <w:rtl/>
          <w:lang w:bidi="fa-IR"/>
        </w:rPr>
        <w:t>. العروة الوثقى، ج 1، فيما يحرم على الجنب، م 4 و ج 2، الاعتكاف، م 23.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0" w:anchor="_ftnref39" w:history="1">
        <w:r w:rsidR="0086478C" w:rsidRPr="00916387">
          <w:rPr>
            <w:rFonts w:ascii="Tahoma" w:eastAsia="Times New Roman" w:hAnsi="Tahoma" w:cs="B Badr"/>
            <w:color w:val="0000FF"/>
            <w:szCs w:val="16"/>
            <w:rtl/>
          </w:rPr>
          <w:t>[39]</w:t>
        </w:r>
      </w:hyperlink>
      <w:r w:rsidR="0086478C" w:rsidRPr="00916387">
        <w:rPr>
          <w:rFonts w:ascii="Tahoma" w:eastAsia="Times New Roman" w:hAnsi="Tahoma" w:cs="B Badr" w:hint="cs"/>
          <w:sz w:val="16"/>
          <w:szCs w:val="16"/>
          <w:rtl/>
          <w:lang w:bidi="fa-IR"/>
        </w:rPr>
        <w:t>.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1" w:anchor="_ftnref40" w:history="1">
        <w:r w:rsidR="0086478C" w:rsidRPr="00916387">
          <w:rPr>
            <w:rFonts w:ascii="Tahoma" w:eastAsia="Times New Roman" w:hAnsi="Tahoma" w:cs="B Badr"/>
            <w:color w:val="0000FF"/>
            <w:szCs w:val="16"/>
            <w:rtl/>
          </w:rPr>
          <w:t>[40]</w:t>
        </w:r>
      </w:hyperlink>
      <w:r w:rsidR="0086478C" w:rsidRPr="00916387">
        <w:rPr>
          <w:rFonts w:ascii="Tahoma" w:eastAsia="Times New Roman" w:hAnsi="Tahoma" w:cs="B Badr" w:hint="cs"/>
          <w:sz w:val="16"/>
          <w:szCs w:val="16"/>
          <w:rtl/>
          <w:lang w:bidi="fa-IR"/>
        </w:rPr>
        <w:t>. امام، استفتائات، ج1، غسل حيض، س 174 تبريزى، استفتائات، س 222 و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2" w:anchor="_ftnref41" w:history="1">
        <w:r w:rsidR="0086478C" w:rsidRPr="00916387">
          <w:rPr>
            <w:rFonts w:ascii="Tahoma" w:eastAsia="Times New Roman" w:hAnsi="Tahoma" w:cs="B Badr"/>
            <w:color w:val="0000FF"/>
            <w:szCs w:val="16"/>
            <w:rtl/>
          </w:rPr>
          <w:t>[41]</w:t>
        </w:r>
      </w:hyperlink>
      <w:r w:rsidR="0086478C" w:rsidRPr="00916387">
        <w:rPr>
          <w:rFonts w:ascii="Tahoma" w:eastAsia="Times New Roman" w:hAnsi="Tahoma" w:cs="B Badr" w:hint="cs"/>
          <w:sz w:val="16"/>
          <w:szCs w:val="16"/>
          <w:rtl/>
          <w:lang w:bidi="fa-IR"/>
        </w:rPr>
        <w:t>. امام، سيستانى، فاضل و نورى، تعليقات على العروة الوثقى، ج 1، احكام الحائض، م 42، بهجت، وسيله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النجاة، ج 1، م 288، صافى، هدايه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العباد، ج 1، م 272، تبريزى و مكارم، توضيح المسائل مراجع، م 477.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3" w:anchor="_ftnref42" w:history="1">
        <w:r w:rsidR="0086478C" w:rsidRPr="00916387">
          <w:rPr>
            <w:rFonts w:ascii="Tahoma" w:eastAsia="Times New Roman" w:hAnsi="Tahoma" w:cs="B Badr"/>
            <w:color w:val="0000FF"/>
            <w:szCs w:val="16"/>
            <w:rtl/>
          </w:rPr>
          <w:t>[42]</w:t>
        </w:r>
      </w:hyperlink>
      <w:r w:rsidR="0086478C" w:rsidRPr="00916387">
        <w:rPr>
          <w:rFonts w:ascii="Tahoma" w:eastAsia="Times New Roman" w:hAnsi="Tahoma" w:cs="B Badr" w:hint="cs"/>
          <w:sz w:val="16"/>
          <w:szCs w:val="16"/>
          <w:rtl/>
          <w:lang w:bidi="fa-IR"/>
        </w:rPr>
        <w:t>.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483.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4" w:anchor="_ftnref43" w:history="1">
        <w:r w:rsidR="0086478C" w:rsidRPr="00916387">
          <w:rPr>
            <w:rFonts w:ascii="Tahoma" w:eastAsia="Times New Roman" w:hAnsi="Tahoma" w:cs="B Badr"/>
            <w:color w:val="0000FF"/>
            <w:szCs w:val="16"/>
            <w:rtl/>
          </w:rPr>
          <w:t>[43]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2500؛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2564 و تبريزى، صراط النجاة، ج 2، س 1101 و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5" w:anchor="_ftnref44" w:history="1">
        <w:r w:rsidR="0086478C" w:rsidRPr="00916387">
          <w:rPr>
            <w:rFonts w:ascii="Tahoma" w:eastAsia="Times New Roman" w:hAnsi="Tahoma" w:cs="B Badr"/>
            <w:color w:val="0000FF"/>
            <w:szCs w:val="16"/>
            <w:rtl/>
          </w:rPr>
          <w:t>[44]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 و 450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361 و 456.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6" w:anchor="_ftnref45" w:history="1">
        <w:r w:rsidR="0086478C" w:rsidRPr="00916387">
          <w:rPr>
            <w:rFonts w:ascii="Tahoma" w:eastAsia="Times New Roman" w:hAnsi="Tahoma" w:cs="B Badr"/>
            <w:color w:val="0000FF"/>
            <w:szCs w:val="16"/>
            <w:rtl/>
          </w:rPr>
          <w:t>[45]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 و 450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361 و 456.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7" w:anchor="_ftnref46" w:history="1">
        <w:r w:rsidR="0086478C" w:rsidRPr="00916387">
          <w:rPr>
            <w:rFonts w:ascii="Tahoma" w:eastAsia="Times New Roman" w:hAnsi="Tahoma" w:cs="B Badr"/>
            <w:color w:val="0000FF"/>
            <w:szCs w:val="16"/>
            <w:rtl/>
          </w:rPr>
          <w:t>[46]</w:t>
        </w:r>
      </w:hyperlink>
      <w:r w:rsidR="0086478C" w:rsidRPr="00916387">
        <w:rPr>
          <w:rFonts w:ascii="Tahoma" w:eastAsia="Times New Roman" w:hAnsi="Tahoma" w:cs="B Badr" w:hint="cs"/>
          <w:sz w:val="16"/>
          <w:szCs w:val="16"/>
          <w:rtl/>
          <w:lang w:bidi="fa-IR"/>
        </w:rPr>
        <w:t>. امام، استفتائات، ج 1، وضو، س 79.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8" w:anchor="_ftnref47" w:history="1">
        <w:r w:rsidR="0086478C" w:rsidRPr="00916387">
          <w:rPr>
            <w:rFonts w:ascii="Tahoma" w:eastAsia="Times New Roman" w:hAnsi="Tahoma" w:cs="B Badr"/>
            <w:color w:val="0000FF"/>
            <w:szCs w:val="16"/>
            <w:rtl/>
          </w:rPr>
          <w:t>[47]</w:t>
        </w:r>
      </w:hyperlink>
      <w:r w:rsidR="0086478C" w:rsidRPr="00916387">
        <w:rPr>
          <w:rFonts w:ascii="Tahoma" w:eastAsia="Times New Roman" w:hAnsi="Tahoma" w:cs="B Badr" w:hint="cs"/>
          <w:sz w:val="16"/>
          <w:szCs w:val="16"/>
          <w:rtl/>
          <w:lang w:bidi="fa-IR"/>
        </w:rPr>
        <w:t>. جامع الاحكام، ج 1، س 53 و 54 و دفتر: بهجت و فاضل.</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59" w:anchor="_ftnref48" w:history="1">
        <w:r w:rsidR="0086478C" w:rsidRPr="00916387">
          <w:rPr>
            <w:rFonts w:ascii="Tahoma" w:eastAsia="Times New Roman" w:hAnsi="Tahoma" w:cs="B Badr"/>
            <w:color w:val="0000FF"/>
            <w:szCs w:val="16"/>
            <w:rtl/>
          </w:rPr>
          <w:t>[48]</w:t>
        </w:r>
      </w:hyperlink>
      <w:r w:rsidR="0086478C" w:rsidRPr="00916387">
        <w:rPr>
          <w:rFonts w:ascii="Tahoma" w:eastAsia="Times New Roman" w:hAnsi="Tahoma" w:cs="B Badr" w:hint="cs"/>
          <w:sz w:val="16"/>
          <w:szCs w:val="16"/>
          <w:rtl/>
          <w:lang w:bidi="fa-IR"/>
        </w:rPr>
        <w:t>. تبريزى، صراط النجاة، ج 5، س 990؛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اجوبة، س 147 و 148 و نورى، استفتائات، ج 1 س 52. و دفتر: سيستانى و سايت، متفرقات و مكارم.</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0" w:anchor="_ftnref49" w:history="1">
        <w:r w:rsidR="0086478C" w:rsidRPr="00916387">
          <w:rPr>
            <w:rFonts w:ascii="Tahoma" w:eastAsia="Times New Roman" w:hAnsi="Tahoma" w:cs="B Badr"/>
            <w:color w:val="0000FF"/>
            <w:szCs w:val="16"/>
            <w:rtl/>
          </w:rPr>
          <w:t>[49]</w:t>
        </w:r>
      </w:hyperlink>
      <w:r w:rsidR="0086478C" w:rsidRPr="00916387">
        <w:rPr>
          <w:rFonts w:ascii="Tahoma" w:eastAsia="Times New Roman" w:hAnsi="Tahoma" w:cs="B Badr" w:hint="cs"/>
          <w:sz w:val="16"/>
          <w:szCs w:val="16"/>
          <w:rtl/>
          <w:lang w:bidi="fa-IR"/>
        </w:rPr>
        <w:t>. دفتر: وحيد.</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1" w:anchor="_ftnref50" w:history="1">
        <w:r w:rsidR="0086478C" w:rsidRPr="00916387">
          <w:rPr>
            <w:rFonts w:ascii="Tahoma" w:eastAsia="Times New Roman" w:hAnsi="Tahoma" w:cs="B Badr"/>
            <w:color w:val="0000FF"/>
            <w:szCs w:val="16"/>
            <w:rtl/>
          </w:rPr>
          <w:t>[50]</w:t>
        </w:r>
      </w:hyperlink>
      <w:r w:rsidR="0086478C" w:rsidRPr="00916387">
        <w:rPr>
          <w:rFonts w:ascii="Tahoma" w:eastAsia="Times New Roman" w:hAnsi="Tahoma" w:cs="B Badr" w:hint="cs"/>
          <w:sz w:val="16"/>
          <w:szCs w:val="16"/>
          <w:rtl/>
          <w:lang w:bidi="fa-IR"/>
        </w:rPr>
        <w:t>. تبريزى، صراط النجاة، ج 5، س 987؛ امام، استفتائات، ج 1، وضو، س 80؛ صافى، جامع الاحكام، ج 1، س53 و 54 و فاضل،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 و 450 و جامع المسائل، ج 1، س 184و 186 و دفتر: بهجت، سيستانى، وحيد و نورى.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2" w:anchor="_ftnref51" w:history="1">
        <w:r w:rsidR="0086478C" w:rsidRPr="00916387">
          <w:rPr>
            <w:rFonts w:ascii="Tahoma" w:eastAsia="Times New Roman" w:hAnsi="Tahoma" w:cs="B Badr"/>
            <w:color w:val="0000FF"/>
            <w:szCs w:val="16"/>
            <w:rtl/>
          </w:rPr>
          <w:t>[51]</w:t>
        </w:r>
      </w:hyperlink>
      <w:r w:rsidR="0086478C" w:rsidRPr="00916387">
        <w:rPr>
          <w:rFonts w:ascii="Tahoma" w:eastAsia="Times New Roman" w:hAnsi="Tahoma" w:cs="B Badr" w:hint="cs"/>
          <w:sz w:val="16"/>
          <w:szCs w:val="16"/>
          <w:rtl/>
          <w:lang w:bidi="fa-IR"/>
        </w:rPr>
        <w:t>.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اجوبة، س 157.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3" w:anchor="_ftnref52" w:history="1">
        <w:r w:rsidR="0086478C" w:rsidRPr="00916387">
          <w:rPr>
            <w:rFonts w:ascii="Tahoma" w:eastAsia="Times New Roman" w:hAnsi="Tahoma" w:cs="B Badr"/>
            <w:color w:val="0000FF"/>
            <w:szCs w:val="16"/>
            <w:rtl/>
          </w:rPr>
          <w:t>[52]</w:t>
        </w:r>
      </w:hyperlink>
      <w:r w:rsidR="0086478C" w:rsidRPr="00916387">
        <w:rPr>
          <w:rFonts w:ascii="Tahoma" w:eastAsia="Times New Roman" w:hAnsi="Tahoma" w:cs="B Badr" w:hint="cs"/>
          <w:sz w:val="16"/>
          <w:szCs w:val="16"/>
          <w:rtl/>
          <w:lang w:bidi="fa-IR"/>
        </w:rPr>
        <w:t>. مكارم، استفتائات، ج 2، س 75.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4" w:anchor="_ftnref53" w:history="1">
        <w:r w:rsidR="0086478C" w:rsidRPr="00916387">
          <w:rPr>
            <w:rFonts w:ascii="Tahoma" w:eastAsia="Times New Roman" w:hAnsi="Tahoma" w:cs="B Badr"/>
            <w:color w:val="0000FF"/>
            <w:szCs w:val="16"/>
            <w:rtl/>
          </w:rPr>
          <w:t>[53]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317؛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323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س 154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5" w:anchor="_ftnref54" w:history="1">
        <w:r w:rsidR="0086478C" w:rsidRPr="00916387">
          <w:rPr>
            <w:rFonts w:ascii="Tahoma" w:eastAsia="Times New Roman" w:hAnsi="Tahoma" w:cs="B Badr"/>
            <w:color w:val="0000FF"/>
            <w:szCs w:val="16"/>
            <w:rtl/>
          </w:rPr>
          <w:t>[54]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467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473 و دفتر: بهجت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6" w:anchor="_ftnref55" w:history="1">
        <w:r w:rsidR="0086478C" w:rsidRPr="00916387">
          <w:rPr>
            <w:rFonts w:ascii="Tahoma" w:eastAsia="Times New Roman" w:hAnsi="Tahoma" w:cs="B Badr"/>
            <w:color w:val="0000FF"/>
            <w:szCs w:val="16"/>
            <w:rtl/>
          </w:rPr>
          <w:t>[55]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467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7" w:anchor="_ftnref56" w:history="1">
        <w:r w:rsidR="0086478C" w:rsidRPr="00916387">
          <w:rPr>
            <w:rFonts w:ascii="Tahoma" w:eastAsia="Times New Roman" w:hAnsi="Tahoma" w:cs="B Badr"/>
            <w:color w:val="0000FF"/>
            <w:szCs w:val="16"/>
            <w:rtl/>
          </w:rPr>
          <w:t>[56]</w:t>
        </w:r>
      </w:hyperlink>
      <w:r w:rsidR="0086478C" w:rsidRPr="00916387">
        <w:rPr>
          <w:rFonts w:ascii="Tahoma" w:eastAsia="Times New Roman" w:hAnsi="Tahoma" w:cs="B Badr" w:hint="cs"/>
          <w:sz w:val="16"/>
          <w:szCs w:val="16"/>
          <w:rtl/>
          <w:lang w:bidi="fa-IR"/>
        </w:rPr>
        <w:t>. امام، سيستانى، فاضل، مكارم و نورى، تعليقات على العروه الوثقى، ج 1، غايات الوضو، م 12؛ دفتر: بهجت، صافى، وحيد، تبريزى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8" w:anchor="_ftnref57" w:history="1">
        <w:r w:rsidR="0086478C" w:rsidRPr="00916387">
          <w:rPr>
            <w:rFonts w:ascii="Tahoma" w:eastAsia="Times New Roman" w:hAnsi="Tahoma" w:cs="B Badr"/>
            <w:color w:val="0000FF"/>
            <w:szCs w:val="16"/>
            <w:rtl/>
          </w:rPr>
          <w:t>[57]</w:t>
        </w:r>
      </w:hyperlink>
      <w:r w:rsidR="0086478C" w:rsidRPr="00916387">
        <w:rPr>
          <w:rFonts w:ascii="Tahoma" w:eastAsia="Times New Roman" w:hAnsi="Tahoma" w:cs="B Badr" w:hint="cs"/>
          <w:sz w:val="16"/>
          <w:szCs w:val="16"/>
          <w:rtl/>
          <w:lang w:bidi="fa-IR"/>
        </w:rPr>
        <w:t>. صافى و بهجت،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317؛ امام و فاضل، تعليقات على العروة، ج 1، غايات الوضو، م 3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69" w:anchor="_ftnref58" w:history="1">
        <w:r w:rsidR="0086478C" w:rsidRPr="00916387">
          <w:rPr>
            <w:rFonts w:ascii="Tahoma" w:eastAsia="Times New Roman" w:hAnsi="Tahoma" w:cs="B Badr"/>
            <w:color w:val="0000FF"/>
            <w:szCs w:val="16"/>
            <w:rtl/>
          </w:rPr>
          <w:t>[58]</w:t>
        </w:r>
      </w:hyperlink>
      <w:r w:rsidR="0086478C" w:rsidRPr="00916387">
        <w:rPr>
          <w:rFonts w:ascii="Tahoma" w:eastAsia="Times New Roman" w:hAnsi="Tahoma" w:cs="B Badr" w:hint="cs"/>
          <w:sz w:val="16"/>
          <w:szCs w:val="16"/>
          <w:rtl/>
          <w:lang w:bidi="fa-IR"/>
        </w:rPr>
        <w:t>. سيستانى و تبريزى،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1، م 164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2، م 164.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0" w:anchor="_ftnref59" w:history="1">
        <w:r w:rsidR="0086478C" w:rsidRPr="00916387">
          <w:rPr>
            <w:rFonts w:ascii="Tahoma" w:eastAsia="Times New Roman" w:hAnsi="Tahoma" w:cs="B Badr"/>
            <w:color w:val="0000FF"/>
            <w:szCs w:val="16"/>
            <w:rtl/>
          </w:rPr>
          <w:t>[59]</w:t>
        </w:r>
      </w:hyperlink>
      <w:r w:rsidR="0086478C" w:rsidRPr="00916387">
        <w:rPr>
          <w:rFonts w:ascii="Tahoma" w:eastAsia="Times New Roman" w:hAnsi="Tahoma" w:cs="B Badr" w:hint="cs"/>
          <w:sz w:val="16"/>
          <w:szCs w:val="16"/>
          <w:rtl/>
          <w:lang w:bidi="fa-IR"/>
        </w:rPr>
        <w:t>. تعليقات على العروة الوثقى، غايات الوضو، م 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1" w:anchor="_ftnref60" w:history="1">
        <w:r w:rsidR="0086478C" w:rsidRPr="00916387">
          <w:rPr>
            <w:rFonts w:ascii="Tahoma" w:eastAsia="Times New Roman" w:hAnsi="Tahoma" w:cs="B Badr"/>
            <w:color w:val="0000FF"/>
            <w:szCs w:val="16"/>
            <w:rtl/>
          </w:rPr>
          <w:t>[60]</w:t>
        </w:r>
      </w:hyperlink>
      <w:r w:rsidR="0086478C" w:rsidRPr="00916387">
        <w:rPr>
          <w:rFonts w:ascii="Tahoma" w:eastAsia="Times New Roman" w:hAnsi="Tahoma" w:cs="B Badr" w:hint="cs"/>
          <w:sz w:val="16"/>
          <w:szCs w:val="16"/>
          <w:rtl/>
          <w:lang w:bidi="fa-IR"/>
        </w:rPr>
        <w:t>. العروه الوثقى، ج 1، غايات الوضو، م 11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س 156.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2" w:anchor="_ftnref61" w:history="1">
        <w:r w:rsidR="0086478C" w:rsidRPr="00916387">
          <w:rPr>
            <w:rFonts w:ascii="Tahoma" w:eastAsia="Times New Roman" w:hAnsi="Tahoma" w:cs="B Badr"/>
            <w:color w:val="0000FF"/>
            <w:szCs w:val="16"/>
            <w:rtl/>
          </w:rPr>
          <w:t>[61]</w:t>
        </w:r>
      </w:hyperlink>
      <w:r w:rsidR="0086478C" w:rsidRPr="00916387">
        <w:rPr>
          <w:rFonts w:ascii="Tahoma" w:eastAsia="Times New Roman" w:hAnsi="Tahoma" w:cs="B Badr" w:hint="cs"/>
          <w:sz w:val="16"/>
          <w:szCs w:val="16"/>
          <w:rtl/>
          <w:lang w:bidi="fa-IR"/>
        </w:rPr>
        <w:t>. العروة الوثقى، ج 1، غايات الوضو، م 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3" w:anchor="_ftnref62" w:history="1">
        <w:r w:rsidR="0086478C" w:rsidRPr="00916387">
          <w:rPr>
            <w:rFonts w:ascii="Tahoma" w:eastAsia="Times New Roman" w:hAnsi="Tahoma" w:cs="B Badr"/>
            <w:color w:val="0000FF"/>
            <w:szCs w:val="16"/>
            <w:rtl/>
          </w:rPr>
          <w:t>[62]</w:t>
        </w:r>
      </w:hyperlink>
      <w:r w:rsidR="0086478C" w:rsidRPr="00916387">
        <w:rPr>
          <w:rFonts w:ascii="Tahoma" w:eastAsia="Times New Roman" w:hAnsi="Tahoma" w:cs="B Badr" w:hint="cs"/>
          <w:sz w:val="16"/>
          <w:szCs w:val="16"/>
          <w:rtl/>
          <w:lang w:bidi="fa-IR"/>
        </w:rPr>
        <w:t>. همان، م 317.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4" w:anchor="_ftnref63" w:history="1">
        <w:r w:rsidR="0086478C" w:rsidRPr="00916387">
          <w:rPr>
            <w:rFonts w:ascii="Tahoma" w:eastAsia="Times New Roman" w:hAnsi="Tahoma" w:cs="B Badr"/>
            <w:color w:val="0000FF"/>
            <w:szCs w:val="16"/>
            <w:rtl/>
          </w:rPr>
          <w:t>[63]</w:t>
        </w:r>
      </w:hyperlink>
      <w:r w:rsidR="0086478C" w:rsidRPr="00916387">
        <w:rPr>
          <w:rFonts w:ascii="Tahoma" w:eastAsia="Times New Roman" w:hAnsi="Tahoma" w:cs="B Badr" w:hint="cs"/>
          <w:sz w:val="16"/>
          <w:szCs w:val="16"/>
          <w:rtl/>
          <w:lang w:bidi="fa-IR"/>
        </w:rPr>
        <w:t>. العروه الوثقى، ج 1، غايات الوضو، م 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5" w:anchor="_ftnref64" w:history="1">
        <w:r w:rsidR="0086478C" w:rsidRPr="00916387">
          <w:rPr>
            <w:rFonts w:ascii="Tahoma" w:eastAsia="Times New Roman" w:hAnsi="Tahoma" w:cs="B Badr"/>
            <w:color w:val="0000FF"/>
            <w:szCs w:val="16"/>
            <w:rtl/>
          </w:rPr>
          <w:t>[64]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319؛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323؛ نورى،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318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س 153 و 154.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6" w:anchor="_ftnref65" w:history="1">
        <w:r w:rsidR="0086478C" w:rsidRPr="00916387">
          <w:rPr>
            <w:rFonts w:ascii="Tahoma" w:eastAsia="Times New Roman" w:hAnsi="Tahoma" w:cs="B Badr"/>
            <w:color w:val="0000FF"/>
            <w:szCs w:val="16"/>
            <w:rtl/>
          </w:rPr>
          <w:t>[65]</w:t>
        </w:r>
      </w:hyperlink>
      <w:r w:rsidR="0086478C" w:rsidRPr="00916387">
        <w:rPr>
          <w:rFonts w:ascii="Tahoma" w:eastAsia="Times New Roman" w:hAnsi="Tahoma" w:cs="B Badr" w:hint="cs"/>
          <w:sz w:val="16"/>
          <w:szCs w:val="16"/>
          <w:rtl/>
          <w:lang w:bidi="fa-IR"/>
        </w:rPr>
        <w:t>. توضيح المسائل مراجع، م 356 و 450.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7" w:anchor="_ftnref66" w:history="1">
        <w:r w:rsidR="0086478C" w:rsidRPr="00916387">
          <w:rPr>
            <w:rFonts w:ascii="Tahoma" w:eastAsia="Times New Roman" w:hAnsi="Tahoma" w:cs="B Badr"/>
            <w:color w:val="0000FF"/>
            <w:szCs w:val="16"/>
            <w:rtl/>
          </w:rPr>
          <w:t>[66]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مراجع، م319، 355و 450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م361 و456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اجوبة، س 164.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8" w:anchor="_ftnref67" w:history="1">
        <w:r w:rsidR="0086478C" w:rsidRPr="00916387">
          <w:rPr>
            <w:rFonts w:ascii="Tahoma" w:eastAsia="Times New Roman" w:hAnsi="Tahoma" w:cs="B Badr"/>
            <w:color w:val="0000FF"/>
            <w:szCs w:val="16"/>
            <w:rtl/>
          </w:rPr>
          <w:t>[67]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355 و 450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361 و 456.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79" w:anchor="_ftnref68" w:history="1">
        <w:r w:rsidR="0086478C" w:rsidRPr="00916387">
          <w:rPr>
            <w:rFonts w:ascii="Tahoma" w:eastAsia="Times New Roman" w:hAnsi="Tahoma" w:cs="B Badr"/>
            <w:color w:val="0000FF"/>
            <w:szCs w:val="16"/>
            <w:rtl/>
          </w:rPr>
          <w:t>[68]</w:t>
        </w:r>
      </w:hyperlink>
      <w:r w:rsidR="0086478C" w:rsidRPr="00916387">
        <w:rPr>
          <w:rFonts w:ascii="Tahoma" w:eastAsia="Times New Roman" w:hAnsi="Tahoma" w:cs="B Badr" w:hint="cs"/>
          <w:sz w:val="16"/>
          <w:szCs w:val="16"/>
          <w:rtl/>
          <w:lang w:bidi="fa-IR"/>
        </w:rPr>
        <w:t>. مكارم، استفتائات، ج 3، س 126 و دفتر: امام، بهجت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0" w:anchor="_ftnref69" w:history="1">
        <w:r w:rsidR="0086478C" w:rsidRPr="00916387">
          <w:rPr>
            <w:rFonts w:ascii="Tahoma" w:eastAsia="Times New Roman" w:hAnsi="Tahoma" w:cs="B Badr"/>
            <w:color w:val="0000FF"/>
            <w:szCs w:val="16"/>
            <w:rtl/>
          </w:rPr>
          <w:t>[69]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319؛ نورى، استفتائات، ج 2، س 38 و 40؛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325؛ تبريزى،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319 و صراط النجاة، ج 5، س 982و دفتر: صافى.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1" w:anchor="_ftnref70" w:history="1">
        <w:r w:rsidR="0086478C" w:rsidRPr="00916387">
          <w:rPr>
            <w:rFonts w:ascii="Tahoma" w:eastAsia="Times New Roman" w:hAnsi="Tahoma" w:cs="B Badr"/>
            <w:color w:val="0000FF"/>
            <w:szCs w:val="16"/>
            <w:rtl/>
          </w:rPr>
          <w:t>[70]</w:t>
        </w:r>
      </w:hyperlink>
      <w:r w:rsidR="0086478C" w:rsidRPr="00916387">
        <w:rPr>
          <w:rFonts w:ascii="Tahoma" w:eastAsia="Times New Roman" w:hAnsi="Tahoma" w:cs="B Badr" w:hint="cs"/>
          <w:sz w:val="16"/>
          <w:szCs w:val="16"/>
          <w:rtl/>
          <w:lang w:bidi="fa-IR"/>
        </w:rPr>
        <w:t>. العروه الوثقى، ج 1، غايات الوضوء، م 9 و مكارم، استفتائات، ج 3، س 128 و 129.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2" w:anchor="_ftnref71" w:history="1">
        <w:r w:rsidR="0086478C" w:rsidRPr="00916387">
          <w:rPr>
            <w:rFonts w:ascii="Tahoma" w:eastAsia="Times New Roman" w:hAnsi="Tahoma" w:cs="B Badr"/>
            <w:color w:val="0000FF"/>
            <w:szCs w:val="16"/>
            <w:rtl/>
          </w:rPr>
          <w:t>[71]</w:t>
        </w:r>
      </w:hyperlink>
      <w:r w:rsidR="0086478C" w:rsidRPr="00916387">
        <w:rPr>
          <w:rFonts w:ascii="Tahoma" w:eastAsia="Times New Roman" w:hAnsi="Tahoma" w:cs="B Badr" w:hint="cs"/>
          <w:sz w:val="16"/>
          <w:szCs w:val="16"/>
          <w:rtl/>
          <w:lang w:bidi="fa-IR"/>
        </w:rPr>
        <w:t>. العروة الوثقى، ج 1، غايات الوضو، م 12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3" w:anchor="_ftnref72" w:history="1">
        <w:r w:rsidR="0086478C" w:rsidRPr="00916387">
          <w:rPr>
            <w:rFonts w:ascii="Tahoma" w:eastAsia="Times New Roman" w:hAnsi="Tahoma" w:cs="B Badr"/>
            <w:color w:val="0000FF"/>
            <w:szCs w:val="16"/>
            <w:rtl/>
          </w:rPr>
          <w:t>[72]</w:t>
        </w:r>
      </w:hyperlink>
      <w:r w:rsidR="0086478C" w:rsidRPr="00916387">
        <w:rPr>
          <w:rFonts w:ascii="Tahoma" w:eastAsia="Times New Roman" w:hAnsi="Tahoma" w:cs="B Badr" w:hint="cs"/>
          <w:sz w:val="16"/>
          <w:szCs w:val="16"/>
          <w:rtl/>
          <w:lang w:bidi="fa-IR"/>
        </w:rPr>
        <w:t>. امام، استفتائات، ج 1 454؛ مكارم، استفتائات، ج 3، س 126؛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س 163 و  دفتر: همه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4" w:anchor="_ftnref73" w:history="1">
        <w:r w:rsidR="0086478C" w:rsidRPr="00916387">
          <w:rPr>
            <w:rFonts w:ascii="Tahoma" w:eastAsia="Times New Roman" w:hAnsi="Tahoma" w:cs="B Badr"/>
            <w:color w:val="0000FF"/>
            <w:szCs w:val="16"/>
            <w:rtl/>
          </w:rPr>
          <w:t>[73]</w:t>
        </w:r>
      </w:hyperlink>
      <w:r w:rsidR="0086478C" w:rsidRPr="00916387">
        <w:rPr>
          <w:rFonts w:ascii="Tahoma" w:eastAsia="Times New Roman" w:hAnsi="Tahoma" w:cs="B Badr" w:hint="cs"/>
          <w:sz w:val="16"/>
          <w:szCs w:val="16"/>
          <w:rtl/>
          <w:lang w:bidi="fa-IR"/>
        </w:rPr>
        <w:t>.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5" w:anchor="_ftnref74" w:history="1">
        <w:r w:rsidR="0086478C" w:rsidRPr="00916387">
          <w:rPr>
            <w:rFonts w:ascii="Tahoma" w:eastAsia="Times New Roman" w:hAnsi="Tahoma" w:cs="B Badr"/>
            <w:color w:val="0000FF"/>
            <w:szCs w:val="16"/>
            <w:rtl/>
          </w:rPr>
          <w:t>[74]</w:t>
        </w:r>
      </w:hyperlink>
      <w:r w:rsidR="0086478C" w:rsidRPr="00916387">
        <w:rPr>
          <w:rFonts w:ascii="Tahoma" w:eastAsia="Times New Roman" w:hAnsi="Tahoma" w:cs="B Badr" w:hint="cs"/>
          <w:sz w:val="16"/>
          <w:szCs w:val="16"/>
          <w:rtl/>
        </w:rPr>
        <w:t>. معناى كراهت در ذيل عنوان «مستحبات حائض» آمده است.</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6" w:anchor="_ftnref75" w:history="1">
        <w:r w:rsidR="0086478C" w:rsidRPr="00916387">
          <w:rPr>
            <w:rFonts w:ascii="Tahoma" w:eastAsia="Times New Roman" w:hAnsi="Tahoma" w:cs="B Badr"/>
            <w:color w:val="0000FF"/>
            <w:szCs w:val="16"/>
            <w:rtl/>
          </w:rPr>
          <w:t>[75]</w:t>
        </w:r>
      </w:hyperlink>
      <w:r w:rsidR="0086478C" w:rsidRPr="00916387">
        <w:rPr>
          <w:rFonts w:ascii="Tahoma" w:eastAsia="Times New Roman" w:hAnsi="Tahoma" w:cs="B Badr" w:hint="cs"/>
          <w:sz w:val="16"/>
          <w:szCs w:val="16"/>
          <w:rtl/>
          <w:lang w:bidi="fa-IR"/>
        </w:rPr>
        <w:t>. العروة الوثقى، ج 1، احكام الحائض، م 42.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7" w:anchor="_ftnref76" w:history="1">
        <w:r w:rsidR="0086478C" w:rsidRPr="00916387">
          <w:rPr>
            <w:rFonts w:ascii="Tahoma" w:eastAsia="Times New Roman" w:hAnsi="Tahoma" w:cs="B Badr"/>
            <w:color w:val="0000FF"/>
            <w:szCs w:val="16"/>
            <w:rtl/>
          </w:rPr>
          <w:t>[76]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354؛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199.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8" w:anchor="_ftnref77" w:history="1">
        <w:r w:rsidR="0086478C" w:rsidRPr="00916387">
          <w:rPr>
            <w:rFonts w:ascii="Tahoma" w:eastAsia="Times New Roman" w:hAnsi="Tahoma" w:cs="B Badr"/>
            <w:color w:val="0000FF"/>
            <w:szCs w:val="16"/>
            <w:rtl/>
          </w:rPr>
          <w:t>[77]</w:t>
        </w:r>
      </w:hyperlink>
      <w:r w:rsidR="0086478C" w:rsidRPr="00916387">
        <w:rPr>
          <w:rFonts w:ascii="Tahoma" w:eastAsia="Times New Roman" w:hAnsi="Tahoma" w:cs="B Badr" w:hint="cs"/>
          <w:sz w:val="16"/>
          <w:szCs w:val="16"/>
          <w:rtl/>
          <w:lang w:bidi="fa-IR"/>
        </w:rPr>
        <w:t>.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361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89" w:anchor="_ftnref78" w:history="1">
        <w:r w:rsidR="0086478C" w:rsidRPr="00916387">
          <w:rPr>
            <w:rFonts w:ascii="Tahoma" w:eastAsia="Times New Roman" w:hAnsi="Tahoma" w:cs="B Badr"/>
            <w:color w:val="0000FF"/>
            <w:szCs w:val="16"/>
            <w:rtl/>
          </w:rPr>
          <w:t>[78]</w:t>
        </w:r>
      </w:hyperlink>
      <w:r w:rsidR="0086478C" w:rsidRPr="00916387">
        <w:rPr>
          <w:rFonts w:ascii="Tahoma" w:eastAsia="Times New Roman" w:hAnsi="Tahoma" w:cs="B Badr" w:hint="cs"/>
          <w:sz w:val="16"/>
          <w:szCs w:val="16"/>
          <w:rtl/>
          <w:lang w:bidi="fa-IR"/>
        </w:rPr>
        <w:t>. العروة الوثقى، ج 1، احكام الحائض، الثالث و م 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0" w:anchor="_ftnref79" w:history="1">
        <w:r w:rsidR="0086478C" w:rsidRPr="00916387">
          <w:rPr>
            <w:rFonts w:ascii="Tahoma" w:eastAsia="Times New Roman" w:hAnsi="Tahoma" w:cs="B Badr"/>
            <w:color w:val="0000FF"/>
            <w:szCs w:val="16"/>
            <w:rtl/>
          </w:rPr>
          <w:t>[79]</w:t>
        </w:r>
      </w:hyperlink>
      <w:r w:rsidR="0086478C" w:rsidRPr="00916387">
        <w:rPr>
          <w:rFonts w:ascii="Tahoma" w:eastAsia="Times New Roman" w:hAnsi="Tahoma" w:cs="B Badr" w:hint="cs"/>
          <w:sz w:val="16"/>
          <w:szCs w:val="16"/>
          <w:rtl/>
          <w:lang w:bidi="fa-IR"/>
        </w:rPr>
        <w:t>. العروة الوثقى، ج 1، احكام الحائض، الثالث و م 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1" w:anchor="_ftnref80" w:history="1">
        <w:r w:rsidR="0086478C" w:rsidRPr="00916387">
          <w:rPr>
            <w:rFonts w:ascii="Tahoma" w:eastAsia="Times New Roman" w:hAnsi="Tahoma" w:cs="B Badr"/>
            <w:color w:val="0000FF"/>
            <w:szCs w:val="16"/>
            <w:rtl/>
          </w:rPr>
          <w:t>[80]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476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482 و بهجت، استفتائات ج 1، س 1023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2" w:anchor="_ftnref81" w:history="1">
        <w:r w:rsidR="0086478C" w:rsidRPr="00916387">
          <w:rPr>
            <w:rFonts w:ascii="Tahoma" w:eastAsia="Times New Roman" w:hAnsi="Tahoma" w:cs="B Badr"/>
            <w:color w:val="0000FF"/>
            <w:szCs w:val="16"/>
            <w:rtl/>
          </w:rPr>
          <w:t>[81]</w:t>
        </w:r>
      </w:hyperlink>
      <w:r w:rsidR="0086478C" w:rsidRPr="00916387">
        <w:rPr>
          <w:rFonts w:ascii="Tahoma" w:eastAsia="Times New Roman" w:hAnsi="Tahoma" w:cs="B Badr" w:hint="cs"/>
          <w:sz w:val="16"/>
          <w:szCs w:val="16"/>
          <w:rtl/>
          <w:lang w:bidi="fa-IR"/>
        </w:rPr>
        <w:t>. سجده 32، آيه 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3" w:anchor="_ftnref82" w:history="1">
        <w:r w:rsidR="0086478C" w:rsidRPr="00916387">
          <w:rPr>
            <w:rFonts w:ascii="Tahoma" w:eastAsia="Times New Roman" w:hAnsi="Tahoma" w:cs="B Badr"/>
            <w:color w:val="0000FF"/>
            <w:szCs w:val="16"/>
            <w:rtl/>
          </w:rPr>
          <w:t>[82]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4" w:anchor="_ftnref83" w:history="1">
        <w:r w:rsidR="0086478C" w:rsidRPr="00916387">
          <w:rPr>
            <w:rFonts w:ascii="Tahoma" w:eastAsia="Times New Roman" w:hAnsi="Tahoma" w:cs="B Badr"/>
            <w:color w:val="0000FF"/>
            <w:szCs w:val="16"/>
            <w:rtl/>
          </w:rPr>
          <w:t>[83]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354؛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199.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5" w:anchor="_ftnref84" w:history="1">
        <w:r w:rsidR="0086478C" w:rsidRPr="00916387">
          <w:rPr>
            <w:rFonts w:ascii="Tahoma" w:eastAsia="Times New Roman" w:hAnsi="Tahoma" w:cs="B Badr"/>
            <w:color w:val="0000FF"/>
            <w:szCs w:val="16"/>
            <w:rtl/>
          </w:rPr>
          <w:t>[84]</w:t>
        </w:r>
      </w:hyperlink>
      <w:r w:rsidR="0086478C" w:rsidRPr="00916387">
        <w:rPr>
          <w:rFonts w:ascii="Tahoma" w:eastAsia="Times New Roman" w:hAnsi="Tahoma" w:cs="B Badr" w:hint="cs"/>
          <w:sz w:val="16"/>
          <w:szCs w:val="16"/>
          <w:rtl/>
          <w:lang w:bidi="fa-IR"/>
        </w:rPr>
        <w:t>.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361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6" w:anchor="_ftnref85" w:history="1">
        <w:r w:rsidR="0086478C" w:rsidRPr="00916387">
          <w:rPr>
            <w:rFonts w:ascii="Tahoma" w:eastAsia="Times New Roman" w:hAnsi="Tahoma" w:cs="B Badr"/>
            <w:color w:val="0000FF"/>
            <w:szCs w:val="16"/>
            <w:rtl/>
          </w:rPr>
          <w:t>[85]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391 و 433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7" w:anchor="_ftnref86" w:history="1">
        <w:r w:rsidR="0086478C" w:rsidRPr="00916387">
          <w:rPr>
            <w:rFonts w:ascii="Tahoma" w:eastAsia="Times New Roman" w:hAnsi="Tahoma" w:cs="B Badr"/>
            <w:color w:val="0000FF"/>
            <w:szCs w:val="16"/>
            <w:rtl/>
          </w:rPr>
          <w:t>[86]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392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8" w:anchor="_ftnref87" w:history="1">
        <w:r w:rsidR="0086478C" w:rsidRPr="00916387">
          <w:rPr>
            <w:rFonts w:ascii="Tahoma" w:eastAsia="Times New Roman" w:hAnsi="Tahoma" w:cs="B Badr"/>
            <w:color w:val="0000FF"/>
            <w:szCs w:val="16"/>
            <w:rtl/>
          </w:rPr>
          <w:t>[87]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392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299" w:anchor="_ftnref88" w:history="1">
        <w:r w:rsidR="0086478C" w:rsidRPr="00916387">
          <w:rPr>
            <w:rFonts w:ascii="Tahoma" w:eastAsia="Times New Roman" w:hAnsi="Tahoma" w:cs="B Badr"/>
            <w:color w:val="0000FF"/>
            <w:szCs w:val="16"/>
            <w:rtl/>
          </w:rPr>
          <w:t>[88]</w:t>
        </w:r>
      </w:hyperlink>
      <w:r w:rsidR="0086478C" w:rsidRPr="00916387">
        <w:rPr>
          <w:rFonts w:ascii="Tahoma" w:eastAsia="Times New Roman" w:hAnsi="Tahoma" w:cs="B Badr" w:hint="cs"/>
          <w:sz w:val="16"/>
          <w:szCs w:val="16"/>
          <w:rtl/>
          <w:lang w:bidi="fa-IR"/>
        </w:rPr>
        <w:t>.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0" w:anchor="_ftnref89" w:history="1">
        <w:r w:rsidR="0086478C" w:rsidRPr="00916387">
          <w:rPr>
            <w:rFonts w:ascii="Tahoma" w:eastAsia="Times New Roman" w:hAnsi="Tahoma" w:cs="B Badr"/>
            <w:color w:val="0000FF"/>
            <w:szCs w:val="16"/>
            <w:rtl/>
          </w:rPr>
          <w:t>[89]</w:t>
        </w:r>
      </w:hyperlink>
      <w:r w:rsidR="0086478C" w:rsidRPr="00916387">
        <w:rPr>
          <w:rFonts w:ascii="Tahoma" w:eastAsia="Times New Roman" w:hAnsi="Tahoma" w:cs="B Badr" w:hint="cs"/>
          <w:sz w:val="16"/>
          <w:szCs w:val="16"/>
          <w:rtl/>
          <w:lang w:bidi="fa-IR"/>
        </w:rPr>
        <w:t>. امام، تعليقات على العروه، ج 1، فصل فى الاستحاضه و بهجت، وسيلة النجاة، ج 1، م 241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1" w:anchor="_ftnref90" w:history="1">
        <w:r w:rsidR="0086478C" w:rsidRPr="00916387">
          <w:rPr>
            <w:rFonts w:ascii="Tahoma" w:eastAsia="Times New Roman" w:hAnsi="Tahoma" w:cs="B Badr"/>
            <w:color w:val="0000FF"/>
            <w:szCs w:val="16"/>
            <w:rtl/>
          </w:rPr>
          <w:t>[90]</w:t>
        </w:r>
      </w:hyperlink>
      <w:r w:rsidR="0086478C" w:rsidRPr="00916387">
        <w:rPr>
          <w:rFonts w:ascii="Tahoma" w:eastAsia="Times New Roman" w:hAnsi="Tahoma" w:cs="B Badr" w:hint="cs"/>
          <w:sz w:val="16"/>
          <w:szCs w:val="16"/>
          <w:rtl/>
          <w:lang w:bidi="fa-IR"/>
        </w:rPr>
        <w:t>. تبريزى، سيستانى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الاستحاضه، م 236 و فاضل، تعليقات على العروه، ج 1، فصل فى الاستحاضه و صافى، هداية العباد، ج 1، م 219.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2" w:anchor="_ftnref91" w:history="1">
        <w:r w:rsidR="0086478C" w:rsidRPr="00916387">
          <w:rPr>
            <w:rFonts w:ascii="Tahoma" w:eastAsia="Times New Roman" w:hAnsi="Tahoma" w:cs="B Badr"/>
            <w:color w:val="0000FF"/>
            <w:szCs w:val="16"/>
            <w:rtl/>
          </w:rPr>
          <w:t>[91]</w:t>
        </w:r>
      </w:hyperlink>
      <w:r w:rsidR="0086478C" w:rsidRPr="00916387">
        <w:rPr>
          <w:rFonts w:ascii="Tahoma" w:eastAsia="Times New Roman" w:hAnsi="Tahoma" w:cs="B Badr" w:hint="cs"/>
          <w:sz w:val="16"/>
          <w:szCs w:val="16"/>
          <w:rtl/>
          <w:lang w:bidi="fa-IR"/>
        </w:rPr>
        <w:t>. مكارم و نورى، تعليقات على العروه، ج 1، فصل فى الاستحاضه.</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3" w:anchor="_ftnref92" w:history="1">
        <w:r w:rsidR="0086478C" w:rsidRPr="00916387">
          <w:rPr>
            <w:rFonts w:ascii="Tahoma" w:eastAsia="Times New Roman" w:hAnsi="Tahoma" w:cs="B Badr"/>
            <w:color w:val="0000FF"/>
            <w:szCs w:val="16"/>
            <w:rtl/>
          </w:rPr>
          <w:t>[92]</w:t>
        </w:r>
      </w:hyperlink>
      <w:r w:rsidR="0086478C" w:rsidRPr="00916387">
        <w:rPr>
          <w:rFonts w:ascii="Tahoma" w:eastAsia="Times New Roman" w:hAnsi="Tahoma" w:cs="B Badr" w:hint="cs"/>
          <w:sz w:val="16"/>
          <w:szCs w:val="16"/>
          <w:rtl/>
          <w:lang w:bidi="fa-IR"/>
        </w:rPr>
        <w:t>. العروة الوثقى، ج 1، فصل فى الاستحاضه.</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4" w:anchor="_ftnref93" w:history="1">
        <w:r w:rsidR="0086478C" w:rsidRPr="00916387">
          <w:rPr>
            <w:rFonts w:ascii="Tahoma" w:eastAsia="Times New Roman" w:hAnsi="Tahoma" w:cs="B Badr"/>
            <w:color w:val="0000FF"/>
            <w:szCs w:val="16"/>
            <w:rtl/>
          </w:rPr>
          <w:t>[93]</w:t>
        </w:r>
      </w:hyperlink>
      <w:r w:rsidR="0086478C" w:rsidRPr="00916387">
        <w:rPr>
          <w:rFonts w:ascii="Tahoma" w:eastAsia="Times New Roman" w:hAnsi="Tahoma" w:cs="B Badr" w:hint="cs"/>
          <w:sz w:val="16"/>
          <w:szCs w:val="16"/>
          <w:rtl/>
          <w:lang w:bidi="fa-IR"/>
        </w:rPr>
        <w:t>. العروة الوثقى، ج 1، فصل فى الاستحاضه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5" w:anchor="_ftnref94" w:history="1">
        <w:r w:rsidR="0086478C" w:rsidRPr="00916387">
          <w:rPr>
            <w:rFonts w:ascii="Tahoma" w:eastAsia="Times New Roman" w:hAnsi="Tahoma" w:cs="B Badr"/>
            <w:color w:val="0000FF"/>
            <w:szCs w:val="16"/>
            <w:rtl/>
          </w:rPr>
          <w:t>[94]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433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439 و صافى، هداية العباد، ج 1 م 273 و دفتر: بهجت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6" w:anchor="_ftnref95" w:history="1">
        <w:r w:rsidR="0086478C" w:rsidRPr="00916387">
          <w:rPr>
            <w:rFonts w:ascii="Tahoma" w:eastAsia="Times New Roman" w:hAnsi="Tahoma" w:cs="B Badr"/>
            <w:color w:val="0000FF"/>
            <w:szCs w:val="16"/>
            <w:rtl/>
          </w:rPr>
          <w:t>[95]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433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439 و صافى، هداية العباد، ج 1 م 273 و دفتر: بهجت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7" w:anchor="_ftnref96" w:history="1">
        <w:r w:rsidR="0086478C" w:rsidRPr="00916387">
          <w:rPr>
            <w:rFonts w:ascii="Tahoma" w:eastAsia="Times New Roman" w:hAnsi="Tahoma" w:cs="B Badr"/>
            <w:color w:val="0000FF"/>
            <w:szCs w:val="16"/>
            <w:rtl/>
          </w:rPr>
          <w:t>[96]</w:t>
        </w:r>
      </w:hyperlink>
      <w:r w:rsidR="0086478C" w:rsidRPr="00916387">
        <w:rPr>
          <w:rFonts w:ascii="Tahoma" w:eastAsia="Times New Roman" w:hAnsi="Tahoma" w:cs="B Badr" w:hint="cs"/>
          <w:sz w:val="16"/>
          <w:szCs w:val="16"/>
          <w:rtl/>
          <w:lang w:bidi="fa-IR"/>
        </w:rPr>
        <w:t>. العروة الوثقى، ج 1، الاستحاضه.</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8" w:anchor="_ftnref97" w:history="1">
        <w:r w:rsidR="0086478C" w:rsidRPr="00916387">
          <w:rPr>
            <w:rFonts w:ascii="Tahoma" w:eastAsia="Times New Roman" w:hAnsi="Tahoma" w:cs="B Badr"/>
            <w:color w:val="0000FF"/>
            <w:szCs w:val="16"/>
            <w:rtl/>
          </w:rPr>
          <w:t>[97]</w:t>
        </w:r>
      </w:hyperlink>
      <w:r w:rsidR="0086478C" w:rsidRPr="00916387">
        <w:rPr>
          <w:rFonts w:ascii="Tahoma" w:eastAsia="Times New Roman" w:hAnsi="Tahoma" w:cs="B Badr" w:hint="cs"/>
          <w:sz w:val="16"/>
          <w:szCs w:val="16"/>
          <w:rtl/>
          <w:lang w:bidi="fa-IR"/>
        </w:rPr>
        <w:t>. العروة الوثقى، ج 1، الاستحاضه، م 17 و 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09" w:anchor="_ftnref98" w:history="1">
        <w:r w:rsidR="0086478C" w:rsidRPr="00916387">
          <w:rPr>
            <w:rFonts w:ascii="Tahoma" w:eastAsia="Times New Roman" w:hAnsi="Tahoma" w:cs="B Badr"/>
            <w:color w:val="0000FF"/>
            <w:szCs w:val="16"/>
            <w:rtl/>
          </w:rPr>
          <w:t>[98]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427 و 428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433 و 434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0" w:anchor="_ftnref99" w:history="1">
        <w:r w:rsidR="0086478C" w:rsidRPr="00916387">
          <w:rPr>
            <w:rFonts w:ascii="Tahoma" w:eastAsia="Times New Roman" w:hAnsi="Tahoma" w:cs="B Badr"/>
            <w:color w:val="0000FF"/>
            <w:szCs w:val="16"/>
            <w:rtl/>
          </w:rPr>
          <w:t>[99]</w:t>
        </w:r>
      </w:hyperlink>
      <w:r w:rsidR="0086478C" w:rsidRPr="00916387">
        <w:rPr>
          <w:rFonts w:ascii="Tahoma" w:eastAsia="Times New Roman" w:hAnsi="Tahoma" w:cs="B Badr" w:hint="cs"/>
          <w:sz w:val="16"/>
          <w:szCs w:val="16"/>
          <w:rtl/>
          <w:lang w:bidi="fa-IR"/>
        </w:rPr>
        <w:t>. تعليقات على العروة، ج 1، الاستحاضه، م 18 ؛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428 ؛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444 و بهجت، وسيلة النجاة، ج 1، م 305 ؛ صافى، هدايه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العباد، ج 1، م 293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1" w:anchor="_ftnref100" w:history="1">
        <w:r w:rsidR="0086478C" w:rsidRPr="00916387">
          <w:rPr>
            <w:rFonts w:ascii="Tahoma" w:eastAsia="Times New Roman" w:hAnsi="Tahoma" w:cs="B Badr"/>
            <w:color w:val="0000FF"/>
            <w:szCs w:val="16"/>
            <w:rtl/>
          </w:rPr>
          <w:t>[100]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399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2" w:anchor="_ftnref101" w:history="1">
        <w:r w:rsidR="0086478C" w:rsidRPr="00916387">
          <w:rPr>
            <w:rFonts w:ascii="Tahoma" w:eastAsia="Times New Roman" w:hAnsi="Tahoma" w:cs="B Badr"/>
            <w:color w:val="0000FF"/>
            <w:szCs w:val="16"/>
            <w:rtl/>
          </w:rPr>
          <w:t>[101]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3" w:anchor="_ftnref102" w:history="1">
        <w:r w:rsidR="0086478C" w:rsidRPr="00916387">
          <w:rPr>
            <w:rFonts w:ascii="Tahoma" w:eastAsia="Times New Roman" w:hAnsi="Tahoma" w:cs="B Badr"/>
            <w:color w:val="0000FF"/>
            <w:szCs w:val="16"/>
            <w:rtl/>
          </w:rPr>
          <w:t>[102]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399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4" w:anchor="_ftnref103" w:history="1">
        <w:r w:rsidR="0086478C" w:rsidRPr="00916387">
          <w:rPr>
            <w:rFonts w:ascii="Tahoma" w:eastAsia="Times New Roman" w:hAnsi="Tahoma" w:cs="B Badr"/>
            <w:color w:val="0000FF"/>
            <w:szCs w:val="16"/>
            <w:rtl/>
          </w:rPr>
          <w:t>[103]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5" w:anchor="_ftnref104" w:history="1">
        <w:r w:rsidR="0086478C" w:rsidRPr="00916387">
          <w:rPr>
            <w:rFonts w:ascii="Tahoma" w:eastAsia="Times New Roman" w:hAnsi="Tahoma" w:cs="B Badr"/>
            <w:color w:val="0000FF"/>
            <w:szCs w:val="16"/>
            <w:rtl/>
          </w:rPr>
          <w:t>[104]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394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400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6" w:anchor="_ftnref105" w:history="1">
        <w:r w:rsidR="0086478C" w:rsidRPr="00916387">
          <w:rPr>
            <w:rFonts w:ascii="Tahoma" w:eastAsia="Times New Roman" w:hAnsi="Tahoma" w:cs="B Badr"/>
            <w:color w:val="0000FF"/>
            <w:szCs w:val="16"/>
            <w:rtl/>
          </w:rPr>
          <w:t>[105]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418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7" w:anchor="_ftnref106" w:history="1">
        <w:r w:rsidR="0086478C" w:rsidRPr="00916387">
          <w:rPr>
            <w:rFonts w:ascii="Tahoma" w:eastAsia="Times New Roman" w:hAnsi="Tahoma" w:cs="B Badr"/>
            <w:color w:val="0000FF"/>
            <w:szCs w:val="16"/>
            <w:rtl/>
          </w:rPr>
          <w:t>[106]</w:t>
        </w:r>
      </w:hyperlink>
      <w:r w:rsidR="0086478C" w:rsidRPr="00916387">
        <w:rPr>
          <w:rFonts w:ascii="Tahoma" w:eastAsia="Times New Roman" w:hAnsi="Tahoma" w:cs="B Badr" w:hint="cs"/>
          <w:sz w:val="16"/>
          <w:szCs w:val="16"/>
          <w:rtl/>
          <w:lang w:bidi="fa-IR"/>
        </w:rPr>
        <w:t>. العروة الوثقى، ج 1، فصل فى الاستحاضه، م 1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395 و 399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401 و 405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8" w:anchor="_ftnref107" w:history="1">
        <w:r w:rsidR="0086478C" w:rsidRPr="00916387">
          <w:rPr>
            <w:rFonts w:ascii="Tahoma" w:eastAsia="Times New Roman" w:hAnsi="Tahoma" w:cs="B Badr"/>
            <w:color w:val="0000FF"/>
            <w:szCs w:val="16"/>
            <w:rtl/>
          </w:rPr>
          <w:t>[107]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19" w:anchor="_ftnref108" w:history="1">
        <w:r w:rsidR="0086478C" w:rsidRPr="00916387">
          <w:rPr>
            <w:rFonts w:ascii="Tahoma" w:eastAsia="Times New Roman" w:hAnsi="Tahoma" w:cs="B Badr"/>
            <w:color w:val="0000FF"/>
            <w:szCs w:val="16"/>
            <w:rtl/>
          </w:rPr>
          <w:t>[108]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399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0" w:anchor="_ftnref109" w:history="1">
        <w:r w:rsidR="0086478C" w:rsidRPr="00916387">
          <w:rPr>
            <w:rFonts w:ascii="Tahoma" w:eastAsia="Times New Roman" w:hAnsi="Tahoma" w:cs="B Badr"/>
            <w:color w:val="0000FF"/>
            <w:szCs w:val="16"/>
            <w:rtl/>
          </w:rPr>
          <w:t>[109]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 و 399.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1" w:anchor="_ftnref110" w:history="1">
        <w:r w:rsidR="0086478C" w:rsidRPr="00916387">
          <w:rPr>
            <w:rFonts w:ascii="Tahoma" w:eastAsia="Times New Roman" w:hAnsi="Tahoma" w:cs="B Badr"/>
            <w:color w:val="0000FF"/>
            <w:szCs w:val="16"/>
            <w:rtl/>
          </w:rPr>
          <w:t>[110]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399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2" w:anchor="_ftnref111" w:history="1">
        <w:r w:rsidR="0086478C" w:rsidRPr="00916387">
          <w:rPr>
            <w:rFonts w:ascii="Tahoma" w:eastAsia="Times New Roman" w:hAnsi="Tahoma" w:cs="B Badr"/>
            <w:color w:val="0000FF"/>
            <w:szCs w:val="16"/>
            <w:rtl/>
          </w:rPr>
          <w:t>[111]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3" w:anchor="_ftnref112" w:history="1">
        <w:r w:rsidR="0086478C" w:rsidRPr="00916387">
          <w:rPr>
            <w:rFonts w:ascii="Tahoma" w:eastAsia="Times New Roman" w:hAnsi="Tahoma" w:cs="B Badr"/>
            <w:color w:val="0000FF"/>
            <w:szCs w:val="16"/>
            <w:rtl/>
          </w:rPr>
          <w:t>[112]</w:t>
        </w:r>
      </w:hyperlink>
      <w:r w:rsidR="0086478C" w:rsidRPr="00916387">
        <w:rPr>
          <w:rFonts w:ascii="Tahoma" w:eastAsia="Times New Roman" w:hAnsi="Tahoma" w:cs="B Badr" w:hint="cs"/>
          <w:sz w:val="16"/>
          <w:szCs w:val="16"/>
          <w:rtl/>
          <w:lang w:bidi="fa-IR"/>
        </w:rPr>
        <w:t>. العروة الوثقى، ج 1، فصل فى الاستحاضه، م 1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391 و 395 و 646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397 و 401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4" w:anchor="_ftnref113" w:history="1">
        <w:r w:rsidR="0086478C" w:rsidRPr="00916387">
          <w:rPr>
            <w:rFonts w:ascii="Tahoma" w:eastAsia="Times New Roman" w:hAnsi="Tahoma" w:cs="B Badr"/>
            <w:color w:val="0000FF"/>
            <w:szCs w:val="16"/>
            <w:rtl/>
          </w:rPr>
          <w:t>[113]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5" w:anchor="_ftnref114" w:history="1">
        <w:r w:rsidR="0086478C" w:rsidRPr="00916387">
          <w:rPr>
            <w:rFonts w:ascii="Tahoma" w:eastAsia="Times New Roman" w:hAnsi="Tahoma" w:cs="B Badr"/>
            <w:color w:val="0000FF"/>
            <w:szCs w:val="16"/>
            <w:rtl/>
          </w:rPr>
          <w:t>[114]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412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418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6" w:anchor="_ftnref115" w:history="1">
        <w:r w:rsidR="0086478C" w:rsidRPr="00916387">
          <w:rPr>
            <w:rFonts w:ascii="Tahoma" w:eastAsia="Times New Roman" w:hAnsi="Tahoma" w:cs="B Badr"/>
            <w:color w:val="0000FF"/>
            <w:szCs w:val="16"/>
            <w:rtl/>
          </w:rPr>
          <w:t>[115]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7" w:anchor="_ftnref116" w:history="1">
        <w:r w:rsidR="0086478C" w:rsidRPr="00916387">
          <w:rPr>
            <w:rFonts w:ascii="Tahoma" w:eastAsia="Times New Roman" w:hAnsi="Tahoma" w:cs="B Badr"/>
            <w:color w:val="0000FF"/>
            <w:szCs w:val="16"/>
            <w:rtl/>
          </w:rPr>
          <w:t>[116]</w:t>
        </w:r>
      </w:hyperlink>
      <w:r w:rsidR="0086478C" w:rsidRPr="00916387">
        <w:rPr>
          <w:rFonts w:ascii="Tahoma" w:eastAsia="Times New Roman" w:hAnsi="Tahoma" w:cs="B Badr" w:hint="cs"/>
          <w:sz w:val="16"/>
          <w:szCs w:val="16"/>
          <w:rtl/>
          <w:lang w:bidi="fa-IR"/>
        </w:rPr>
        <w:t>. مكارم، تعليقات على العروه، ج 1، فصل فى الاستحاضه م 16.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8" w:anchor="_ftnref117" w:history="1">
        <w:r w:rsidR="0086478C" w:rsidRPr="00916387">
          <w:rPr>
            <w:rFonts w:ascii="Tahoma" w:eastAsia="Times New Roman" w:hAnsi="Tahoma" w:cs="B Badr"/>
            <w:color w:val="0000FF"/>
            <w:szCs w:val="16"/>
            <w:rtl/>
          </w:rPr>
          <w:t>[117]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399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29" w:anchor="_ftnref118" w:history="1">
        <w:r w:rsidR="0086478C" w:rsidRPr="00916387">
          <w:rPr>
            <w:rFonts w:ascii="Tahoma" w:eastAsia="Times New Roman" w:hAnsi="Tahoma" w:cs="B Badr"/>
            <w:color w:val="0000FF"/>
            <w:szCs w:val="16"/>
            <w:rtl/>
          </w:rPr>
          <w:t>[118]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396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402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0" w:anchor="_ftnref119" w:history="1">
        <w:r w:rsidR="0086478C" w:rsidRPr="00916387">
          <w:rPr>
            <w:rFonts w:ascii="Tahoma" w:eastAsia="Times New Roman" w:hAnsi="Tahoma" w:cs="B Badr"/>
            <w:color w:val="0000FF"/>
            <w:szCs w:val="16"/>
            <w:rtl/>
          </w:rPr>
          <w:t>[119]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1" w:anchor="_ftnref120" w:history="1">
        <w:r w:rsidR="0086478C" w:rsidRPr="00916387">
          <w:rPr>
            <w:rFonts w:ascii="Tahoma" w:eastAsia="Times New Roman" w:hAnsi="Tahoma" w:cs="B Badr"/>
            <w:color w:val="0000FF"/>
            <w:szCs w:val="16"/>
            <w:rtl/>
          </w:rPr>
          <w:t>[120]</w:t>
        </w:r>
      </w:hyperlink>
      <w:r w:rsidR="0086478C" w:rsidRPr="00916387">
        <w:rPr>
          <w:rFonts w:ascii="Tahoma" w:eastAsia="Times New Roman" w:hAnsi="Tahoma" w:cs="B Badr" w:hint="cs"/>
          <w:sz w:val="16"/>
          <w:szCs w:val="16"/>
          <w:rtl/>
          <w:lang w:bidi="fa-IR"/>
        </w:rPr>
        <w:t>. امام، تحرير الوسيله، ج 1، الاستحاضه، الثالثه ؛ صافى، هداية العباد، ج1، م 278 ؛ بهجت، وسيلة النجاة، ج 1، م 293؛ سيستانى،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الاستحاضه، م 241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تبريزى، مكارم، فاضل، نورى و وحيد.</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2" w:anchor="_ftnref121" w:history="1">
        <w:r w:rsidR="0086478C" w:rsidRPr="00916387">
          <w:rPr>
            <w:rFonts w:ascii="Tahoma" w:eastAsia="Times New Roman" w:hAnsi="Tahoma" w:cs="B Badr"/>
            <w:color w:val="0000FF"/>
            <w:szCs w:val="16"/>
            <w:rtl/>
          </w:rPr>
          <w:t>[121]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401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407 و دفتر: بهجت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3" w:anchor="_ftnref122" w:history="1">
        <w:r w:rsidR="0086478C" w:rsidRPr="00916387">
          <w:rPr>
            <w:rFonts w:ascii="Tahoma" w:eastAsia="Times New Roman" w:hAnsi="Tahoma" w:cs="B Badr"/>
            <w:color w:val="0000FF"/>
            <w:szCs w:val="16"/>
            <w:rtl/>
          </w:rPr>
          <w:t>[122]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4" w:anchor="_ftnref123" w:history="1">
        <w:r w:rsidR="0086478C" w:rsidRPr="00916387">
          <w:rPr>
            <w:rFonts w:ascii="Tahoma" w:eastAsia="Times New Roman" w:hAnsi="Tahoma" w:cs="B Badr"/>
            <w:color w:val="0000FF"/>
            <w:szCs w:val="16"/>
            <w:rtl/>
          </w:rPr>
          <w:t>[123]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5" w:anchor="_ftnref124" w:history="1">
        <w:r w:rsidR="0086478C" w:rsidRPr="00916387">
          <w:rPr>
            <w:rFonts w:ascii="Tahoma" w:eastAsia="Times New Roman" w:hAnsi="Tahoma" w:cs="B Badr"/>
            <w:color w:val="0000FF"/>
            <w:szCs w:val="16"/>
            <w:rtl/>
          </w:rPr>
          <w:t>[124]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415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6" w:anchor="_ftnref125" w:history="1">
        <w:r w:rsidR="0086478C" w:rsidRPr="00916387">
          <w:rPr>
            <w:rFonts w:ascii="Tahoma" w:eastAsia="Times New Roman" w:hAnsi="Tahoma" w:cs="B Badr"/>
            <w:color w:val="0000FF"/>
            <w:szCs w:val="16"/>
            <w:rtl/>
          </w:rPr>
          <w:t>[125]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7" w:anchor="_ftnref126" w:history="1">
        <w:r w:rsidR="0086478C" w:rsidRPr="00916387">
          <w:rPr>
            <w:rFonts w:ascii="Tahoma" w:eastAsia="Times New Roman" w:hAnsi="Tahoma" w:cs="B Badr"/>
            <w:color w:val="0000FF"/>
            <w:szCs w:val="16"/>
            <w:rtl/>
          </w:rPr>
          <w:t>[126]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415 و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1، م 251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8" w:anchor="_ftnref127" w:history="1">
        <w:r w:rsidR="0086478C" w:rsidRPr="00916387">
          <w:rPr>
            <w:rFonts w:ascii="Tahoma" w:eastAsia="Times New Roman" w:hAnsi="Tahoma" w:cs="B Badr"/>
            <w:color w:val="0000FF"/>
            <w:szCs w:val="16"/>
            <w:rtl/>
          </w:rPr>
          <w:t>[127]</w:t>
        </w:r>
      </w:hyperlink>
      <w:r w:rsidR="0086478C" w:rsidRPr="00916387">
        <w:rPr>
          <w:rFonts w:ascii="Tahoma" w:eastAsia="Times New Roman" w:hAnsi="Tahoma" w:cs="B Badr" w:hint="cs"/>
          <w:sz w:val="16"/>
          <w:szCs w:val="16"/>
          <w:rtl/>
          <w:lang w:bidi="fa-IR"/>
        </w:rPr>
        <w:t>. سيستانى،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39" w:anchor="_ftnref128" w:history="1">
        <w:r w:rsidR="0086478C" w:rsidRPr="00916387">
          <w:rPr>
            <w:rFonts w:ascii="Tahoma" w:eastAsia="Times New Roman" w:hAnsi="Tahoma" w:cs="B Badr"/>
            <w:color w:val="0000FF"/>
            <w:szCs w:val="16"/>
            <w:rtl/>
          </w:rPr>
          <w:t>[128]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417 و تعليقات على العروه، ج 1، الاستحاضه، م 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0" w:anchor="_ftnref129" w:history="1">
        <w:r w:rsidR="0086478C" w:rsidRPr="00916387">
          <w:rPr>
            <w:rFonts w:ascii="Tahoma" w:eastAsia="Times New Roman" w:hAnsi="Tahoma" w:cs="B Badr"/>
            <w:color w:val="0000FF"/>
            <w:szCs w:val="16"/>
            <w:rtl/>
          </w:rPr>
          <w:t>[129]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406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1" w:anchor="_ftnref130" w:history="1">
        <w:r w:rsidR="0086478C" w:rsidRPr="00916387">
          <w:rPr>
            <w:rFonts w:ascii="Tahoma" w:eastAsia="Times New Roman" w:hAnsi="Tahoma" w:cs="B Badr"/>
            <w:color w:val="0000FF"/>
            <w:szCs w:val="16"/>
            <w:rtl/>
          </w:rPr>
          <w:t>[130]</w:t>
        </w:r>
      </w:hyperlink>
      <w:r w:rsidR="0086478C" w:rsidRPr="00916387">
        <w:rPr>
          <w:rFonts w:ascii="Tahoma" w:eastAsia="Times New Roman" w:hAnsi="Tahoma" w:cs="B Badr" w:hint="cs"/>
          <w:sz w:val="16"/>
          <w:szCs w:val="16"/>
          <w:rtl/>
          <w:lang w:bidi="fa-IR"/>
        </w:rPr>
        <w:t>.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412 و بهجت،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2" w:anchor="_ftnref131" w:history="1">
        <w:r w:rsidR="0086478C" w:rsidRPr="00916387">
          <w:rPr>
            <w:rFonts w:ascii="Tahoma" w:eastAsia="Times New Roman" w:hAnsi="Tahoma" w:cs="B Badr"/>
            <w:color w:val="0000FF"/>
            <w:szCs w:val="16"/>
            <w:rtl/>
          </w:rPr>
          <w:t>[131]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3" w:anchor="_ftnref132" w:history="1">
        <w:r w:rsidR="0086478C" w:rsidRPr="00916387">
          <w:rPr>
            <w:rFonts w:ascii="Tahoma" w:eastAsia="Times New Roman" w:hAnsi="Tahoma" w:cs="B Badr"/>
            <w:color w:val="0000FF"/>
            <w:szCs w:val="16"/>
            <w:rtl/>
          </w:rPr>
          <w:t>[132]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4" w:anchor="_ftnref133" w:history="1">
        <w:r w:rsidR="0086478C" w:rsidRPr="00916387">
          <w:rPr>
            <w:rFonts w:ascii="Tahoma" w:eastAsia="Times New Roman" w:hAnsi="Tahoma" w:cs="B Badr"/>
            <w:color w:val="0000FF"/>
            <w:szCs w:val="16"/>
            <w:rtl/>
          </w:rPr>
          <w:t>[133]</w:t>
        </w:r>
      </w:hyperlink>
      <w:r w:rsidR="0086478C" w:rsidRPr="00916387">
        <w:rPr>
          <w:rFonts w:ascii="Tahoma" w:eastAsia="Times New Roman" w:hAnsi="Tahoma" w:cs="B Badr" w:hint="cs"/>
          <w:sz w:val="16"/>
          <w:szCs w:val="16"/>
          <w:rtl/>
          <w:lang w:bidi="fa-IR"/>
        </w:rPr>
        <w:t>.  العروة الوثقى، ج 1، الاستحاضه، م 4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404 و 406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406 و 408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5" w:anchor="_ftnref134" w:history="1">
        <w:r w:rsidR="0086478C" w:rsidRPr="00916387">
          <w:rPr>
            <w:rFonts w:ascii="Tahoma" w:eastAsia="Times New Roman" w:hAnsi="Tahoma" w:cs="B Badr"/>
            <w:color w:val="0000FF"/>
            <w:szCs w:val="16"/>
            <w:rtl/>
          </w:rPr>
          <w:t>[134]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406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411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6" w:anchor="_ftnref135" w:history="1">
        <w:r w:rsidR="0086478C" w:rsidRPr="00916387">
          <w:rPr>
            <w:rFonts w:ascii="Tahoma" w:eastAsia="Times New Roman" w:hAnsi="Tahoma" w:cs="B Badr"/>
            <w:color w:val="0000FF"/>
            <w:szCs w:val="16"/>
            <w:rtl/>
          </w:rPr>
          <w:t>[135]</w:t>
        </w:r>
      </w:hyperlink>
      <w:r w:rsidR="0086478C" w:rsidRPr="00916387">
        <w:rPr>
          <w:rFonts w:ascii="Tahoma" w:eastAsia="Times New Roman" w:hAnsi="Tahoma" w:cs="B Badr" w:hint="cs"/>
          <w:sz w:val="16"/>
          <w:szCs w:val="16"/>
          <w:rtl/>
          <w:lang w:bidi="fa-IR"/>
        </w:rPr>
        <w:t>. توضيح المسائل مراجع، م 406.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7" w:anchor="_ftnref136" w:history="1">
        <w:r w:rsidR="0086478C" w:rsidRPr="00916387">
          <w:rPr>
            <w:rFonts w:ascii="Tahoma" w:eastAsia="Times New Roman" w:hAnsi="Tahoma" w:cs="B Badr"/>
            <w:color w:val="0000FF"/>
            <w:szCs w:val="16"/>
            <w:rtl/>
          </w:rPr>
          <w:t>[136]</w:t>
        </w:r>
      </w:hyperlink>
      <w:r w:rsidR="0086478C" w:rsidRPr="00916387">
        <w:rPr>
          <w:rFonts w:ascii="Tahoma" w:eastAsia="Times New Roman" w:hAnsi="Tahoma" w:cs="B Badr" w:hint="cs"/>
          <w:sz w:val="16"/>
          <w:szCs w:val="16"/>
          <w:rtl/>
          <w:lang w:bidi="fa-IR"/>
        </w:rPr>
        <w:t>. امام، تحريرالوسيله، ج1، الاستحاضه، م8؛ تعليقات</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على</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العروه، ج1، الاستحاضه، م17 و18؛ مكارم، تعليقاتعلى</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العروه، ج1، الاستحاضه، م 17 و 18 ؛ صافى، هداية العباد، ج 1 م 291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8" w:anchor="_ftnref137" w:history="1">
        <w:r w:rsidR="0086478C" w:rsidRPr="00916387">
          <w:rPr>
            <w:rFonts w:ascii="Tahoma" w:eastAsia="Times New Roman" w:hAnsi="Tahoma" w:cs="B Badr"/>
            <w:color w:val="0000FF"/>
            <w:szCs w:val="16"/>
            <w:rtl/>
          </w:rPr>
          <w:t>[137]</w:t>
        </w:r>
      </w:hyperlink>
      <w:r w:rsidR="0086478C" w:rsidRPr="00916387">
        <w:rPr>
          <w:rFonts w:ascii="Tahoma" w:eastAsia="Times New Roman" w:hAnsi="Tahoma" w:cs="B Badr" w:hint="cs"/>
          <w:sz w:val="16"/>
          <w:szCs w:val="16"/>
          <w:rtl/>
          <w:lang w:bidi="fa-IR"/>
        </w:rPr>
        <w:t>. بهجت، وسيلة النجاة، ج 1، م 304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49" w:anchor="_ftnref138" w:history="1">
        <w:r w:rsidR="0086478C" w:rsidRPr="00916387">
          <w:rPr>
            <w:rFonts w:ascii="Tahoma" w:eastAsia="Times New Roman" w:hAnsi="Tahoma" w:cs="B Badr"/>
            <w:color w:val="0000FF"/>
            <w:szCs w:val="16"/>
            <w:rtl/>
          </w:rPr>
          <w:t>[138]</w:t>
        </w:r>
      </w:hyperlink>
      <w:r w:rsidR="0086478C" w:rsidRPr="00916387">
        <w:rPr>
          <w:rFonts w:ascii="Tahoma" w:eastAsia="Times New Roman" w:hAnsi="Tahoma" w:cs="B Badr" w:hint="cs"/>
          <w:sz w:val="16"/>
          <w:szCs w:val="16"/>
          <w:rtl/>
          <w:lang w:bidi="fa-IR"/>
        </w:rPr>
        <w:t>. نورى، تعليقات على العروة، الاستحاضه، م 17 و 18؛ تبريزى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الاستحاضه، م 252.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0" w:anchor="_ftnref139" w:history="1">
        <w:r w:rsidR="0086478C" w:rsidRPr="00916387">
          <w:rPr>
            <w:rFonts w:ascii="Tahoma" w:eastAsia="Times New Roman" w:hAnsi="Tahoma" w:cs="B Badr"/>
            <w:color w:val="0000FF"/>
            <w:szCs w:val="16"/>
            <w:rtl/>
          </w:rPr>
          <w:t>[139]</w:t>
        </w:r>
      </w:hyperlink>
      <w:r w:rsidR="0086478C" w:rsidRPr="00916387">
        <w:rPr>
          <w:rFonts w:ascii="Tahoma" w:eastAsia="Times New Roman" w:hAnsi="Tahoma" w:cs="B Badr" w:hint="cs"/>
          <w:sz w:val="16"/>
          <w:szCs w:val="16"/>
          <w:rtl/>
          <w:lang w:bidi="fa-IR"/>
        </w:rPr>
        <w:t>. سيستانى،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1، الاستحاضه، م 252 و تعليقات على العروة، الاستحاضه، م 17 و 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1" w:anchor="_ftnref140" w:history="1">
        <w:r w:rsidR="0086478C" w:rsidRPr="00916387">
          <w:rPr>
            <w:rFonts w:ascii="Tahoma" w:eastAsia="Times New Roman" w:hAnsi="Tahoma" w:cs="B Badr"/>
            <w:color w:val="0000FF"/>
            <w:szCs w:val="16"/>
            <w:rtl/>
          </w:rPr>
          <w:t>[140]</w:t>
        </w:r>
      </w:hyperlink>
      <w:r w:rsidR="0086478C" w:rsidRPr="00916387">
        <w:rPr>
          <w:rFonts w:ascii="Tahoma" w:eastAsia="Times New Roman" w:hAnsi="Tahoma" w:cs="B Badr" w:hint="cs"/>
          <w:sz w:val="16"/>
          <w:szCs w:val="16"/>
          <w:rtl/>
          <w:lang w:bidi="fa-IR"/>
        </w:rPr>
        <w:t>. مكارم، تعليقات على</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العروة، ج 1، الاستحاضه، م 17 و 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2" w:anchor="_ftnref141" w:history="1">
        <w:r w:rsidR="0086478C" w:rsidRPr="00916387">
          <w:rPr>
            <w:rFonts w:ascii="Tahoma" w:eastAsia="Times New Roman" w:hAnsi="Tahoma" w:cs="B Badr"/>
            <w:color w:val="0000FF"/>
            <w:szCs w:val="16"/>
            <w:rtl/>
          </w:rPr>
          <w:t>[141]</w:t>
        </w:r>
      </w:hyperlink>
      <w:r w:rsidR="0086478C" w:rsidRPr="00916387">
        <w:rPr>
          <w:rFonts w:ascii="Tahoma" w:eastAsia="Times New Roman" w:hAnsi="Tahoma" w:cs="B Badr" w:hint="cs"/>
          <w:sz w:val="16"/>
          <w:szCs w:val="16"/>
          <w:rtl/>
          <w:lang w:bidi="fa-IR"/>
        </w:rPr>
        <w:t>. امام، فاضل و نورى،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428 و تبريزى، سيستانى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الاستحاضه، م 252؛ مكارم، تعليقة على العروة، ج 1 احكام الاستحاضه، م 18 و دفتر: بهجت، صافى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3" w:anchor="_ftnref142" w:history="1">
        <w:r w:rsidR="0086478C" w:rsidRPr="00916387">
          <w:rPr>
            <w:rFonts w:ascii="Tahoma" w:eastAsia="Times New Roman" w:hAnsi="Tahoma" w:cs="B Badr"/>
            <w:color w:val="0000FF"/>
            <w:szCs w:val="16"/>
            <w:rtl/>
          </w:rPr>
          <w:t>[142]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406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4" w:anchor="_ftnref143" w:history="1">
        <w:r w:rsidR="0086478C" w:rsidRPr="00916387">
          <w:rPr>
            <w:rFonts w:ascii="Tahoma" w:eastAsia="Times New Roman" w:hAnsi="Tahoma" w:cs="B Badr"/>
            <w:color w:val="0000FF"/>
            <w:szCs w:val="16"/>
            <w:rtl/>
          </w:rPr>
          <w:t>[143]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423 و 425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429 و 431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5" w:anchor="_ftnref144" w:history="1">
        <w:r w:rsidR="0086478C" w:rsidRPr="00916387">
          <w:rPr>
            <w:rFonts w:ascii="Tahoma" w:eastAsia="Times New Roman" w:hAnsi="Tahoma" w:cs="B Badr"/>
            <w:color w:val="0000FF"/>
            <w:szCs w:val="16"/>
            <w:rtl/>
          </w:rPr>
          <w:t>[144]</w:t>
        </w:r>
      </w:hyperlink>
      <w:r w:rsidR="0086478C" w:rsidRPr="00916387">
        <w:rPr>
          <w:rFonts w:ascii="Tahoma" w:eastAsia="Times New Roman" w:hAnsi="Tahoma" w:cs="B Badr" w:hint="cs"/>
          <w:sz w:val="16"/>
          <w:szCs w:val="16"/>
          <w:rtl/>
          <w:lang w:bidi="fa-IR"/>
        </w:rPr>
        <w:t>. امام، استفتائات، ج 1، غسل استحاضه، س 180 و دفتر: همه مراجع.</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6" w:anchor="_ftnref145" w:history="1">
        <w:r w:rsidR="0086478C" w:rsidRPr="00916387">
          <w:rPr>
            <w:rFonts w:ascii="Tahoma" w:eastAsia="Times New Roman" w:hAnsi="Tahoma" w:cs="B Badr"/>
            <w:color w:val="0000FF"/>
            <w:szCs w:val="16"/>
            <w:rtl/>
          </w:rPr>
          <w:t>[145]</w:t>
        </w:r>
      </w:hyperlink>
      <w:r w:rsidR="0086478C" w:rsidRPr="00916387">
        <w:rPr>
          <w:rFonts w:ascii="Tahoma" w:eastAsia="Times New Roman" w:hAnsi="Tahoma" w:cs="B Badr" w:hint="cs"/>
          <w:sz w:val="16"/>
          <w:szCs w:val="16"/>
          <w:rtl/>
          <w:lang w:bidi="fa-IR"/>
        </w:rPr>
        <w:t>. توضيح المسائل مراجع، م 391 و 646.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7" w:anchor="_ftnref146" w:history="1">
        <w:r w:rsidR="0086478C" w:rsidRPr="00916387">
          <w:rPr>
            <w:rFonts w:ascii="Tahoma" w:eastAsia="Times New Roman" w:hAnsi="Tahoma" w:cs="B Badr"/>
            <w:color w:val="0000FF"/>
            <w:szCs w:val="16"/>
            <w:rtl/>
          </w:rPr>
          <w:t>[146]</w:t>
        </w:r>
      </w:hyperlink>
      <w:r w:rsidR="0086478C" w:rsidRPr="00916387">
        <w:rPr>
          <w:rFonts w:ascii="Tahoma" w:eastAsia="Times New Roman" w:hAnsi="Tahoma" w:cs="B Badr" w:hint="cs"/>
          <w:sz w:val="16"/>
          <w:szCs w:val="16"/>
          <w:rtl/>
          <w:lang w:bidi="fa-IR"/>
        </w:rPr>
        <w:t>. توضيح المسائل مراجع، م 391 و 646؛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397 و نورى،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392 و 647.</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8" w:anchor="_ftnref147" w:history="1">
        <w:r w:rsidR="0086478C" w:rsidRPr="00916387">
          <w:rPr>
            <w:rFonts w:ascii="Tahoma" w:eastAsia="Times New Roman" w:hAnsi="Tahoma" w:cs="B Badr"/>
            <w:color w:val="0000FF"/>
            <w:szCs w:val="16"/>
            <w:rtl/>
          </w:rPr>
          <w:t>[147]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391 و 646.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59" w:anchor="_ftnref148" w:history="1">
        <w:r w:rsidR="0086478C" w:rsidRPr="00916387">
          <w:rPr>
            <w:rFonts w:ascii="Tahoma" w:eastAsia="Times New Roman" w:hAnsi="Tahoma" w:cs="B Badr"/>
            <w:color w:val="0000FF"/>
            <w:szCs w:val="16"/>
            <w:rtl/>
          </w:rPr>
          <w:t>[148]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416 و بهجت، وسيلة النجاة، ج 1، م 299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422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0" w:anchor="_ftnref149" w:history="1">
        <w:r w:rsidR="0086478C" w:rsidRPr="00916387">
          <w:rPr>
            <w:rFonts w:ascii="Tahoma" w:eastAsia="Times New Roman" w:hAnsi="Tahoma" w:cs="B Badr"/>
            <w:color w:val="0000FF"/>
            <w:szCs w:val="16"/>
            <w:rtl/>
          </w:rPr>
          <w:t>[149]</w:t>
        </w:r>
      </w:hyperlink>
      <w:r w:rsidR="0086478C" w:rsidRPr="00916387">
        <w:rPr>
          <w:rFonts w:ascii="Tahoma" w:eastAsia="Times New Roman" w:hAnsi="Tahoma" w:cs="B Badr" w:hint="cs"/>
          <w:sz w:val="16"/>
          <w:szCs w:val="16"/>
          <w:rtl/>
          <w:lang w:bidi="fa-IR"/>
        </w:rPr>
        <w:t>. العروة الوثقى، فصل فى التيمم، الرابع و مكارم،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1" w:anchor="_ftnref150" w:history="1">
        <w:r w:rsidR="0086478C" w:rsidRPr="00916387">
          <w:rPr>
            <w:rFonts w:ascii="Tahoma" w:eastAsia="Times New Roman" w:hAnsi="Tahoma" w:cs="B Badr"/>
            <w:color w:val="0000FF"/>
            <w:szCs w:val="16"/>
            <w:rtl/>
          </w:rPr>
          <w:t>[150]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398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404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2" w:anchor="_ftnref151" w:history="1">
        <w:r w:rsidR="0086478C" w:rsidRPr="00916387">
          <w:rPr>
            <w:rFonts w:ascii="Tahoma" w:eastAsia="Times New Roman" w:hAnsi="Tahoma" w:cs="B Badr"/>
            <w:color w:val="0000FF"/>
            <w:szCs w:val="16"/>
            <w:rtl/>
          </w:rPr>
          <w:t>[151]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3" w:anchor="_ftnref152" w:history="1">
        <w:r w:rsidR="0086478C" w:rsidRPr="00916387">
          <w:rPr>
            <w:rFonts w:ascii="Tahoma" w:eastAsia="Times New Roman" w:hAnsi="Tahoma" w:cs="B Badr"/>
            <w:color w:val="0000FF"/>
            <w:szCs w:val="16"/>
            <w:rtl/>
          </w:rPr>
          <w:t>[152]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4" w:anchor="_ftnref153" w:history="1">
        <w:r w:rsidR="0086478C" w:rsidRPr="00916387">
          <w:rPr>
            <w:rFonts w:ascii="Tahoma" w:eastAsia="Times New Roman" w:hAnsi="Tahoma" w:cs="B Badr"/>
            <w:color w:val="0000FF"/>
            <w:szCs w:val="16"/>
            <w:rtl/>
          </w:rPr>
          <w:t>[153]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394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400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5" w:anchor="_ftnref154" w:history="1">
        <w:r w:rsidR="0086478C" w:rsidRPr="00916387">
          <w:rPr>
            <w:rFonts w:ascii="Tahoma" w:eastAsia="Times New Roman" w:hAnsi="Tahoma" w:cs="B Badr"/>
            <w:color w:val="0000FF"/>
            <w:szCs w:val="16"/>
            <w:rtl/>
          </w:rPr>
          <w:t>[154]</w:t>
        </w:r>
      </w:hyperlink>
      <w:r w:rsidR="0086478C" w:rsidRPr="00916387">
        <w:rPr>
          <w:rFonts w:ascii="Tahoma" w:eastAsia="Times New Roman" w:hAnsi="Tahoma" w:cs="B Badr" w:hint="cs"/>
          <w:sz w:val="16"/>
          <w:szCs w:val="16"/>
          <w:rtl/>
          <w:lang w:bidi="fa-IR"/>
        </w:rPr>
        <w:t>. العروة الوثقى، ج 1، الاستحاضه، م 6؛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409 و دفتر:خامنه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6" w:anchor="_ftnref155" w:history="1">
        <w:r w:rsidR="0086478C" w:rsidRPr="00916387">
          <w:rPr>
            <w:rFonts w:ascii="Tahoma" w:eastAsia="Times New Roman" w:hAnsi="Tahoma" w:cs="B Badr"/>
            <w:color w:val="0000FF"/>
            <w:szCs w:val="16"/>
            <w:rtl/>
          </w:rPr>
          <w:t>[155]</w:t>
        </w:r>
      </w:hyperlink>
      <w:r w:rsidR="0086478C" w:rsidRPr="00916387">
        <w:rPr>
          <w:rFonts w:ascii="Tahoma" w:eastAsia="Times New Roman" w:hAnsi="Tahoma" w:cs="B Badr" w:hint="cs"/>
          <w:sz w:val="16"/>
          <w:szCs w:val="16"/>
          <w:rtl/>
          <w:lang w:bidi="fa-IR"/>
        </w:rPr>
        <w:t>. امام، فاضل، تبريزى، مكارم و نورى، تعليقة على العروة، ج 1 احكام الاستحاضه، م 4؛ تبريزى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الاستحاضه، م 238؛ بهجت و صافى،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404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7" w:anchor="_ftnref156" w:history="1">
        <w:r w:rsidR="0086478C" w:rsidRPr="00916387">
          <w:rPr>
            <w:rFonts w:ascii="Tahoma" w:eastAsia="Times New Roman" w:hAnsi="Tahoma" w:cs="B Badr"/>
            <w:color w:val="0000FF"/>
            <w:szCs w:val="16"/>
            <w:rtl/>
          </w:rPr>
          <w:t>[156]</w:t>
        </w:r>
      </w:hyperlink>
      <w:r w:rsidR="0086478C" w:rsidRPr="00916387">
        <w:rPr>
          <w:rFonts w:ascii="Tahoma" w:eastAsia="Times New Roman" w:hAnsi="Tahoma" w:cs="B Badr" w:hint="cs"/>
          <w:sz w:val="16"/>
          <w:szCs w:val="16"/>
          <w:rtl/>
          <w:lang w:bidi="fa-IR"/>
        </w:rPr>
        <w:t>. العروة الوثقى، ج 1 احكام الاستحاضه، م 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8" w:anchor="_ftnref157" w:history="1">
        <w:r w:rsidR="0086478C" w:rsidRPr="00916387">
          <w:rPr>
            <w:rFonts w:ascii="Tahoma" w:eastAsia="Times New Roman" w:hAnsi="Tahoma" w:cs="B Badr"/>
            <w:color w:val="0000FF"/>
            <w:szCs w:val="16"/>
            <w:rtl/>
          </w:rPr>
          <w:t>[157]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432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69" w:anchor="_ftnref158" w:history="1">
        <w:r w:rsidR="0086478C" w:rsidRPr="00916387">
          <w:rPr>
            <w:rFonts w:ascii="Tahoma" w:eastAsia="Times New Roman" w:hAnsi="Tahoma" w:cs="B Badr"/>
            <w:color w:val="0000FF"/>
            <w:szCs w:val="16"/>
            <w:rtl/>
          </w:rPr>
          <w:t>[158]</w:t>
        </w:r>
      </w:hyperlink>
      <w:r w:rsidR="0086478C" w:rsidRPr="00916387">
        <w:rPr>
          <w:rFonts w:ascii="Tahoma" w:eastAsia="Times New Roman" w:hAnsi="Tahoma" w:cs="B Badr" w:hint="cs"/>
          <w:sz w:val="16"/>
          <w:szCs w:val="16"/>
          <w:rtl/>
          <w:lang w:bidi="fa-IR"/>
        </w:rPr>
        <w:t>. تبريزى،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432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0" w:anchor="_ftnref159" w:history="1">
        <w:r w:rsidR="0086478C" w:rsidRPr="00916387">
          <w:rPr>
            <w:rFonts w:ascii="Tahoma" w:eastAsia="Times New Roman" w:hAnsi="Tahoma" w:cs="B Badr"/>
            <w:color w:val="0000FF"/>
            <w:szCs w:val="16"/>
            <w:rtl/>
          </w:rPr>
          <w:t>[159]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1" w:anchor="_ftnref160" w:history="1">
        <w:r w:rsidR="0086478C" w:rsidRPr="00916387">
          <w:rPr>
            <w:rFonts w:ascii="Tahoma" w:eastAsia="Times New Roman" w:hAnsi="Tahoma" w:cs="B Badr"/>
            <w:color w:val="0000FF"/>
            <w:szCs w:val="16"/>
            <w:rtl/>
          </w:rPr>
          <w:t>[160]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2" w:anchor="_ftnref161" w:history="1">
        <w:r w:rsidR="0086478C" w:rsidRPr="00916387">
          <w:rPr>
            <w:rFonts w:ascii="Tahoma" w:eastAsia="Times New Roman" w:hAnsi="Tahoma" w:cs="B Badr"/>
            <w:color w:val="0000FF"/>
            <w:szCs w:val="16"/>
            <w:rtl/>
          </w:rPr>
          <w:t>[161]</w:t>
        </w:r>
      </w:hyperlink>
      <w:r w:rsidR="0086478C" w:rsidRPr="00916387">
        <w:rPr>
          <w:rFonts w:ascii="Tahoma" w:eastAsia="Times New Roman" w:hAnsi="Tahoma" w:cs="B Badr" w:hint="cs"/>
          <w:sz w:val="16"/>
          <w:szCs w:val="16"/>
          <w:rtl/>
          <w:lang w:bidi="fa-IR"/>
        </w:rPr>
        <w:t>. العروة الوثقى، ج 1، الاستحاضه، م 19.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3" w:anchor="_ftnref162" w:history="1">
        <w:r w:rsidR="0086478C" w:rsidRPr="00916387">
          <w:rPr>
            <w:rFonts w:ascii="Tahoma" w:eastAsia="Times New Roman" w:hAnsi="Tahoma" w:cs="B Badr"/>
            <w:color w:val="0000FF"/>
            <w:szCs w:val="16"/>
            <w:rtl/>
          </w:rPr>
          <w:t>[162]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436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4" w:anchor="_ftnref163" w:history="1">
        <w:r w:rsidR="0086478C" w:rsidRPr="00916387">
          <w:rPr>
            <w:rFonts w:ascii="Tahoma" w:eastAsia="Times New Roman" w:hAnsi="Tahoma" w:cs="B Badr"/>
            <w:color w:val="0000FF"/>
            <w:szCs w:val="16"/>
            <w:rtl/>
          </w:rPr>
          <w:t>[163]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430.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5" w:anchor="_ftnref164" w:history="1">
        <w:r w:rsidR="0086478C" w:rsidRPr="00916387">
          <w:rPr>
            <w:rFonts w:ascii="Tahoma" w:eastAsia="Times New Roman" w:hAnsi="Tahoma" w:cs="B Badr"/>
            <w:color w:val="0000FF"/>
            <w:szCs w:val="16"/>
            <w:rtl/>
          </w:rPr>
          <w:t>[164]</w:t>
        </w:r>
      </w:hyperlink>
      <w:r w:rsidR="0086478C" w:rsidRPr="00916387">
        <w:rPr>
          <w:rFonts w:ascii="Tahoma" w:eastAsia="Times New Roman" w:hAnsi="Tahoma" w:cs="B Badr" w:hint="cs"/>
          <w:sz w:val="16"/>
          <w:szCs w:val="16"/>
          <w:rtl/>
          <w:lang w:bidi="fa-IR"/>
        </w:rPr>
        <w:t>. مكارم، تعليقات على العروه، الاستحاضه، م 20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6" w:anchor="_ftnref165" w:history="1">
        <w:r w:rsidR="0086478C" w:rsidRPr="00916387">
          <w:rPr>
            <w:rFonts w:ascii="Tahoma" w:eastAsia="Times New Roman" w:hAnsi="Tahoma" w:cs="B Badr"/>
            <w:color w:val="0000FF"/>
            <w:szCs w:val="16"/>
            <w:rtl/>
          </w:rPr>
          <w:t>[165]</w:t>
        </w:r>
      </w:hyperlink>
      <w:r w:rsidR="0086478C" w:rsidRPr="00916387">
        <w:rPr>
          <w:rFonts w:ascii="Tahoma" w:eastAsia="Times New Roman" w:hAnsi="Tahoma" w:cs="B Badr" w:hint="cs"/>
          <w:sz w:val="16"/>
          <w:szCs w:val="16"/>
          <w:rtl/>
          <w:lang w:bidi="fa-IR"/>
        </w:rPr>
        <w:t>.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7" w:anchor="_ftnref166" w:history="1">
        <w:r w:rsidR="0086478C" w:rsidRPr="00916387">
          <w:rPr>
            <w:rFonts w:ascii="Tahoma" w:eastAsia="Times New Roman" w:hAnsi="Tahoma" w:cs="B Badr"/>
            <w:color w:val="0000FF"/>
            <w:szCs w:val="16"/>
            <w:rtl/>
          </w:rPr>
          <w:t>[166]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426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432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8" w:anchor="_ftnref167" w:history="1">
        <w:r w:rsidR="0086478C" w:rsidRPr="00916387">
          <w:rPr>
            <w:rFonts w:ascii="Tahoma" w:eastAsia="Times New Roman" w:hAnsi="Tahoma" w:cs="B Badr"/>
            <w:color w:val="0000FF"/>
            <w:szCs w:val="16"/>
            <w:rtl/>
          </w:rPr>
          <w:t>[167]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414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420 و مكارم،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415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79" w:anchor="_ftnref168" w:history="1">
        <w:r w:rsidR="0086478C" w:rsidRPr="00916387">
          <w:rPr>
            <w:rFonts w:ascii="Tahoma" w:eastAsia="Times New Roman" w:hAnsi="Tahoma" w:cs="B Badr"/>
            <w:color w:val="0000FF"/>
            <w:szCs w:val="16"/>
            <w:rtl/>
          </w:rPr>
          <w:t>[168]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414.</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0" w:anchor="_ftnref169" w:history="1">
        <w:r w:rsidR="0086478C" w:rsidRPr="00916387">
          <w:rPr>
            <w:rFonts w:ascii="Tahoma" w:eastAsia="Times New Roman" w:hAnsi="Tahoma" w:cs="B Badr"/>
            <w:color w:val="0000FF"/>
            <w:szCs w:val="16"/>
            <w:rtl/>
          </w:rPr>
          <w:t>[169]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403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409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1" w:anchor="_ftnref170" w:history="1">
        <w:r w:rsidR="0086478C" w:rsidRPr="00916387">
          <w:rPr>
            <w:rFonts w:ascii="Tahoma" w:eastAsia="Times New Roman" w:hAnsi="Tahoma" w:cs="B Badr"/>
            <w:color w:val="0000FF"/>
            <w:szCs w:val="16"/>
            <w:rtl/>
          </w:rPr>
          <w:t>[170]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424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2" w:anchor="_ftnref171" w:history="1">
        <w:r w:rsidR="0086478C" w:rsidRPr="00916387">
          <w:rPr>
            <w:rFonts w:ascii="Tahoma" w:eastAsia="Times New Roman" w:hAnsi="Tahoma" w:cs="B Badr"/>
            <w:color w:val="0000FF"/>
            <w:szCs w:val="16"/>
            <w:rtl/>
          </w:rPr>
          <w:t>[171]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424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3" w:anchor="_ftnref172" w:history="1">
        <w:r w:rsidR="0086478C" w:rsidRPr="00916387">
          <w:rPr>
            <w:rFonts w:ascii="Tahoma" w:eastAsia="Times New Roman" w:hAnsi="Tahoma" w:cs="B Badr"/>
            <w:color w:val="0000FF"/>
            <w:szCs w:val="16"/>
            <w:rtl/>
          </w:rPr>
          <w:t>[172]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 و بهجت، وسيلة النجاة، ج 1، م 300.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4" w:anchor="_ftnref173" w:history="1">
        <w:r w:rsidR="0086478C" w:rsidRPr="00916387">
          <w:rPr>
            <w:rFonts w:ascii="Tahoma" w:eastAsia="Times New Roman" w:hAnsi="Tahoma" w:cs="B Badr"/>
            <w:color w:val="0000FF"/>
            <w:szCs w:val="16"/>
            <w:rtl/>
          </w:rPr>
          <w:t>[173]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5" w:anchor="_ftnref174" w:history="1">
        <w:r w:rsidR="0086478C" w:rsidRPr="00916387">
          <w:rPr>
            <w:rFonts w:ascii="Tahoma" w:eastAsia="Times New Roman" w:hAnsi="Tahoma" w:cs="B Badr"/>
            <w:color w:val="0000FF"/>
            <w:szCs w:val="16"/>
            <w:rtl/>
          </w:rPr>
          <w:t>[174]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393 و 418.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6" w:anchor="_ftnref175" w:history="1">
        <w:r w:rsidR="0086478C" w:rsidRPr="00916387">
          <w:rPr>
            <w:rFonts w:ascii="Tahoma" w:eastAsia="Times New Roman" w:hAnsi="Tahoma" w:cs="B Badr"/>
            <w:color w:val="0000FF"/>
            <w:szCs w:val="16"/>
            <w:rtl/>
          </w:rPr>
          <w:t>[175]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424؛ بهجت، وسيلة النجاة، ج 1، م 300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7" w:anchor="_ftnref176" w:history="1">
        <w:r w:rsidR="0086478C" w:rsidRPr="00916387">
          <w:rPr>
            <w:rFonts w:ascii="Tahoma" w:eastAsia="Times New Roman" w:hAnsi="Tahoma" w:cs="B Badr"/>
            <w:color w:val="0000FF"/>
            <w:szCs w:val="16"/>
            <w:rtl/>
          </w:rPr>
          <w:t>[176]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8" w:anchor="_ftnref177" w:history="1">
        <w:r w:rsidR="0086478C" w:rsidRPr="00916387">
          <w:rPr>
            <w:rFonts w:ascii="Tahoma" w:eastAsia="Times New Roman" w:hAnsi="Tahoma" w:cs="B Badr"/>
            <w:color w:val="0000FF"/>
            <w:szCs w:val="16"/>
            <w:rtl/>
          </w:rPr>
          <w:t>[177]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89" w:anchor="_ftnref178" w:history="1">
        <w:r w:rsidR="0086478C" w:rsidRPr="00916387">
          <w:rPr>
            <w:rFonts w:ascii="Tahoma" w:eastAsia="Times New Roman" w:hAnsi="Tahoma" w:cs="B Badr"/>
            <w:color w:val="0000FF"/>
            <w:szCs w:val="16"/>
            <w:rtl/>
          </w:rPr>
          <w:t>[178]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418</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0" w:anchor="_ftnref179" w:history="1">
        <w:r w:rsidR="0086478C" w:rsidRPr="00916387">
          <w:rPr>
            <w:rFonts w:ascii="Tahoma" w:eastAsia="Times New Roman" w:hAnsi="Tahoma" w:cs="B Badr"/>
            <w:color w:val="0000FF"/>
            <w:szCs w:val="16"/>
            <w:rtl/>
          </w:rPr>
          <w:t>[179]</w:t>
        </w:r>
      </w:hyperlink>
      <w:r w:rsidR="0086478C" w:rsidRPr="00916387">
        <w:rPr>
          <w:rFonts w:ascii="Tahoma" w:eastAsia="Times New Roman" w:hAnsi="Tahoma" w:cs="B Badr" w:hint="cs"/>
          <w:sz w:val="16"/>
          <w:szCs w:val="16"/>
          <w:rtl/>
          <w:lang w:bidi="fa-IR"/>
        </w:rPr>
        <w:t>. لسان العرب، ماده نفس.</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1" w:anchor="_ftnref180" w:history="1">
        <w:r w:rsidR="0086478C" w:rsidRPr="00916387">
          <w:rPr>
            <w:rFonts w:ascii="Tahoma" w:eastAsia="Times New Roman" w:hAnsi="Tahoma" w:cs="B Badr"/>
            <w:color w:val="0000FF"/>
            <w:szCs w:val="16"/>
            <w:rtl/>
          </w:rPr>
          <w:t>[180]</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508 و العروة الوثقى، ج 1، النفاس.</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2" w:anchor="_ftnref181" w:history="1">
        <w:r w:rsidR="0086478C" w:rsidRPr="00916387">
          <w:rPr>
            <w:rFonts w:ascii="Tahoma" w:eastAsia="Times New Roman" w:hAnsi="Tahoma" w:cs="B Badr"/>
            <w:color w:val="0000FF"/>
            <w:szCs w:val="16"/>
            <w:rtl/>
          </w:rPr>
          <w:t>[181]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513 و وحيد،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فصل فى النفاس، م 257 و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517 و تبريزى و سيستانى،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فصل فى النفاس، م 257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3" w:anchor="_ftnref182" w:history="1">
        <w:r w:rsidR="0086478C" w:rsidRPr="00916387">
          <w:rPr>
            <w:rFonts w:ascii="Tahoma" w:eastAsia="Times New Roman" w:hAnsi="Tahoma" w:cs="B Badr"/>
            <w:color w:val="0000FF"/>
            <w:szCs w:val="16"/>
            <w:rtl/>
          </w:rPr>
          <w:t>[182]</w:t>
        </w:r>
      </w:hyperlink>
      <w:r w:rsidR="0086478C" w:rsidRPr="00916387">
        <w:rPr>
          <w:rFonts w:ascii="Tahoma" w:eastAsia="Times New Roman" w:hAnsi="Tahoma" w:cs="B Badr" w:hint="cs"/>
          <w:sz w:val="16"/>
          <w:szCs w:val="16"/>
          <w:rtl/>
          <w:lang w:bidi="fa-IR"/>
        </w:rPr>
        <w:t>. العروة الوثقى، ج 1، احكام النفاس، م 10.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4" w:anchor="_ftnref183" w:history="1">
        <w:r w:rsidR="0086478C" w:rsidRPr="00916387">
          <w:rPr>
            <w:rFonts w:ascii="Tahoma" w:eastAsia="Times New Roman" w:hAnsi="Tahoma" w:cs="B Badr"/>
            <w:color w:val="0000FF"/>
            <w:szCs w:val="16"/>
            <w:rtl/>
          </w:rPr>
          <w:t>[183]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511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517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5" w:anchor="_ftnref184" w:history="1">
        <w:r w:rsidR="0086478C" w:rsidRPr="00916387">
          <w:rPr>
            <w:rFonts w:ascii="Tahoma" w:eastAsia="Times New Roman" w:hAnsi="Tahoma" w:cs="B Badr"/>
            <w:color w:val="0000FF"/>
            <w:szCs w:val="16"/>
            <w:rtl/>
          </w:rPr>
          <w:t>[184]</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515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521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6" w:anchor="_ftnref185" w:history="1">
        <w:r w:rsidR="0086478C" w:rsidRPr="00916387">
          <w:rPr>
            <w:rFonts w:ascii="Tahoma" w:eastAsia="Times New Roman" w:hAnsi="Tahoma" w:cs="B Badr"/>
            <w:color w:val="0000FF"/>
            <w:szCs w:val="16"/>
            <w:rtl/>
          </w:rPr>
          <w:t>[185]</w:t>
        </w:r>
      </w:hyperlink>
      <w:r w:rsidR="0086478C" w:rsidRPr="00916387">
        <w:rPr>
          <w:rFonts w:ascii="Tahoma" w:eastAsia="Times New Roman" w:hAnsi="Tahoma" w:cs="B Badr" w:hint="cs"/>
          <w:sz w:val="16"/>
          <w:szCs w:val="16"/>
          <w:rtl/>
          <w:lang w:bidi="fa-IR"/>
        </w:rPr>
        <w:t>. توضيح المسائل، م 515.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7" w:anchor="_ftnref186" w:history="1">
        <w:r w:rsidR="0086478C" w:rsidRPr="00916387">
          <w:rPr>
            <w:rFonts w:ascii="Tahoma" w:eastAsia="Times New Roman" w:hAnsi="Tahoma" w:cs="B Badr"/>
            <w:color w:val="0000FF"/>
            <w:szCs w:val="16"/>
            <w:rtl/>
          </w:rPr>
          <w:t>[186]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490.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8" w:anchor="_ftnref187" w:history="1">
        <w:r w:rsidR="0086478C" w:rsidRPr="00916387">
          <w:rPr>
            <w:rFonts w:ascii="Tahoma" w:eastAsia="Times New Roman" w:hAnsi="Tahoma" w:cs="B Badr"/>
            <w:color w:val="0000FF"/>
            <w:szCs w:val="16"/>
            <w:rtl/>
          </w:rPr>
          <w:t>[187]</w:t>
        </w:r>
      </w:hyperlink>
      <w:r w:rsidR="0086478C" w:rsidRPr="00916387">
        <w:rPr>
          <w:rFonts w:ascii="Tahoma" w:eastAsia="Times New Roman" w:hAnsi="Tahoma" w:cs="B Badr" w:hint="cs"/>
          <w:sz w:val="16"/>
          <w:szCs w:val="16"/>
          <w:rtl/>
          <w:lang w:bidi="fa-IR"/>
        </w:rPr>
        <w:t>. العروة الوثقى، ج 1، احكام النفاس، م 2.</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399" w:anchor="_ftnref188" w:history="1">
        <w:r w:rsidR="0086478C" w:rsidRPr="00916387">
          <w:rPr>
            <w:rFonts w:ascii="Tahoma" w:eastAsia="Times New Roman" w:hAnsi="Tahoma" w:cs="B Badr"/>
            <w:color w:val="0000FF"/>
            <w:szCs w:val="16"/>
            <w:rtl/>
          </w:rPr>
          <w:t>[188]</w:t>
        </w:r>
      </w:hyperlink>
      <w:r w:rsidR="0086478C" w:rsidRPr="00916387">
        <w:rPr>
          <w:rFonts w:ascii="Tahoma" w:eastAsia="Times New Roman" w:hAnsi="Tahoma" w:cs="B Badr" w:hint="cs"/>
          <w:sz w:val="16"/>
          <w:szCs w:val="16"/>
          <w:rtl/>
          <w:lang w:bidi="fa-IR"/>
        </w:rPr>
        <w:t>. العروه الوثقى، ج 1، احكام انفاس.</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0" w:anchor="_ftnref189" w:history="1">
        <w:r w:rsidR="0086478C" w:rsidRPr="00916387">
          <w:rPr>
            <w:rFonts w:ascii="Tahoma" w:eastAsia="Times New Roman" w:hAnsi="Tahoma" w:cs="B Badr"/>
            <w:color w:val="0000FF"/>
            <w:szCs w:val="16"/>
            <w:rtl/>
          </w:rPr>
          <w:t>[189]</w:t>
        </w:r>
      </w:hyperlink>
      <w:r w:rsidR="0086478C" w:rsidRPr="00916387">
        <w:rPr>
          <w:rFonts w:ascii="Tahoma" w:eastAsia="Times New Roman" w:hAnsi="Tahoma" w:cs="B Badr" w:hint="cs"/>
          <w:sz w:val="16"/>
          <w:szCs w:val="16"/>
          <w:rtl/>
          <w:lang w:bidi="fa-IR"/>
        </w:rPr>
        <w:t>. امام، سيستانى، فاضل و نورى، تعليقات على العروة، ج 1، م النفاس، م 6 و دفتر: بهجت،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و صافى و وحيد.</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1" w:anchor="_ftnref190" w:history="1">
        <w:r w:rsidR="0086478C" w:rsidRPr="00916387">
          <w:rPr>
            <w:rFonts w:ascii="Tahoma" w:eastAsia="Times New Roman" w:hAnsi="Tahoma" w:cs="B Badr"/>
            <w:color w:val="0000FF"/>
            <w:szCs w:val="16"/>
            <w:rtl/>
          </w:rPr>
          <w:t>[190]</w:t>
        </w:r>
      </w:hyperlink>
      <w:r w:rsidR="0086478C" w:rsidRPr="00916387">
        <w:rPr>
          <w:rFonts w:ascii="Tahoma" w:eastAsia="Times New Roman" w:hAnsi="Tahoma" w:cs="B Badr" w:hint="cs"/>
          <w:sz w:val="16"/>
          <w:szCs w:val="16"/>
          <w:rtl/>
          <w:lang w:bidi="fa-IR"/>
        </w:rPr>
        <w:t>. تعليقات على العروة، ج 1، النفاس، م 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2" w:anchor="_ftnref191" w:history="1">
        <w:r w:rsidR="0086478C" w:rsidRPr="00916387">
          <w:rPr>
            <w:rFonts w:ascii="Tahoma" w:eastAsia="Times New Roman" w:hAnsi="Tahoma" w:cs="B Badr"/>
            <w:color w:val="0000FF"/>
            <w:szCs w:val="16"/>
            <w:rtl/>
          </w:rPr>
          <w:t>[191]</w:t>
        </w:r>
      </w:hyperlink>
      <w:r w:rsidR="0086478C" w:rsidRPr="00916387">
        <w:rPr>
          <w:rFonts w:ascii="Tahoma" w:eastAsia="Times New Roman" w:hAnsi="Tahoma" w:cs="B Badr" w:hint="cs"/>
          <w:sz w:val="16"/>
          <w:szCs w:val="16"/>
          <w:rtl/>
          <w:lang w:bidi="fa-IR"/>
        </w:rPr>
        <w:t>. العروة الوثقى، ج 1، احكام النفاس، م 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3" w:anchor="_ftnref192" w:history="1">
        <w:r w:rsidR="0086478C" w:rsidRPr="00916387">
          <w:rPr>
            <w:rFonts w:ascii="Tahoma" w:eastAsia="Times New Roman" w:hAnsi="Tahoma" w:cs="B Badr"/>
            <w:color w:val="0000FF"/>
            <w:szCs w:val="16"/>
            <w:rtl/>
          </w:rPr>
          <w:t>[192]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510 و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 اجوبه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الاستفتائات، س 223.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4" w:anchor="_ftnref193" w:history="1">
        <w:r w:rsidR="0086478C" w:rsidRPr="00916387">
          <w:rPr>
            <w:rFonts w:ascii="Tahoma" w:eastAsia="Times New Roman" w:hAnsi="Tahoma" w:cs="B Badr"/>
            <w:color w:val="0000FF"/>
            <w:szCs w:val="16"/>
            <w:rtl/>
          </w:rPr>
          <w:t>[193]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5" w:anchor="_ftnref194" w:history="1">
        <w:r w:rsidR="0086478C" w:rsidRPr="00916387">
          <w:rPr>
            <w:rFonts w:ascii="Tahoma" w:eastAsia="Times New Roman" w:hAnsi="Tahoma" w:cs="B Badr"/>
            <w:color w:val="0000FF"/>
            <w:szCs w:val="16"/>
            <w:rtl/>
          </w:rPr>
          <w:t>[194]</w:t>
        </w:r>
      </w:hyperlink>
      <w:r w:rsidR="0086478C" w:rsidRPr="00916387">
        <w:rPr>
          <w:rFonts w:ascii="Tahoma" w:eastAsia="Times New Roman" w:hAnsi="Tahoma" w:cs="B Badr" w:hint="cs"/>
          <w:sz w:val="16"/>
          <w:szCs w:val="16"/>
          <w:rtl/>
          <w:lang w:bidi="fa-IR"/>
        </w:rPr>
        <w:t>. تبريزى و سيستانى،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510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516</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6" w:anchor="_ftnref195" w:history="1">
        <w:r w:rsidR="0086478C" w:rsidRPr="00916387">
          <w:rPr>
            <w:rFonts w:ascii="Tahoma" w:eastAsia="Times New Roman" w:hAnsi="Tahoma" w:cs="B Badr"/>
            <w:color w:val="0000FF"/>
            <w:szCs w:val="16"/>
            <w:rtl/>
          </w:rPr>
          <w:t>[195]</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7" w:anchor="_ftnref196" w:history="1">
        <w:r w:rsidR="0086478C" w:rsidRPr="00916387">
          <w:rPr>
            <w:rFonts w:ascii="Tahoma" w:eastAsia="Times New Roman" w:hAnsi="Tahoma" w:cs="B Badr"/>
            <w:color w:val="0000FF"/>
            <w:szCs w:val="16"/>
            <w:rtl/>
          </w:rPr>
          <w:t>[196]</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510</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8" w:anchor="_ftnref197" w:history="1">
        <w:r w:rsidR="0086478C" w:rsidRPr="00916387">
          <w:rPr>
            <w:rFonts w:ascii="Tahoma" w:eastAsia="Times New Roman" w:hAnsi="Tahoma" w:cs="B Badr"/>
            <w:color w:val="0000FF"/>
            <w:szCs w:val="16"/>
            <w:rtl/>
          </w:rPr>
          <w:t>[197]</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515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09" w:anchor="_ftnref198" w:history="1">
        <w:r w:rsidR="0086478C" w:rsidRPr="00916387">
          <w:rPr>
            <w:rFonts w:ascii="Tahoma" w:eastAsia="Times New Roman" w:hAnsi="Tahoma" w:cs="B Badr"/>
            <w:color w:val="0000FF"/>
            <w:szCs w:val="16"/>
            <w:rtl/>
          </w:rPr>
          <w:t>[198]</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0" w:anchor="_ftnref199" w:history="1">
        <w:r w:rsidR="0086478C" w:rsidRPr="00916387">
          <w:rPr>
            <w:rFonts w:ascii="Tahoma" w:eastAsia="Times New Roman" w:hAnsi="Tahoma" w:cs="B Badr"/>
            <w:color w:val="0000FF"/>
            <w:szCs w:val="16"/>
            <w:rtl/>
          </w:rPr>
          <w:t>[199]</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1" w:anchor="_ftnref200" w:history="1">
        <w:r w:rsidR="0086478C" w:rsidRPr="00916387">
          <w:rPr>
            <w:rFonts w:ascii="Tahoma" w:eastAsia="Times New Roman" w:hAnsi="Tahoma" w:cs="B Badr"/>
            <w:color w:val="0000FF"/>
            <w:szCs w:val="16"/>
            <w:rtl/>
          </w:rPr>
          <w:t>[200]</w:t>
        </w:r>
      </w:hyperlink>
      <w:r w:rsidR="0086478C" w:rsidRPr="00916387">
        <w:rPr>
          <w:rFonts w:ascii="Tahoma" w:eastAsia="Times New Roman" w:hAnsi="Tahoma" w:cs="B Badr" w:hint="cs"/>
          <w:sz w:val="16"/>
          <w:szCs w:val="16"/>
          <w:rtl/>
          <w:lang w:bidi="fa-IR"/>
        </w:rPr>
        <w:t>.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521.</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2" w:anchor="_ftnref201" w:history="1">
        <w:r w:rsidR="0086478C" w:rsidRPr="00916387">
          <w:rPr>
            <w:rFonts w:ascii="Tahoma" w:eastAsia="Times New Roman" w:hAnsi="Tahoma" w:cs="B Badr"/>
            <w:color w:val="0000FF"/>
            <w:szCs w:val="16"/>
            <w:rtl/>
          </w:rPr>
          <w:t>[201]</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519 و بهجت، وسيلة النجاة، ج 1، م 313 و سيستانى،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519 و منهاج</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الصالحين، ج 1، م 257 و دفتر: خامنه</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اى.</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3" w:anchor="_ftnref202" w:history="1">
        <w:r w:rsidR="0086478C" w:rsidRPr="00916387">
          <w:rPr>
            <w:rFonts w:ascii="Tahoma" w:eastAsia="Times New Roman" w:hAnsi="Tahoma" w:cs="B Badr"/>
            <w:color w:val="0000FF"/>
            <w:szCs w:val="16"/>
            <w:rtl/>
          </w:rPr>
          <w:t>[202]</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519 و وحيد،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 525.</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4" w:anchor="_ftnref203" w:history="1">
        <w:r w:rsidR="0086478C" w:rsidRPr="00916387">
          <w:rPr>
            <w:rFonts w:ascii="Tahoma" w:eastAsia="Times New Roman" w:hAnsi="Tahoma" w:cs="B Badr"/>
            <w:color w:val="0000FF"/>
            <w:szCs w:val="16"/>
            <w:rtl/>
          </w:rPr>
          <w:t>[203]</w:t>
        </w:r>
      </w:hyperlink>
      <w:r w:rsidR="0086478C" w:rsidRPr="00916387">
        <w:rPr>
          <w:rFonts w:ascii="Tahoma" w:eastAsia="Times New Roman" w:hAnsi="Tahoma" w:cs="B Badr" w:hint="cs"/>
          <w:sz w:val="16"/>
          <w:szCs w:val="16"/>
          <w:rtl/>
          <w:lang w:bidi="fa-IR"/>
        </w:rPr>
        <w:t>. توضيح</w:t>
      </w:r>
      <w:r w:rsidR="0086478C" w:rsidRPr="00916387">
        <w:rPr>
          <w:rFonts w:ascii="Cambria Math" w:eastAsia="Times New Roman" w:hAnsi="Cambria Math" w:cs="B Badr" w:hint="cs"/>
          <w:sz w:val="16"/>
          <w:szCs w:val="16"/>
          <w:rtl/>
          <w:lang w:bidi="fa-IR"/>
        </w:rPr>
        <w:t> </w:t>
      </w:r>
      <w:r w:rsidR="0086478C" w:rsidRPr="00916387">
        <w:rPr>
          <w:rFonts w:ascii="Tahoma" w:eastAsia="Times New Roman" w:hAnsi="Tahoma" w:cs="B Badr" w:hint="cs"/>
          <w:sz w:val="16"/>
          <w:szCs w:val="16"/>
          <w:rtl/>
          <w:lang w:bidi="fa-IR"/>
        </w:rPr>
        <w:t>المسائل مراجع، م 519.</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5" w:anchor="_ftnref204" w:history="1">
        <w:r w:rsidR="0086478C" w:rsidRPr="00916387">
          <w:rPr>
            <w:rFonts w:ascii="Tahoma" w:eastAsia="Times New Roman" w:hAnsi="Tahoma" w:cs="B Badr"/>
            <w:color w:val="0000FF"/>
            <w:szCs w:val="16"/>
            <w:rtl/>
          </w:rPr>
          <w:t>[204]</w:t>
        </w:r>
      </w:hyperlink>
      <w:r w:rsidR="0086478C" w:rsidRPr="00916387">
        <w:rPr>
          <w:rFonts w:ascii="Tahoma" w:eastAsia="Times New Roman" w:hAnsi="Tahoma" w:cs="B Badr" w:hint="cs"/>
          <w:sz w:val="16"/>
          <w:szCs w:val="16"/>
          <w:rtl/>
          <w:lang w:bidi="fa-IR"/>
        </w:rPr>
        <w:t>. توضيح المسائل، م 493.</w:t>
      </w:r>
    </w:p>
    <w:p w:rsidR="0086478C" w:rsidRPr="00916387" w:rsidRDefault="00916387" w:rsidP="0086478C">
      <w:pPr>
        <w:autoSpaceDE w:val="0"/>
        <w:autoSpaceDN w:val="0"/>
        <w:bidi/>
        <w:spacing w:after="0" w:line="255" w:lineRule="atLeast"/>
        <w:ind w:left="150"/>
        <w:rPr>
          <w:rFonts w:ascii="Times New Roman" w:eastAsia="Times New Roman" w:hAnsi="Times New Roman" w:cs="B Badr"/>
          <w:sz w:val="24"/>
          <w:szCs w:val="24"/>
          <w:rtl/>
        </w:rPr>
      </w:pPr>
      <w:hyperlink r:id="rId416" w:anchor="_ftnref205" w:history="1">
        <w:r w:rsidR="0086478C" w:rsidRPr="00916387">
          <w:rPr>
            <w:rFonts w:ascii="Tahoma" w:eastAsia="Times New Roman" w:hAnsi="Tahoma" w:cs="B Badr"/>
            <w:color w:val="0000FF"/>
            <w:szCs w:val="16"/>
            <w:rtl/>
          </w:rPr>
          <w:t>[205]</w:t>
        </w:r>
      </w:hyperlink>
      <w:r w:rsidR="0086478C" w:rsidRPr="00916387">
        <w:rPr>
          <w:rFonts w:ascii="Tahoma" w:eastAsia="Times New Roman" w:hAnsi="Tahoma" w:cs="B Badr" w:hint="cs"/>
          <w:sz w:val="16"/>
          <w:szCs w:val="16"/>
          <w:rtl/>
          <w:lang w:bidi="fa-IR"/>
        </w:rPr>
        <w:t xml:space="preserve">. العروة الوثقى، ج 1، فصل فى النفاس، م 2 </w:t>
      </w:r>
    </w:p>
    <w:bookmarkStart w:id="450" w:name="_ftn20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"_ftnref206"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[206]</w:t>
      </w:r>
      <w:r w:rsidRPr="00916387">
        <w:rPr>
          <w:rFonts w:ascii="Tahoma" w:eastAsia="Times New Roman" w:hAnsi="Tahoma" w:cs="B Badr"/>
          <w:sz w:val="16"/>
          <w:szCs w:val="16"/>
          <w:rtl/>
        </w:rPr>
        <w:fldChar w:fldCharType="end"/>
      </w:r>
      <w:bookmarkEnd w:id="450"/>
      <w:r w:rsidRPr="00916387">
        <w:rPr>
          <w:rFonts w:ascii="Tahoma" w:eastAsia="Times New Roman" w:hAnsi="Tahoma" w:cs="B Badr" w:hint="cs"/>
          <w:sz w:val="16"/>
          <w:szCs w:val="16"/>
          <w:rtl/>
          <w:lang w:bidi="fa-IR"/>
        </w:rPr>
        <w:t>. همه مراجع،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520 و بهجت، وسيلة النجاة، ج 1، م 313 و سيستانى، تبريزى و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1، م 257 و 258 و امام، سيستانى، فاضل، مكارم و نورى، تعليقات على العروه، احكام النفاس، م 7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451" w:name="_ftn20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"_ftnref207"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[207]</w:t>
      </w:r>
      <w:r w:rsidRPr="00916387">
        <w:rPr>
          <w:rFonts w:ascii="Tahoma" w:eastAsia="Times New Roman" w:hAnsi="Tahoma" w:cs="B Badr"/>
          <w:sz w:val="16"/>
          <w:szCs w:val="16"/>
          <w:rtl/>
        </w:rPr>
        <w:fldChar w:fldCharType="end"/>
      </w:r>
      <w:bookmarkEnd w:id="451"/>
      <w:r w:rsidRPr="00916387">
        <w:rPr>
          <w:rFonts w:ascii="Tahoma" w:eastAsia="Times New Roman" w:hAnsi="Tahoma" w:cs="B Badr" w:hint="cs"/>
          <w:sz w:val="16"/>
          <w:szCs w:val="16"/>
          <w:rtl/>
          <w:lang w:bidi="fa-IR"/>
        </w:rPr>
        <w:t>. فاضل، جامع المسائل، ج 1 س 75 و دفتر: همه مراجع.</w:t>
      </w:r>
    </w:p>
    <w:bookmarkStart w:id="452" w:name="_ftn20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"_ftnref208"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[208]</w:t>
      </w:r>
      <w:r w:rsidRPr="00916387">
        <w:rPr>
          <w:rFonts w:ascii="Tahoma" w:eastAsia="Times New Roman" w:hAnsi="Tahoma" w:cs="B Badr"/>
          <w:sz w:val="16"/>
          <w:szCs w:val="16"/>
          <w:rtl/>
        </w:rPr>
        <w:fldChar w:fldCharType="end"/>
      </w:r>
      <w:bookmarkEnd w:id="45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517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523 و مكارم، تعليقات على العروه، احكام النفاس، م 1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453" w:name="_ftn20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"_ftnref209"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[209]</w:t>
      </w:r>
      <w:r w:rsidRPr="00916387">
        <w:rPr>
          <w:rFonts w:ascii="Tahoma" w:eastAsia="Times New Roman" w:hAnsi="Tahoma" w:cs="B Badr"/>
          <w:sz w:val="16"/>
          <w:szCs w:val="16"/>
          <w:rtl/>
        </w:rPr>
        <w:fldChar w:fldCharType="end"/>
      </w:r>
      <w:bookmarkEnd w:id="453"/>
      <w:r w:rsidRPr="00916387">
        <w:rPr>
          <w:rFonts w:ascii="Tahoma" w:eastAsia="Times New Roman" w:hAnsi="Tahoma" w:cs="B Badr" w:hint="cs"/>
          <w:sz w:val="16"/>
          <w:szCs w:val="16"/>
          <w:rtl/>
          <w:lang w:bidi="fa-IR"/>
        </w:rPr>
        <w:t>. دفتر: همه مراجع.</w:t>
      </w:r>
    </w:p>
    <w:bookmarkStart w:id="454" w:name="_ftn21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[210]</w:t>
      </w:r>
      <w:r w:rsidRPr="00916387">
        <w:rPr>
          <w:rFonts w:ascii="Tahoma" w:eastAsia="Times New Roman" w:hAnsi="Tahoma" w:cs="B Badr"/>
          <w:sz w:val="16"/>
          <w:szCs w:val="16"/>
          <w:rtl/>
        </w:rPr>
        <w:fldChar w:fldCharType="end"/>
      </w:r>
      <w:bookmarkEnd w:id="454"/>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517 و العروه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الوثقى، ج 1، النفاس، م 4.</w:t>
      </w:r>
    </w:p>
    <w:bookmarkStart w:id="455" w:name="_ftn21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[211]</w:t>
      </w:r>
      <w:r w:rsidRPr="00916387">
        <w:rPr>
          <w:rFonts w:ascii="Tahoma" w:eastAsia="Times New Roman" w:hAnsi="Tahoma" w:cs="B Badr"/>
          <w:sz w:val="16"/>
          <w:szCs w:val="16"/>
          <w:rtl/>
        </w:rPr>
        <w:fldChar w:fldCharType="end"/>
      </w:r>
      <w:bookmarkEnd w:id="455"/>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517</w:t>
      </w:r>
    </w:p>
    <w:bookmarkStart w:id="456" w:name="_ftn21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[212]</w:t>
      </w:r>
      <w:r w:rsidRPr="00916387">
        <w:rPr>
          <w:rFonts w:ascii="Tahoma" w:eastAsia="Times New Roman" w:hAnsi="Tahoma" w:cs="B Badr"/>
          <w:sz w:val="16"/>
          <w:szCs w:val="16"/>
          <w:rtl/>
        </w:rPr>
        <w:fldChar w:fldCharType="end"/>
      </w:r>
      <w:bookmarkEnd w:id="456"/>
      <w:r w:rsidRPr="00916387">
        <w:rPr>
          <w:rFonts w:ascii="Tahoma" w:eastAsia="Times New Roman" w:hAnsi="Tahoma" w:cs="B Badr" w:hint="cs"/>
          <w:sz w:val="16"/>
          <w:szCs w:val="16"/>
          <w:rtl/>
          <w:lang w:bidi="fa-IR"/>
        </w:rPr>
        <w:t>. بهجت، استفتائات، ج 1، س 1101، فاضل، استفتائات، ج 1، س 170 و 178 و سيستانى، سايت، نفاس و دفتر: امام،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صافى، مكارم وحيد.</w:t>
      </w:r>
    </w:p>
    <w:bookmarkStart w:id="457" w:name="_ftn21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[213]</w:t>
      </w:r>
      <w:r w:rsidRPr="00916387">
        <w:rPr>
          <w:rFonts w:ascii="Tahoma" w:eastAsia="Times New Roman" w:hAnsi="Tahoma" w:cs="B Badr"/>
          <w:sz w:val="16"/>
          <w:szCs w:val="16"/>
          <w:rtl/>
        </w:rPr>
        <w:fldChar w:fldCharType="end"/>
      </w:r>
      <w:bookmarkEnd w:id="457"/>
      <w:r w:rsidRPr="00916387">
        <w:rPr>
          <w:rFonts w:ascii="Tahoma" w:eastAsia="Times New Roman" w:hAnsi="Tahoma" w:cs="B Badr" w:hint="cs"/>
          <w:sz w:val="16"/>
          <w:szCs w:val="16"/>
          <w:rtl/>
          <w:lang w:bidi="fa-IR"/>
        </w:rPr>
        <w:t>. تبريزى، استفتائات، س 266</w:t>
      </w:r>
    </w:p>
    <w:bookmarkStart w:id="458" w:name="_ftn21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[214]</w:t>
      </w:r>
      <w:r w:rsidRPr="00916387">
        <w:rPr>
          <w:rFonts w:ascii="Tahoma" w:eastAsia="Times New Roman" w:hAnsi="Tahoma" w:cs="B Badr"/>
          <w:sz w:val="16"/>
          <w:szCs w:val="16"/>
          <w:rtl/>
        </w:rPr>
        <w:fldChar w:fldCharType="end"/>
      </w:r>
      <w:bookmarkEnd w:id="45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517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523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459" w:name="_ftn21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[215]</w:t>
      </w:r>
      <w:r w:rsidRPr="00916387">
        <w:rPr>
          <w:rFonts w:ascii="Tahoma" w:eastAsia="Times New Roman" w:hAnsi="Tahoma" w:cs="B Badr"/>
          <w:sz w:val="16"/>
          <w:szCs w:val="16"/>
          <w:rtl/>
        </w:rPr>
        <w:fldChar w:fldCharType="end"/>
      </w:r>
      <w:bookmarkEnd w:id="459"/>
      <w:r w:rsidRPr="00916387">
        <w:rPr>
          <w:rFonts w:ascii="Tahoma" w:eastAsia="Times New Roman" w:hAnsi="Tahoma" w:cs="B Badr" w:hint="cs"/>
          <w:sz w:val="16"/>
          <w:szCs w:val="16"/>
          <w:rtl/>
          <w:lang w:bidi="fa-IR"/>
        </w:rPr>
        <w:t>. تبريزى،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مراجع،م 517.</w:t>
      </w:r>
    </w:p>
    <w:bookmarkStart w:id="460" w:name="_ftn21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[216]</w:t>
      </w:r>
      <w:r w:rsidRPr="00916387">
        <w:rPr>
          <w:rFonts w:ascii="Tahoma" w:eastAsia="Times New Roman" w:hAnsi="Tahoma" w:cs="B Badr"/>
          <w:sz w:val="16"/>
          <w:szCs w:val="16"/>
          <w:rtl/>
        </w:rPr>
        <w:fldChar w:fldCharType="end"/>
      </w:r>
      <w:bookmarkEnd w:id="460"/>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524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530</w:t>
      </w:r>
    </w:p>
    <w:bookmarkStart w:id="461" w:name="_ftn21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[217]</w:t>
      </w:r>
      <w:r w:rsidRPr="00916387">
        <w:rPr>
          <w:rFonts w:ascii="Tahoma" w:eastAsia="Times New Roman" w:hAnsi="Tahoma" w:cs="B Badr"/>
          <w:sz w:val="16"/>
          <w:szCs w:val="16"/>
          <w:rtl/>
        </w:rPr>
        <w:fldChar w:fldCharType="end"/>
      </w:r>
      <w:bookmarkEnd w:id="461"/>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524 و  وحيد،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530</w:t>
      </w:r>
    </w:p>
    <w:bookmarkStart w:id="462" w:name="_ftn21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[218]</w:t>
      </w:r>
      <w:r w:rsidRPr="00916387">
        <w:rPr>
          <w:rFonts w:ascii="Tahoma" w:eastAsia="Times New Roman" w:hAnsi="Tahoma" w:cs="B Badr"/>
          <w:sz w:val="16"/>
          <w:szCs w:val="16"/>
          <w:rtl/>
        </w:rPr>
        <w:fldChar w:fldCharType="end"/>
      </w:r>
      <w:bookmarkEnd w:id="462"/>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 530.</w:t>
      </w:r>
    </w:p>
    <w:bookmarkStart w:id="463" w:name="_ftn21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"_ftnref219"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[219]</w:t>
      </w:r>
      <w:r w:rsidRPr="00916387">
        <w:rPr>
          <w:rFonts w:ascii="Tahoma" w:eastAsia="Times New Roman" w:hAnsi="Tahoma" w:cs="B Badr"/>
          <w:sz w:val="16"/>
          <w:szCs w:val="16"/>
          <w:rtl/>
        </w:rPr>
        <w:fldChar w:fldCharType="end"/>
      </w:r>
      <w:bookmarkEnd w:id="463"/>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استفتائات، س 1353 ؛ مكارم، استفتائات، ج 2، س 1765 ؛ بهجت،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متفرقه، م 11 ؛ امام، استفتائات، ج 3، جلوگيرى از باردارى، س 5 و 7 ؛ نورى، استفتائات، ج 1، س 958 و 960.</w:t>
      </w:r>
    </w:p>
    <w:bookmarkStart w:id="464" w:name="_ftn22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[220]</w:t>
      </w:r>
      <w:r w:rsidRPr="00916387">
        <w:rPr>
          <w:rFonts w:ascii="Tahoma" w:eastAsia="Times New Roman" w:hAnsi="Tahoma" w:cs="B Badr"/>
          <w:sz w:val="16"/>
          <w:szCs w:val="16"/>
          <w:rtl/>
        </w:rPr>
        <w:fldChar w:fldCharType="end"/>
      </w:r>
      <w:bookmarkEnd w:id="464"/>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احكام كنترل جمعيت، م 70 ؛ فاضل،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ج 1، س 1751 ؛ تبريزى،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2، م 1378 ؛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2، م 1378.</w:t>
      </w:r>
    </w:p>
    <w:bookmarkStart w:id="465" w:name="_ftn22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[221]</w:t>
      </w:r>
      <w:r w:rsidRPr="00916387">
        <w:rPr>
          <w:rFonts w:ascii="Tahoma" w:eastAsia="Times New Roman" w:hAnsi="Tahoma" w:cs="B Badr"/>
          <w:sz w:val="16"/>
          <w:szCs w:val="16"/>
          <w:rtl/>
        </w:rPr>
        <w:fldChar w:fldCharType="end"/>
      </w:r>
      <w:bookmarkEnd w:id="465"/>
      <w:r w:rsidRPr="00916387">
        <w:rPr>
          <w:rFonts w:ascii="Tahoma" w:eastAsia="Times New Roman" w:hAnsi="Tahoma" w:cs="B Badr" w:hint="cs"/>
          <w:sz w:val="16"/>
          <w:szCs w:val="16"/>
          <w:rtl/>
          <w:lang w:bidi="fa-IR"/>
        </w:rPr>
        <w:t>. صافى،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الاحكام، ج 2، س 1405.</w:t>
      </w:r>
    </w:p>
    <w:bookmarkStart w:id="466" w:name="_ftn22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[222]</w:t>
      </w:r>
      <w:r w:rsidRPr="00916387">
        <w:rPr>
          <w:rFonts w:ascii="Tahoma" w:eastAsia="Times New Roman" w:hAnsi="Tahoma" w:cs="B Badr"/>
          <w:sz w:val="16"/>
          <w:szCs w:val="16"/>
          <w:rtl/>
        </w:rPr>
        <w:fldChar w:fldCharType="end"/>
      </w:r>
      <w:bookmarkEnd w:id="466"/>
      <w:r w:rsidRPr="00916387">
        <w:rPr>
          <w:rFonts w:ascii="Tahoma" w:eastAsia="Times New Roman" w:hAnsi="Tahoma" w:cs="B Badr" w:hint="cs"/>
          <w:sz w:val="16"/>
          <w:szCs w:val="16"/>
          <w:rtl/>
          <w:lang w:bidi="fa-IR"/>
        </w:rPr>
        <w:t>. مكارم، استفتائات، ج 1، س 1515 ؛ فاضل،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ج 1، س 174 ؛ صافى، جامع الاحكام، ج 2، س 1406 و 1401 ؛ بهجت،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متفرقه، م 11 ؛ امام، استفتائات، ج 3، جلوگيرى از باردارى، س 6 ؛ نورى، استفتائات، ج1، س 961 ؛ دفتر: وحيد.</w:t>
      </w:r>
    </w:p>
    <w:bookmarkStart w:id="467" w:name="_ftn22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[223]</w:t>
      </w:r>
      <w:r w:rsidRPr="00916387">
        <w:rPr>
          <w:rFonts w:ascii="Tahoma" w:eastAsia="Times New Roman" w:hAnsi="Tahoma" w:cs="B Badr"/>
          <w:sz w:val="16"/>
          <w:szCs w:val="16"/>
          <w:rtl/>
        </w:rPr>
        <w:fldChar w:fldCharType="end"/>
      </w:r>
      <w:bookmarkEnd w:id="467"/>
      <w:r w:rsidRPr="00916387">
        <w:rPr>
          <w:rFonts w:ascii="Tahoma" w:eastAsia="Times New Roman" w:hAnsi="Tahoma" w:cs="B Badr" w:hint="cs"/>
          <w:sz w:val="16"/>
          <w:szCs w:val="16"/>
          <w:rtl/>
          <w:lang w:bidi="fa-IR"/>
        </w:rPr>
        <w:t>. تبريزى، استفتائات، س 2090 و صراط النجاة، ج 9، س 914 و 915.</w:t>
      </w:r>
    </w:p>
    <w:bookmarkStart w:id="468" w:name="_ftn22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[224]</w:t>
      </w:r>
      <w:r w:rsidRPr="00916387">
        <w:rPr>
          <w:rFonts w:ascii="Tahoma" w:eastAsia="Times New Roman" w:hAnsi="Tahoma" w:cs="B Badr"/>
          <w:sz w:val="16"/>
          <w:szCs w:val="16"/>
          <w:rtl/>
        </w:rPr>
        <w:fldChar w:fldCharType="end"/>
      </w:r>
      <w:bookmarkEnd w:id="468"/>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كنترل جمعيت، م 72.</w:t>
      </w:r>
    </w:p>
    <w:bookmarkStart w:id="469" w:name="_ftn22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[225]</w:t>
      </w:r>
      <w:r w:rsidRPr="00916387">
        <w:rPr>
          <w:rFonts w:ascii="Tahoma" w:eastAsia="Times New Roman" w:hAnsi="Tahoma" w:cs="B Badr"/>
          <w:sz w:val="16"/>
          <w:szCs w:val="16"/>
          <w:rtl/>
        </w:rPr>
        <w:fldChar w:fldCharType="end"/>
      </w:r>
      <w:bookmarkEnd w:id="469"/>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1255 و 1256.</w:t>
      </w:r>
    </w:p>
    <w:bookmarkStart w:id="470" w:name="_ftn22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[226]</w:t>
      </w:r>
      <w:r w:rsidRPr="00916387">
        <w:rPr>
          <w:rFonts w:ascii="Tahoma" w:eastAsia="Times New Roman" w:hAnsi="Tahoma" w:cs="B Badr"/>
          <w:sz w:val="16"/>
          <w:szCs w:val="16"/>
          <w:rtl/>
        </w:rPr>
        <w:fldChar w:fldCharType="end"/>
      </w:r>
      <w:bookmarkEnd w:id="470"/>
      <w:r w:rsidRPr="00916387">
        <w:rPr>
          <w:rFonts w:ascii="Tahoma" w:eastAsia="Times New Roman" w:hAnsi="Tahoma" w:cs="B Badr" w:hint="cs"/>
          <w:sz w:val="16"/>
          <w:szCs w:val="16"/>
          <w:rtl/>
          <w:lang w:bidi="fa-IR"/>
        </w:rPr>
        <w:t>. امام، استفتائات، ج 3، جلوگيرى از باردارى، س 21 ؛ بهجت، احكام پزشكى، ص 38 تا 41 ؛ تبريزى، استفتائات، س 2091 ؛ مكارم، استفتائات، ج 2، س 1777 و 1776 و ج 1، س 1519 ؛ دفتر: نورى، وحيد، فاضل و صافى.</w:t>
      </w:r>
    </w:p>
    <w:bookmarkStart w:id="471" w:name="_ftn22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[227]</w:t>
      </w:r>
      <w:r w:rsidRPr="00916387">
        <w:rPr>
          <w:rFonts w:ascii="Tahoma" w:eastAsia="Times New Roman" w:hAnsi="Tahoma" w:cs="B Badr"/>
          <w:sz w:val="16"/>
          <w:szCs w:val="16"/>
          <w:rtl/>
        </w:rPr>
        <w:fldChar w:fldCharType="end"/>
      </w:r>
      <w:bookmarkEnd w:id="471"/>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احكام كنترل جمعيت، م 72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1256.</w:t>
      </w:r>
    </w:p>
    <w:bookmarkStart w:id="472" w:name="_ftn22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[228]</w:t>
      </w:r>
      <w:r w:rsidRPr="00916387">
        <w:rPr>
          <w:rFonts w:ascii="Tahoma" w:eastAsia="Times New Roman" w:hAnsi="Tahoma" w:cs="B Badr"/>
          <w:sz w:val="16"/>
          <w:szCs w:val="16"/>
          <w:rtl/>
        </w:rPr>
        <w:fldChar w:fldCharType="end"/>
      </w:r>
      <w:bookmarkEnd w:id="472"/>
      <w:r w:rsidRPr="00916387">
        <w:rPr>
          <w:rFonts w:ascii="Tahoma" w:eastAsia="Times New Roman" w:hAnsi="Tahoma" w:cs="B Badr" w:hint="cs"/>
          <w:sz w:val="16"/>
          <w:szCs w:val="16"/>
          <w:rtl/>
          <w:lang w:bidi="fa-IR"/>
        </w:rPr>
        <w:t>. بهجت،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متفرقه، 11 و احكام پزشكى، ص 41 ؛ مكارم، استفتائات، ج 1، س 1516 و 1525 ؛ امام، استفتائات، ج 3، جلوگيرى از باردارى، س 9 ؛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1256 ؛ صافى،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الاحكام، ج 2، س 1402 ؛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احكام كنترل جمعيت، م 71 ؛ تبريزى، صراط النجاة، ج 9، س 912 و 915 و دفتر: فاضل، وحيد و نورى.</w:t>
      </w:r>
    </w:p>
    <w:bookmarkStart w:id="473" w:name="_ftn22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"_ftnref229"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[229]</w:t>
      </w:r>
      <w:r w:rsidRPr="00916387">
        <w:rPr>
          <w:rFonts w:ascii="Tahoma" w:eastAsia="Times New Roman" w:hAnsi="Tahoma" w:cs="B Badr"/>
          <w:sz w:val="16"/>
          <w:szCs w:val="16"/>
          <w:rtl/>
        </w:rPr>
        <w:fldChar w:fldCharType="end"/>
      </w:r>
      <w:bookmarkEnd w:id="473"/>
      <w:r w:rsidRPr="00916387">
        <w:rPr>
          <w:rFonts w:ascii="Tahoma" w:eastAsia="Times New Roman" w:hAnsi="Tahoma" w:cs="B Badr" w:hint="cs"/>
          <w:sz w:val="16"/>
          <w:szCs w:val="16"/>
          <w:rtl/>
          <w:lang w:bidi="fa-IR"/>
        </w:rPr>
        <w:t>. امام، استفتائات، ج 3، جلوگيرى از باردارى، س 22 ؛ بهجت، احكام پزشكى، ص 40 ؛ نورى، استفتائات، ج1، س 961 ؛ فاضل،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ج 2، س 1320 و دفتر: صافى و وحيد.</w:t>
      </w:r>
    </w:p>
    <w:bookmarkStart w:id="474" w:name="_ftn23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[230]</w:t>
      </w:r>
      <w:r w:rsidRPr="00916387">
        <w:rPr>
          <w:rFonts w:ascii="Tahoma" w:eastAsia="Times New Roman" w:hAnsi="Tahoma" w:cs="B Badr"/>
          <w:sz w:val="16"/>
          <w:szCs w:val="16"/>
          <w:rtl/>
        </w:rPr>
        <w:fldChar w:fldCharType="end"/>
      </w:r>
      <w:bookmarkEnd w:id="474"/>
      <w:r w:rsidRPr="00916387">
        <w:rPr>
          <w:rFonts w:ascii="Tahoma" w:eastAsia="Times New Roman" w:hAnsi="Tahoma" w:cs="B Badr" w:hint="cs"/>
          <w:sz w:val="16"/>
          <w:szCs w:val="16"/>
          <w:rtl/>
          <w:lang w:bidi="fa-IR"/>
        </w:rPr>
        <w:t>. تبريزى، صراط النجاة، ج 5، س 995 و ج 9، س 914 و 915.</w:t>
      </w:r>
    </w:p>
    <w:bookmarkStart w:id="475" w:name="_ftn23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[231]</w:t>
      </w:r>
      <w:r w:rsidRPr="00916387">
        <w:rPr>
          <w:rFonts w:ascii="Tahoma" w:eastAsia="Times New Roman" w:hAnsi="Tahoma" w:cs="B Badr"/>
          <w:sz w:val="16"/>
          <w:szCs w:val="16"/>
          <w:rtl/>
        </w:rPr>
        <w:fldChar w:fldCharType="end"/>
      </w:r>
      <w:bookmarkEnd w:id="475"/>
      <w:r w:rsidRPr="00916387">
        <w:rPr>
          <w:rFonts w:ascii="Tahoma" w:eastAsia="Times New Roman" w:hAnsi="Tahoma" w:cs="B Badr" w:hint="cs"/>
          <w:sz w:val="16"/>
          <w:szCs w:val="16"/>
          <w:rtl/>
          <w:lang w:bidi="fa-IR"/>
        </w:rPr>
        <w:t>. سيستانى،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احكام كنترل جمعيت، م 72 ؛ مكارم، استفتائات، ج 1، س 1519.</w:t>
      </w:r>
    </w:p>
    <w:bookmarkStart w:id="476" w:name="_ftn23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[232]</w:t>
      </w:r>
      <w:r w:rsidRPr="00916387">
        <w:rPr>
          <w:rFonts w:ascii="Tahoma" w:eastAsia="Times New Roman" w:hAnsi="Tahoma" w:cs="B Badr"/>
          <w:sz w:val="16"/>
          <w:szCs w:val="16"/>
          <w:rtl/>
        </w:rPr>
        <w:fldChar w:fldCharType="end"/>
      </w:r>
      <w:bookmarkEnd w:id="476"/>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1254 و 1256.</w:t>
      </w:r>
    </w:p>
    <w:bookmarkStart w:id="477" w:name="_ftn23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[233]</w:t>
      </w:r>
      <w:r w:rsidRPr="00916387">
        <w:rPr>
          <w:rFonts w:ascii="Tahoma" w:eastAsia="Times New Roman" w:hAnsi="Tahoma" w:cs="B Badr"/>
          <w:sz w:val="16"/>
          <w:szCs w:val="16"/>
          <w:rtl/>
        </w:rPr>
        <w:fldChar w:fldCharType="end"/>
      </w:r>
      <w:bookmarkEnd w:id="477"/>
      <w:r w:rsidRPr="00916387">
        <w:rPr>
          <w:rFonts w:ascii="Tahoma" w:eastAsia="Times New Roman" w:hAnsi="Tahoma" w:cs="B Badr" w:hint="cs"/>
          <w:sz w:val="16"/>
          <w:szCs w:val="16"/>
          <w:rtl/>
          <w:lang w:bidi="fa-IR"/>
        </w:rPr>
        <w:t>. بهجت، استفتائات پزشكى، سقط جنين، ص 43؛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1263؛ مكارم، استفتائات، ج 1، س1498؛ فاضل،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ج 1، س 1752؛ صافى، جامع الاحكام، ج 1، س 1408؛ نورى، استفتائات، ج 2، س 876؛ تبريزى، استفتائات، س 2099؛ امام، استفتائات، ج 3، سقط جنين، س 12؛ دفتر وحيد.</w:t>
      </w:r>
    </w:p>
    <w:bookmarkStart w:id="478" w:name="_ftn23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[234]</w:t>
      </w:r>
      <w:r w:rsidRPr="00916387">
        <w:rPr>
          <w:rFonts w:ascii="Tahoma" w:eastAsia="Times New Roman" w:hAnsi="Tahoma" w:cs="B Badr"/>
          <w:sz w:val="16"/>
          <w:szCs w:val="16"/>
          <w:rtl/>
        </w:rPr>
        <w:fldChar w:fldCharType="end"/>
      </w:r>
      <w:bookmarkEnd w:id="478"/>
      <w:r w:rsidRPr="00916387">
        <w:rPr>
          <w:rFonts w:ascii="Tahoma" w:eastAsia="Times New Roman" w:hAnsi="Tahoma" w:cs="B Badr" w:hint="cs"/>
          <w:sz w:val="16"/>
          <w:szCs w:val="16"/>
          <w:rtl/>
          <w:lang w:bidi="fa-IR"/>
        </w:rPr>
        <w:t>. دفتر: همه مراجع.</w:t>
      </w:r>
    </w:p>
    <w:bookmarkStart w:id="479" w:name="_ftn235"/>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"_ftnref235"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[235]</w:t>
      </w:r>
      <w:r w:rsidRPr="00916387">
        <w:rPr>
          <w:rFonts w:ascii="Tahoma" w:eastAsia="Times New Roman" w:hAnsi="Tahoma" w:cs="B Badr"/>
          <w:sz w:val="16"/>
          <w:szCs w:val="16"/>
          <w:rtl/>
        </w:rPr>
        <w:fldChar w:fldCharType="end"/>
      </w:r>
      <w:bookmarkEnd w:id="479"/>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1266؛ بهجت، استفتائات پزشكى، سقط جنين، ص 42؛ مكارم، استفتائات، ج 1، س 1498؛ سيستانى، سايت، سقط و دفتر: همه مراجع.</w:t>
      </w:r>
    </w:p>
    <w:bookmarkStart w:id="480" w:name="_ftn236"/>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"_ftnref236"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[236]</w:t>
      </w:r>
      <w:r w:rsidRPr="00916387">
        <w:rPr>
          <w:rFonts w:ascii="Tahoma" w:eastAsia="Times New Roman" w:hAnsi="Tahoma" w:cs="B Badr"/>
          <w:sz w:val="16"/>
          <w:szCs w:val="16"/>
          <w:rtl/>
        </w:rPr>
        <w:fldChar w:fldCharType="end"/>
      </w:r>
      <w:bookmarkEnd w:id="480"/>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1261؛ سيستانى، سايت، سقط جنين؛ بهجت، استفتائات پزشكى، سقط جنين، ص43؛ صافى، جامع الاحكام، ج 2، س 1410؛ دفتر: تبريزى، وحيد و نورى.</w:t>
      </w:r>
    </w:p>
    <w:bookmarkStart w:id="481" w:name="_ftn237"/>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"_ftnref237"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[237]</w:t>
      </w:r>
      <w:r w:rsidRPr="00916387">
        <w:rPr>
          <w:rFonts w:ascii="Tahoma" w:eastAsia="Times New Roman" w:hAnsi="Tahoma" w:cs="B Badr"/>
          <w:sz w:val="16"/>
          <w:szCs w:val="16"/>
          <w:rtl/>
        </w:rPr>
        <w:fldChar w:fldCharType="end"/>
      </w:r>
      <w:bookmarkEnd w:id="481"/>
      <w:r w:rsidRPr="00916387">
        <w:rPr>
          <w:rFonts w:ascii="Tahoma" w:eastAsia="Times New Roman" w:hAnsi="Tahoma" w:cs="B Badr" w:hint="cs"/>
          <w:sz w:val="16"/>
          <w:szCs w:val="16"/>
          <w:rtl/>
          <w:lang w:bidi="fa-IR"/>
        </w:rPr>
        <w:t>. مكارم، استفتائات، ج 1، س 1487</w:t>
      </w:r>
    </w:p>
    <w:bookmarkStart w:id="482" w:name="_ftn238"/>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"_ftnref238"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[238]</w:t>
      </w:r>
      <w:r w:rsidRPr="00916387">
        <w:rPr>
          <w:rFonts w:ascii="Tahoma" w:eastAsia="Times New Roman" w:hAnsi="Tahoma" w:cs="B Badr"/>
          <w:sz w:val="16"/>
          <w:szCs w:val="16"/>
          <w:rtl/>
        </w:rPr>
        <w:fldChar w:fldCharType="end"/>
      </w:r>
      <w:bookmarkEnd w:id="482"/>
      <w:r w:rsidRPr="00916387">
        <w:rPr>
          <w:rFonts w:ascii="Tahoma" w:eastAsia="Times New Roman" w:hAnsi="Tahoma" w:cs="B Badr" w:hint="cs"/>
          <w:sz w:val="16"/>
          <w:szCs w:val="16"/>
          <w:rtl/>
          <w:lang w:bidi="fa-IR"/>
        </w:rPr>
        <w:t>. فاضل، جامع المسائل، ج 1، س 1771</w:t>
      </w:r>
    </w:p>
    <w:bookmarkStart w:id="483" w:name="_ftn239"/>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"_ftnref239"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[239]</w:t>
      </w:r>
      <w:r w:rsidRPr="00916387">
        <w:rPr>
          <w:rFonts w:ascii="Tahoma" w:eastAsia="Times New Roman" w:hAnsi="Tahoma" w:cs="B Badr"/>
          <w:sz w:val="16"/>
          <w:szCs w:val="16"/>
          <w:rtl/>
        </w:rPr>
        <w:fldChar w:fldCharType="end"/>
      </w:r>
      <w:bookmarkEnd w:id="483"/>
      <w:r w:rsidRPr="00916387">
        <w:rPr>
          <w:rFonts w:ascii="Tahoma" w:eastAsia="Times New Roman" w:hAnsi="Tahoma" w:cs="B Badr" w:hint="cs"/>
          <w:sz w:val="16"/>
          <w:szCs w:val="16"/>
          <w:rtl/>
          <w:lang w:bidi="fa-IR"/>
        </w:rPr>
        <w:t>. فاضل، جامع المسائل، ج 1، س 1756؛ نورى، استفتائات، ج 2، س 878؛ مكارم، استفتائات، ج 1، س 1500؛ بهجت، استفتائات پزشكى، سقط جنين، ص 44؛ صافى، جامع الاحكام، ج 2، س 1410 و دفتر: امام، سيستانى، وحيد، تبريزى و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bookmarkStart w:id="484" w:name="_ftn240"/>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"_ftnref240"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[240]</w:t>
      </w:r>
      <w:r w:rsidRPr="00916387">
        <w:rPr>
          <w:rFonts w:ascii="Tahoma" w:eastAsia="Times New Roman" w:hAnsi="Tahoma" w:cs="B Badr"/>
          <w:sz w:val="16"/>
          <w:szCs w:val="16"/>
          <w:rtl/>
        </w:rPr>
        <w:fldChar w:fldCharType="end"/>
      </w:r>
      <w:bookmarkEnd w:id="484"/>
      <w:r w:rsidRPr="00916387">
        <w:rPr>
          <w:rFonts w:ascii="Tahoma" w:eastAsia="Times New Roman" w:hAnsi="Tahoma" w:cs="B Badr" w:hint="cs"/>
          <w:sz w:val="16"/>
          <w:szCs w:val="16"/>
          <w:rtl/>
          <w:lang w:bidi="fa-IR"/>
        </w:rPr>
        <w:t>.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 اجوبه، س 1261؛ سيستانى، توضيح المسائل، احكام كنترل جمعيت، م 73؛ فاضل، جامع المسائل، ج 1، س 1754؛ مكارم، استفتائات، ج 1، س 1488؛ بهجت، استفتائات پزشكى، سقط جنين، ص 43؛ دفتر: نورى.</w:t>
      </w:r>
    </w:p>
    <w:bookmarkStart w:id="485" w:name="_ftn241"/>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"_ftnref241"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[241]</w:t>
      </w:r>
      <w:r w:rsidRPr="00916387">
        <w:rPr>
          <w:rFonts w:ascii="Tahoma" w:eastAsia="Times New Roman" w:hAnsi="Tahoma" w:cs="B Badr"/>
          <w:sz w:val="16"/>
          <w:szCs w:val="16"/>
          <w:rtl/>
        </w:rPr>
        <w:fldChar w:fldCharType="end"/>
      </w:r>
      <w:bookmarkEnd w:id="485"/>
      <w:r w:rsidRPr="00916387">
        <w:rPr>
          <w:rFonts w:ascii="Tahoma" w:eastAsia="Times New Roman" w:hAnsi="Tahoma" w:cs="B Badr" w:hint="cs"/>
          <w:sz w:val="16"/>
          <w:szCs w:val="16"/>
          <w:rtl/>
          <w:lang w:bidi="fa-IR"/>
        </w:rPr>
        <w:t>. نورى، استفتائات، ج 2، س 881؛ تبريزى، استفتائات، س 2097 و 2098 و 2099</w:t>
      </w:r>
    </w:p>
    <w:bookmarkStart w:id="486" w:name="_ftn242"/>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"_ftnref242"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[242]</w:t>
      </w:r>
      <w:r w:rsidRPr="00916387">
        <w:rPr>
          <w:rFonts w:ascii="Tahoma" w:eastAsia="Times New Roman" w:hAnsi="Tahoma" w:cs="B Badr"/>
          <w:sz w:val="16"/>
          <w:szCs w:val="16"/>
          <w:rtl/>
        </w:rPr>
        <w:fldChar w:fldCharType="end"/>
      </w:r>
      <w:bookmarkEnd w:id="486"/>
      <w:r w:rsidRPr="00916387">
        <w:rPr>
          <w:rFonts w:ascii="Tahoma" w:eastAsia="Times New Roman" w:hAnsi="Tahoma" w:cs="B Badr" w:hint="cs"/>
          <w:sz w:val="16"/>
          <w:szCs w:val="16"/>
          <w:rtl/>
          <w:lang w:bidi="fa-IR"/>
        </w:rPr>
        <w:t>. وحيد، منهاج</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الصالحين، ج 3، م 379؛ فاضل، جامع</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ج 1، س 1946؛ امام، تحرير الوسيله، ج 2، دية الجنين و دفتر: همه مراجع.</w:t>
      </w:r>
    </w:p>
    <w:bookmarkStart w:id="487" w:name="_ftn243"/>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"_ftnref243"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[243]</w:t>
      </w:r>
      <w:r w:rsidRPr="00916387">
        <w:rPr>
          <w:rFonts w:ascii="Tahoma" w:eastAsia="Times New Roman" w:hAnsi="Tahoma" w:cs="B Badr"/>
          <w:sz w:val="16"/>
          <w:szCs w:val="16"/>
          <w:rtl/>
        </w:rPr>
        <w:fldChar w:fldCharType="end"/>
      </w:r>
      <w:bookmarkEnd w:id="487"/>
      <w:r w:rsidRPr="00916387">
        <w:rPr>
          <w:rFonts w:ascii="Tahoma" w:eastAsia="Times New Roman" w:hAnsi="Tahoma" w:cs="B Badr" w:hint="cs"/>
          <w:sz w:val="16"/>
          <w:szCs w:val="16"/>
          <w:rtl/>
          <w:lang w:bidi="fa-IR"/>
        </w:rPr>
        <w:t>. دفتر: همه مراجع.</w:t>
      </w:r>
    </w:p>
    <w:bookmarkStart w:id="488" w:name="_ftn244"/>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sz w:val="16"/>
          <w:szCs w:val="16"/>
          <w:rtl/>
        </w:rPr>
        <w:fldChar w:fldCharType="begin"/>
      </w:r>
      <w:r w:rsidRPr="00916387">
        <w:rPr>
          <w:rFonts w:ascii="Tahoma" w:eastAsia="Times New Roman" w:hAnsi="Tahoma" w:cs="B Badr"/>
          <w:sz w:val="16"/>
          <w:szCs w:val="16"/>
          <w:rtl/>
        </w:rPr>
        <w:instrText xml:space="preserve"> </w:instrText>
      </w:r>
      <w:r w:rsidRPr="00916387">
        <w:rPr>
          <w:rFonts w:ascii="Tahoma" w:eastAsia="Times New Roman" w:hAnsi="Tahoma" w:cs="B Badr"/>
          <w:sz w:val="16"/>
          <w:szCs w:val="16"/>
        </w:rPr>
        <w:instrText>HYPERLINK "http://www.porseman.org/showarticle.aspx?id=1365" \l "_ftnref244" \o</w:instrText>
      </w:r>
      <w:r w:rsidRPr="00916387">
        <w:rPr>
          <w:rFonts w:ascii="Tahoma" w:eastAsia="Times New Roman" w:hAnsi="Tahoma" w:cs="B Badr"/>
          <w:sz w:val="16"/>
          <w:szCs w:val="16"/>
          <w:rtl/>
        </w:rPr>
        <w:instrText xml:space="preserve"> "" </w:instrText>
      </w:r>
      <w:r w:rsidRPr="00916387">
        <w:rPr>
          <w:rFonts w:ascii="Tahoma" w:eastAsia="Times New Roman" w:hAnsi="Tahoma" w:cs="B Badr"/>
          <w:sz w:val="16"/>
          <w:szCs w:val="16"/>
          <w:rtl/>
        </w:rPr>
        <w:fldChar w:fldCharType="separate"/>
      </w:r>
      <w:r w:rsidRPr="00916387">
        <w:rPr>
          <w:rFonts w:ascii="Tahoma" w:eastAsia="Times New Roman" w:hAnsi="Tahoma" w:cs="B Badr"/>
          <w:color w:val="0000FF"/>
          <w:szCs w:val="16"/>
          <w:rtl/>
        </w:rPr>
        <w:t>[244]</w:t>
      </w:r>
      <w:r w:rsidRPr="00916387">
        <w:rPr>
          <w:rFonts w:ascii="Tahoma" w:eastAsia="Times New Roman" w:hAnsi="Tahoma" w:cs="B Badr"/>
          <w:sz w:val="16"/>
          <w:szCs w:val="16"/>
          <w:rtl/>
        </w:rPr>
        <w:fldChar w:fldCharType="end"/>
      </w:r>
      <w:bookmarkEnd w:id="488"/>
      <w:r w:rsidRPr="00916387">
        <w:rPr>
          <w:rFonts w:ascii="Tahoma" w:eastAsia="Times New Roman" w:hAnsi="Tahoma" w:cs="B Badr" w:hint="cs"/>
          <w:sz w:val="16"/>
          <w:szCs w:val="16"/>
          <w:rtl/>
          <w:lang w:bidi="fa-IR"/>
        </w:rPr>
        <w:t>. توضيح</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المسائل مراجع، م 506 و دفتر: خامنه</w:t>
      </w:r>
      <w:r w:rsidRPr="00916387">
        <w:rPr>
          <w:rFonts w:ascii="Cambria Math" w:eastAsia="Times New Roman" w:hAnsi="Cambria Math" w:cs="B Badr" w:hint="cs"/>
          <w:sz w:val="16"/>
          <w:szCs w:val="16"/>
          <w:rtl/>
          <w:lang w:bidi="fa-IR"/>
        </w:rPr>
        <w:t> </w:t>
      </w:r>
      <w:r w:rsidRPr="00916387">
        <w:rPr>
          <w:rFonts w:ascii="Tahoma" w:eastAsia="Times New Roman" w:hAnsi="Tahoma" w:cs="B Badr" w:hint="cs"/>
          <w:sz w:val="16"/>
          <w:szCs w:val="16"/>
          <w:rtl/>
          <w:lang w:bidi="fa-IR"/>
        </w:rPr>
        <w:t>اى.</w:t>
      </w:r>
    </w:p>
    <w:p w:rsidR="0086478C" w:rsidRPr="00916387" w:rsidRDefault="0086478C" w:rsidP="0086478C">
      <w:pPr>
        <w:autoSpaceDE w:val="0"/>
        <w:autoSpaceDN w:val="0"/>
        <w:bidi/>
        <w:spacing w:after="0" w:line="255" w:lineRule="atLeast"/>
        <w:ind w:left="150"/>
        <w:rPr>
          <w:rFonts w:ascii="Times New Roman" w:eastAsia="Times New Roman" w:hAnsi="Times New Roman" w:cs="B Badr"/>
          <w:sz w:val="24"/>
          <w:szCs w:val="24"/>
          <w:rtl/>
        </w:rPr>
      </w:pPr>
      <w:r w:rsidRPr="00916387">
        <w:rPr>
          <w:rFonts w:ascii="Tahoma" w:eastAsia="Times New Roman" w:hAnsi="Tahoma" w:cs="B Badr" w:hint="cs"/>
          <w:sz w:val="16"/>
          <w:szCs w:val="16"/>
          <w:rtl/>
        </w:rPr>
        <w:t> </w:t>
      </w:r>
    </w:p>
    <w:p w:rsidR="0088584C" w:rsidRPr="00916387" w:rsidRDefault="0088584C" w:rsidP="0086478C">
      <w:pPr>
        <w:bidi/>
        <w:rPr>
          <w:rFonts w:cs="B Badr"/>
        </w:rPr>
      </w:pPr>
    </w:p>
    <w:sectPr w:rsidR="0088584C" w:rsidRPr="0091638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86478C"/>
    <w:rsid w:val="0086478C"/>
    <w:rsid w:val="0088584C"/>
    <w:rsid w:val="009163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47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6478C"/>
    <w:rPr>
      <w:color w:val="0000FF"/>
      <w:u w:val="single"/>
    </w:rPr>
  </w:style>
  <w:style w:type="character" w:styleId="FollowedHyperlink">
    <w:name w:val="FollowedHyperlink"/>
    <w:basedOn w:val="DefaultParagraphFont"/>
    <w:uiPriority w:val="99"/>
    <w:semiHidden/>
    <w:unhideWhenUsed/>
    <w:rsid w:val="0086478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392593">
      <w:bodyDiv w:val="1"/>
      <w:marLeft w:val="0"/>
      <w:marRight w:val="0"/>
      <w:marTop w:val="0"/>
      <w:marBottom w:val="0"/>
      <w:divBdr>
        <w:top w:val="none" w:sz="0" w:space="0" w:color="auto"/>
        <w:left w:val="none" w:sz="0" w:space="0" w:color="auto"/>
        <w:bottom w:val="none" w:sz="0" w:space="0" w:color="auto"/>
        <w:right w:val="none" w:sz="0" w:space="0" w:color="auto"/>
      </w:divBdr>
      <w:divsChild>
        <w:div w:id="1812819407">
          <w:marLeft w:val="0"/>
          <w:marRight w:val="0"/>
          <w:marTop w:val="0"/>
          <w:marBottom w:val="0"/>
          <w:divBdr>
            <w:top w:val="none" w:sz="0" w:space="0" w:color="auto"/>
            <w:left w:val="none" w:sz="0" w:space="0" w:color="auto"/>
            <w:bottom w:val="none" w:sz="0" w:space="0" w:color="auto"/>
            <w:right w:val="none" w:sz="0" w:space="0" w:color="auto"/>
          </w:divBdr>
        </w:div>
        <w:div w:id="965814557">
          <w:marLeft w:val="0"/>
          <w:marRight w:val="0"/>
          <w:marTop w:val="0"/>
          <w:marBottom w:val="0"/>
          <w:divBdr>
            <w:top w:val="none" w:sz="0" w:space="0" w:color="auto"/>
            <w:left w:val="none" w:sz="0" w:space="0" w:color="auto"/>
            <w:bottom w:val="none" w:sz="0" w:space="0" w:color="auto"/>
            <w:right w:val="none" w:sz="0" w:space="0" w:color="auto"/>
          </w:divBdr>
        </w:div>
        <w:div w:id="717893563">
          <w:marLeft w:val="0"/>
          <w:marRight w:val="0"/>
          <w:marTop w:val="0"/>
          <w:marBottom w:val="0"/>
          <w:divBdr>
            <w:top w:val="none" w:sz="0" w:space="0" w:color="auto"/>
            <w:left w:val="none" w:sz="0" w:space="0" w:color="auto"/>
            <w:bottom w:val="none" w:sz="0" w:space="0" w:color="auto"/>
            <w:right w:val="none" w:sz="0" w:space="0" w:color="auto"/>
          </w:divBdr>
          <w:divsChild>
            <w:div w:id="1126116565">
              <w:marLeft w:val="0"/>
              <w:marRight w:val="0"/>
              <w:marTop w:val="0"/>
              <w:marBottom w:val="0"/>
              <w:divBdr>
                <w:top w:val="none" w:sz="0" w:space="0" w:color="auto"/>
                <w:left w:val="none" w:sz="0" w:space="0" w:color="auto"/>
                <w:bottom w:val="none" w:sz="0" w:space="0" w:color="auto"/>
                <w:right w:val="none" w:sz="0" w:space="0" w:color="auto"/>
              </w:divBdr>
            </w:div>
            <w:div w:id="114100118">
              <w:marLeft w:val="0"/>
              <w:marRight w:val="0"/>
              <w:marTop w:val="0"/>
              <w:marBottom w:val="0"/>
              <w:divBdr>
                <w:top w:val="none" w:sz="0" w:space="0" w:color="auto"/>
                <w:left w:val="none" w:sz="0" w:space="0" w:color="auto"/>
                <w:bottom w:val="none" w:sz="0" w:space="0" w:color="auto"/>
                <w:right w:val="none" w:sz="0" w:space="0" w:color="auto"/>
              </w:divBdr>
            </w:div>
            <w:div w:id="434181271">
              <w:marLeft w:val="0"/>
              <w:marRight w:val="0"/>
              <w:marTop w:val="0"/>
              <w:marBottom w:val="0"/>
              <w:divBdr>
                <w:top w:val="none" w:sz="0" w:space="0" w:color="auto"/>
                <w:left w:val="none" w:sz="0" w:space="0" w:color="auto"/>
                <w:bottom w:val="none" w:sz="0" w:space="0" w:color="auto"/>
                <w:right w:val="none" w:sz="0" w:space="0" w:color="auto"/>
              </w:divBdr>
            </w:div>
            <w:div w:id="1998027522">
              <w:marLeft w:val="0"/>
              <w:marRight w:val="0"/>
              <w:marTop w:val="0"/>
              <w:marBottom w:val="0"/>
              <w:divBdr>
                <w:top w:val="none" w:sz="0" w:space="0" w:color="auto"/>
                <w:left w:val="none" w:sz="0" w:space="0" w:color="auto"/>
                <w:bottom w:val="none" w:sz="0" w:space="0" w:color="auto"/>
                <w:right w:val="none" w:sz="0" w:space="0" w:color="auto"/>
              </w:divBdr>
            </w:div>
            <w:div w:id="564031221">
              <w:marLeft w:val="0"/>
              <w:marRight w:val="0"/>
              <w:marTop w:val="0"/>
              <w:marBottom w:val="0"/>
              <w:divBdr>
                <w:top w:val="none" w:sz="0" w:space="0" w:color="auto"/>
                <w:left w:val="none" w:sz="0" w:space="0" w:color="auto"/>
                <w:bottom w:val="none" w:sz="0" w:space="0" w:color="auto"/>
                <w:right w:val="none" w:sz="0" w:space="0" w:color="auto"/>
              </w:divBdr>
            </w:div>
            <w:div w:id="1278760167">
              <w:marLeft w:val="0"/>
              <w:marRight w:val="0"/>
              <w:marTop w:val="0"/>
              <w:marBottom w:val="0"/>
              <w:divBdr>
                <w:top w:val="none" w:sz="0" w:space="0" w:color="auto"/>
                <w:left w:val="none" w:sz="0" w:space="0" w:color="auto"/>
                <w:bottom w:val="none" w:sz="0" w:space="0" w:color="auto"/>
                <w:right w:val="none" w:sz="0" w:space="0" w:color="auto"/>
              </w:divBdr>
            </w:div>
            <w:div w:id="1177383276">
              <w:marLeft w:val="0"/>
              <w:marRight w:val="0"/>
              <w:marTop w:val="0"/>
              <w:marBottom w:val="0"/>
              <w:divBdr>
                <w:top w:val="none" w:sz="0" w:space="0" w:color="auto"/>
                <w:left w:val="none" w:sz="0" w:space="0" w:color="auto"/>
                <w:bottom w:val="none" w:sz="0" w:space="0" w:color="auto"/>
                <w:right w:val="none" w:sz="0" w:space="0" w:color="auto"/>
              </w:divBdr>
            </w:div>
            <w:div w:id="1577780680">
              <w:marLeft w:val="0"/>
              <w:marRight w:val="0"/>
              <w:marTop w:val="0"/>
              <w:marBottom w:val="0"/>
              <w:divBdr>
                <w:top w:val="none" w:sz="0" w:space="0" w:color="auto"/>
                <w:left w:val="none" w:sz="0" w:space="0" w:color="auto"/>
                <w:bottom w:val="none" w:sz="0" w:space="0" w:color="auto"/>
                <w:right w:val="none" w:sz="0" w:space="0" w:color="auto"/>
              </w:divBdr>
            </w:div>
            <w:div w:id="1453481432">
              <w:marLeft w:val="0"/>
              <w:marRight w:val="0"/>
              <w:marTop w:val="0"/>
              <w:marBottom w:val="0"/>
              <w:divBdr>
                <w:top w:val="none" w:sz="0" w:space="0" w:color="auto"/>
                <w:left w:val="none" w:sz="0" w:space="0" w:color="auto"/>
                <w:bottom w:val="none" w:sz="0" w:space="0" w:color="auto"/>
                <w:right w:val="none" w:sz="0" w:space="0" w:color="auto"/>
              </w:divBdr>
            </w:div>
            <w:div w:id="1574242810">
              <w:marLeft w:val="0"/>
              <w:marRight w:val="0"/>
              <w:marTop w:val="0"/>
              <w:marBottom w:val="0"/>
              <w:divBdr>
                <w:top w:val="none" w:sz="0" w:space="0" w:color="auto"/>
                <w:left w:val="none" w:sz="0" w:space="0" w:color="auto"/>
                <w:bottom w:val="none" w:sz="0" w:space="0" w:color="auto"/>
                <w:right w:val="none" w:sz="0" w:space="0" w:color="auto"/>
              </w:divBdr>
            </w:div>
            <w:div w:id="1260869016">
              <w:marLeft w:val="0"/>
              <w:marRight w:val="0"/>
              <w:marTop w:val="0"/>
              <w:marBottom w:val="0"/>
              <w:divBdr>
                <w:top w:val="none" w:sz="0" w:space="0" w:color="auto"/>
                <w:left w:val="none" w:sz="0" w:space="0" w:color="auto"/>
                <w:bottom w:val="none" w:sz="0" w:space="0" w:color="auto"/>
                <w:right w:val="none" w:sz="0" w:space="0" w:color="auto"/>
              </w:divBdr>
            </w:div>
            <w:div w:id="1535390110">
              <w:marLeft w:val="0"/>
              <w:marRight w:val="0"/>
              <w:marTop w:val="0"/>
              <w:marBottom w:val="0"/>
              <w:divBdr>
                <w:top w:val="none" w:sz="0" w:space="0" w:color="auto"/>
                <w:left w:val="none" w:sz="0" w:space="0" w:color="auto"/>
                <w:bottom w:val="none" w:sz="0" w:space="0" w:color="auto"/>
                <w:right w:val="none" w:sz="0" w:space="0" w:color="auto"/>
              </w:divBdr>
            </w:div>
            <w:div w:id="278070675">
              <w:marLeft w:val="0"/>
              <w:marRight w:val="0"/>
              <w:marTop w:val="0"/>
              <w:marBottom w:val="0"/>
              <w:divBdr>
                <w:top w:val="none" w:sz="0" w:space="0" w:color="auto"/>
                <w:left w:val="none" w:sz="0" w:space="0" w:color="auto"/>
                <w:bottom w:val="none" w:sz="0" w:space="0" w:color="auto"/>
                <w:right w:val="none" w:sz="0" w:space="0" w:color="auto"/>
              </w:divBdr>
            </w:div>
            <w:div w:id="1885288366">
              <w:marLeft w:val="0"/>
              <w:marRight w:val="0"/>
              <w:marTop w:val="0"/>
              <w:marBottom w:val="0"/>
              <w:divBdr>
                <w:top w:val="none" w:sz="0" w:space="0" w:color="auto"/>
                <w:left w:val="none" w:sz="0" w:space="0" w:color="auto"/>
                <w:bottom w:val="none" w:sz="0" w:space="0" w:color="auto"/>
                <w:right w:val="none" w:sz="0" w:space="0" w:color="auto"/>
              </w:divBdr>
            </w:div>
            <w:div w:id="778062310">
              <w:marLeft w:val="0"/>
              <w:marRight w:val="0"/>
              <w:marTop w:val="0"/>
              <w:marBottom w:val="0"/>
              <w:divBdr>
                <w:top w:val="none" w:sz="0" w:space="0" w:color="auto"/>
                <w:left w:val="none" w:sz="0" w:space="0" w:color="auto"/>
                <w:bottom w:val="none" w:sz="0" w:space="0" w:color="auto"/>
                <w:right w:val="none" w:sz="0" w:space="0" w:color="auto"/>
              </w:divBdr>
            </w:div>
            <w:div w:id="265039407">
              <w:marLeft w:val="0"/>
              <w:marRight w:val="0"/>
              <w:marTop w:val="0"/>
              <w:marBottom w:val="0"/>
              <w:divBdr>
                <w:top w:val="none" w:sz="0" w:space="0" w:color="auto"/>
                <w:left w:val="none" w:sz="0" w:space="0" w:color="auto"/>
                <w:bottom w:val="none" w:sz="0" w:space="0" w:color="auto"/>
                <w:right w:val="none" w:sz="0" w:space="0" w:color="auto"/>
              </w:divBdr>
            </w:div>
            <w:div w:id="1221596738">
              <w:marLeft w:val="0"/>
              <w:marRight w:val="0"/>
              <w:marTop w:val="0"/>
              <w:marBottom w:val="0"/>
              <w:divBdr>
                <w:top w:val="none" w:sz="0" w:space="0" w:color="auto"/>
                <w:left w:val="none" w:sz="0" w:space="0" w:color="auto"/>
                <w:bottom w:val="none" w:sz="0" w:space="0" w:color="auto"/>
                <w:right w:val="none" w:sz="0" w:space="0" w:color="auto"/>
              </w:divBdr>
            </w:div>
            <w:div w:id="46689896">
              <w:marLeft w:val="0"/>
              <w:marRight w:val="0"/>
              <w:marTop w:val="0"/>
              <w:marBottom w:val="0"/>
              <w:divBdr>
                <w:top w:val="none" w:sz="0" w:space="0" w:color="auto"/>
                <w:left w:val="none" w:sz="0" w:space="0" w:color="auto"/>
                <w:bottom w:val="none" w:sz="0" w:space="0" w:color="auto"/>
                <w:right w:val="none" w:sz="0" w:space="0" w:color="auto"/>
              </w:divBdr>
            </w:div>
            <w:div w:id="973635406">
              <w:marLeft w:val="0"/>
              <w:marRight w:val="0"/>
              <w:marTop w:val="0"/>
              <w:marBottom w:val="0"/>
              <w:divBdr>
                <w:top w:val="none" w:sz="0" w:space="0" w:color="auto"/>
                <w:left w:val="none" w:sz="0" w:space="0" w:color="auto"/>
                <w:bottom w:val="none" w:sz="0" w:space="0" w:color="auto"/>
                <w:right w:val="none" w:sz="0" w:space="0" w:color="auto"/>
              </w:divBdr>
            </w:div>
            <w:div w:id="42602591">
              <w:marLeft w:val="0"/>
              <w:marRight w:val="0"/>
              <w:marTop w:val="0"/>
              <w:marBottom w:val="0"/>
              <w:divBdr>
                <w:top w:val="none" w:sz="0" w:space="0" w:color="auto"/>
                <w:left w:val="none" w:sz="0" w:space="0" w:color="auto"/>
                <w:bottom w:val="none" w:sz="0" w:space="0" w:color="auto"/>
                <w:right w:val="none" w:sz="0" w:space="0" w:color="auto"/>
              </w:divBdr>
            </w:div>
            <w:div w:id="653878973">
              <w:marLeft w:val="0"/>
              <w:marRight w:val="0"/>
              <w:marTop w:val="0"/>
              <w:marBottom w:val="0"/>
              <w:divBdr>
                <w:top w:val="none" w:sz="0" w:space="0" w:color="auto"/>
                <w:left w:val="none" w:sz="0" w:space="0" w:color="auto"/>
                <w:bottom w:val="none" w:sz="0" w:space="0" w:color="auto"/>
                <w:right w:val="none" w:sz="0" w:space="0" w:color="auto"/>
              </w:divBdr>
            </w:div>
            <w:div w:id="197086039">
              <w:marLeft w:val="0"/>
              <w:marRight w:val="0"/>
              <w:marTop w:val="0"/>
              <w:marBottom w:val="0"/>
              <w:divBdr>
                <w:top w:val="none" w:sz="0" w:space="0" w:color="auto"/>
                <w:left w:val="none" w:sz="0" w:space="0" w:color="auto"/>
                <w:bottom w:val="none" w:sz="0" w:space="0" w:color="auto"/>
                <w:right w:val="none" w:sz="0" w:space="0" w:color="auto"/>
              </w:divBdr>
            </w:div>
            <w:div w:id="1412383969">
              <w:marLeft w:val="0"/>
              <w:marRight w:val="0"/>
              <w:marTop w:val="0"/>
              <w:marBottom w:val="0"/>
              <w:divBdr>
                <w:top w:val="none" w:sz="0" w:space="0" w:color="auto"/>
                <w:left w:val="none" w:sz="0" w:space="0" w:color="auto"/>
                <w:bottom w:val="none" w:sz="0" w:space="0" w:color="auto"/>
                <w:right w:val="none" w:sz="0" w:space="0" w:color="auto"/>
              </w:divBdr>
            </w:div>
            <w:div w:id="2326021">
              <w:marLeft w:val="0"/>
              <w:marRight w:val="0"/>
              <w:marTop w:val="0"/>
              <w:marBottom w:val="0"/>
              <w:divBdr>
                <w:top w:val="none" w:sz="0" w:space="0" w:color="auto"/>
                <w:left w:val="none" w:sz="0" w:space="0" w:color="auto"/>
                <w:bottom w:val="none" w:sz="0" w:space="0" w:color="auto"/>
                <w:right w:val="none" w:sz="0" w:space="0" w:color="auto"/>
              </w:divBdr>
            </w:div>
            <w:div w:id="1099526630">
              <w:marLeft w:val="0"/>
              <w:marRight w:val="0"/>
              <w:marTop w:val="0"/>
              <w:marBottom w:val="0"/>
              <w:divBdr>
                <w:top w:val="none" w:sz="0" w:space="0" w:color="auto"/>
                <w:left w:val="none" w:sz="0" w:space="0" w:color="auto"/>
                <w:bottom w:val="none" w:sz="0" w:space="0" w:color="auto"/>
                <w:right w:val="none" w:sz="0" w:space="0" w:color="auto"/>
              </w:divBdr>
            </w:div>
            <w:div w:id="637998289">
              <w:marLeft w:val="0"/>
              <w:marRight w:val="0"/>
              <w:marTop w:val="0"/>
              <w:marBottom w:val="0"/>
              <w:divBdr>
                <w:top w:val="none" w:sz="0" w:space="0" w:color="auto"/>
                <w:left w:val="none" w:sz="0" w:space="0" w:color="auto"/>
                <w:bottom w:val="none" w:sz="0" w:space="0" w:color="auto"/>
                <w:right w:val="none" w:sz="0" w:space="0" w:color="auto"/>
              </w:divBdr>
            </w:div>
            <w:div w:id="851801802">
              <w:marLeft w:val="0"/>
              <w:marRight w:val="0"/>
              <w:marTop w:val="0"/>
              <w:marBottom w:val="0"/>
              <w:divBdr>
                <w:top w:val="none" w:sz="0" w:space="0" w:color="auto"/>
                <w:left w:val="none" w:sz="0" w:space="0" w:color="auto"/>
                <w:bottom w:val="none" w:sz="0" w:space="0" w:color="auto"/>
                <w:right w:val="none" w:sz="0" w:space="0" w:color="auto"/>
              </w:divBdr>
            </w:div>
            <w:div w:id="1381174119">
              <w:marLeft w:val="0"/>
              <w:marRight w:val="0"/>
              <w:marTop w:val="0"/>
              <w:marBottom w:val="0"/>
              <w:divBdr>
                <w:top w:val="none" w:sz="0" w:space="0" w:color="auto"/>
                <w:left w:val="none" w:sz="0" w:space="0" w:color="auto"/>
                <w:bottom w:val="none" w:sz="0" w:space="0" w:color="auto"/>
                <w:right w:val="none" w:sz="0" w:space="0" w:color="auto"/>
              </w:divBdr>
            </w:div>
            <w:div w:id="1843742013">
              <w:marLeft w:val="0"/>
              <w:marRight w:val="0"/>
              <w:marTop w:val="0"/>
              <w:marBottom w:val="0"/>
              <w:divBdr>
                <w:top w:val="none" w:sz="0" w:space="0" w:color="auto"/>
                <w:left w:val="none" w:sz="0" w:space="0" w:color="auto"/>
                <w:bottom w:val="none" w:sz="0" w:space="0" w:color="auto"/>
                <w:right w:val="none" w:sz="0" w:space="0" w:color="auto"/>
              </w:divBdr>
            </w:div>
            <w:div w:id="1448352260">
              <w:marLeft w:val="0"/>
              <w:marRight w:val="0"/>
              <w:marTop w:val="0"/>
              <w:marBottom w:val="0"/>
              <w:divBdr>
                <w:top w:val="none" w:sz="0" w:space="0" w:color="auto"/>
                <w:left w:val="none" w:sz="0" w:space="0" w:color="auto"/>
                <w:bottom w:val="none" w:sz="0" w:space="0" w:color="auto"/>
                <w:right w:val="none" w:sz="0" w:space="0" w:color="auto"/>
              </w:divBdr>
            </w:div>
            <w:div w:id="674501908">
              <w:marLeft w:val="0"/>
              <w:marRight w:val="0"/>
              <w:marTop w:val="0"/>
              <w:marBottom w:val="0"/>
              <w:divBdr>
                <w:top w:val="none" w:sz="0" w:space="0" w:color="auto"/>
                <w:left w:val="none" w:sz="0" w:space="0" w:color="auto"/>
                <w:bottom w:val="none" w:sz="0" w:space="0" w:color="auto"/>
                <w:right w:val="none" w:sz="0" w:space="0" w:color="auto"/>
              </w:divBdr>
            </w:div>
            <w:div w:id="1023484080">
              <w:marLeft w:val="0"/>
              <w:marRight w:val="0"/>
              <w:marTop w:val="0"/>
              <w:marBottom w:val="0"/>
              <w:divBdr>
                <w:top w:val="none" w:sz="0" w:space="0" w:color="auto"/>
                <w:left w:val="none" w:sz="0" w:space="0" w:color="auto"/>
                <w:bottom w:val="none" w:sz="0" w:space="0" w:color="auto"/>
                <w:right w:val="none" w:sz="0" w:space="0" w:color="auto"/>
              </w:divBdr>
            </w:div>
            <w:div w:id="2144033042">
              <w:marLeft w:val="0"/>
              <w:marRight w:val="0"/>
              <w:marTop w:val="0"/>
              <w:marBottom w:val="0"/>
              <w:divBdr>
                <w:top w:val="none" w:sz="0" w:space="0" w:color="auto"/>
                <w:left w:val="none" w:sz="0" w:space="0" w:color="auto"/>
                <w:bottom w:val="none" w:sz="0" w:space="0" w:color="auto"/>
                <w:right w:val="none" w:sz="0" w:space="0" w:color="auto"/>
              </w:divBdr>
            </w:div>
            <w:div w:id="815417773">
              <w:marLeft w:val="0"/>
              <w:marRight w:val="0"/>
              <w:marTop w:val="0"/>
              <w:marBottom w:val="0"/>
              <w:divBdr>
                <w:top w:val="none" w:sz="0" w:space="0" w:color="auto"/>
                <w:left w:val="none" w:sz="0" w:space="0" w:color="auto"/>
                <w:bottom w:val="none" w:sz="0" w:space="0" w:color="auto"/>
                <w:right w:val="none" w:sz="0" w:space="0" w:color="auto"/>
              </w:divBdr>
            </w:div>
            <w:div w:id="568660538">
              <w:marLeft w:val="0"/>
              <w:marRight w:val="0"/>
              <w:marTop w:val="0"/>
              <w:marBottom w:val="0"/>
              <w:divBdr>
                <w:top w:val="none" w:sz="0" w:space="0" w:color="auto"/>
                <w:left w:val="none" w:sz="0" w:space="0" w:color="auto"/>
                <w:bottom w:val="none" w:sz="0" w:space="0" w:color="auto"/>
                <w:right w:val="none" w:sz="0" w:space="0" w:color="auto"/>
              </w:divBdr>
            </w:div>
            <w:div w:id="990599381">
              <w:marLeft w:val="0"/>
              <w:marRight w:val="0"/>
              <w:marTop w:val="0"/>
              <w:marBottom w:val="0"/>
              <w:divBdr>
                <w:top w:val="none" w:sz="0" w:space="0" w:color="auto"/>
                <w:left w:val="none" w:sz="0" w:space="0" w:color="auto"/>
                <w:bottom w:val="none" w:sz="0" w:space="0" w:color="auto"/>
                <w:right w:val="none" w:sz="0" w:space="0" w:color="auto"/>
              </w:divBdr>
            </w:div>
            <w:div w:id="2042171277">
              <w:marLeft w:val="0"/>
              <w:marRight w:val="0"/>
              <w:marTop w:val="0"/>
              <w:marBottom w:val="0"/>
              <w:divBdr>
                <w:top w:val="none" w:sz="0" w:space="0" w:color="auto"/>
                <w:left w:val="none" w:sz="0" w:space="0" w:color="auto"/>
                <w:bottom w:val="none" w:sz="0" w:space="0" w:color="auto"/>
                <w:right w:val="none" w:sz="0" w:space="0" w:color="auto"/>
              </w:divBdr>
            </w:div>
            <w:div w:id="487213800">
              <w:marLeft w:val="0"/>
              <w:marRight w:val="0"/>
              <w:marTop w:val="0"/>
              <w:marBottom w:val="0"/>
              <w:divBdr>
                <w:top w:val="none" w:sz="0" w:space="0" w:color="auto"/>
                <w:left w:val="none" w:sz="0" w:space="0" w:color="auto"/>
                <w:bottom w:val="none" w:sz="0" w:space="0" w:color="auto"/>
                <w:right w:val="none" w:sz="0" w:space="0" w:color="auto"/>
              </w:divBdr>
            </w:div>
            <w:div w:id="963731615">
              <w:marLeft w:val="0"/>
              <w:marRight w:val="0"/>
              <w:marTop w:val="0"/>
              <w:marBottom w:val="0"/>
              <w:divBdr>
                <w:top w:val="none" w:sz="0" w:space="0" w:color="auto"/>
                <w:left w:val="none" w:sz="0" w:space="0" w:color="auto"/>
                <w:bottom w:val="none" w:sz="0" w:space="0" w:color="auto"/>
                <w:right w:val="none" w:sz="0" w:space="0" w:color="auto"/>
              </w:divBdr>
            </w:div>
            <w:div w:id="1557281894">
              <w:marLeft w:val="0"/>
              <w:marRight w:val="0"/>
              <w:marTop w:val="0"/>
              <w:marBottom w:val="0"/>
              <w:divBdr>
                <w:top w:val="none" w:sz="0" w:space="0" w:color="auto"/>
                <w:left w:val="none" w:sz="0" w:space="0" w:color="auto"/>
                <w:bottom w:val="none" w:sz="0" w:space="0" w:color="auto"/>
                <w:right w:val="none" w:sz="0" w:space="0" w:color="auto"/>
              </w:divBdr>
            </w:div>
            <w:div w:id="772671673">
              <w:marLeft w:val="0"/>
              <w:marRight w:val="0"/>
              <w:marTop w:val="0"/>
              <w:marBottom w:val="0"/>
              <w:divBdr>
                <w:top w:val="none" w:sz="0" w:space="0" w:color="auto"/>
                <w:left w:val="none" w:sz="0" w:space="0" w:color="auto"/>
                <w:bottom w:val="none" w:sz="0" w:space="0" w:color="auto"/>
                <w:right w:val="none" w:sz="0" w:space="0" w:color="auto"/>
              </w:divBdr>
            </w:div>
            <w:div w:id="775634577">
              <w:marLeft w:val="0"/>
              <w:marRight w:val="0"/>
              <w:marTop w:val="0"/>
              <w:marBottom w:val="0"/>
              <w:divBdr>
                <w:top w:val="none" w:sz="0" w:space="0" w:color="auto"/>
                <w:left w:val="none" w:sz="0" w:space="0" w:color="auto"/>
                <w:bottom w:val="none" w:sz="0" w:space="0" w:color="auto"/>
                <w:right w:val="none" w:sz="0" w:space="0" w:color="auto"/>
              </w:divBdr>
            </w:div>
            <w:div w:id="1325620795">
              <w:marLeft w:val="0"/>
              <w:marRight w:val="0"/>
              <w:marTop w:val="0"/>
              <w:marBottom w:val="0"/>
              <w:divBdr>
                <w:top w:val="none" w:sz="0" w:space="0" w:color="auto"/>
                <w:left w:val="none" w:sz="0" w:space="0" w:color="auto"/>
                <w:bottom w:val="none" w:sz="0" w:space="0" w:color="auto"/>
                <w:right w:val="none" w:sz="0" w:space="0" w:color="auto"/>
              </w:divBdr>
            </w:div>
            <w:div w:id="519399027">
              <w:marLeft w:val="0"/>
              <w:marRight w:val="0"/>
              <w:marTop w:val="0"/>
              <w:marBottom w:val="0"/>
              <w:divBdr>
                <w:top w:val="none" w:sz="0" w:space="0" w:color="auto"/>
                <w:left w:val="none" w:sz="0" w:space="0" w:color="auto"/>
                <w:bottom w:val="none" w:sz="0" w:space="0" w:color="auto"/>
                <w:right w:val="none" w:sz="0" w:space="0" w:color="auto"/>
              </w:divBdr>
            </w:div>
            <w:div w:id="1724595014">
              <w:marLeft w:val="0"/>
              <w:marRight w:val="0"/>
              <w:marTop w:val="0"/>
              <w:marBottom w:val="0"/>
              <w:divBdr>
                <w:top w:val="none" w:sz="0" w:space="0" w:color="auto"/>
                <w:left w:val="none" w:sz="0" w:space="0" w:color="auto"/>
                <w:bottom w:val="none" w:sz="0" w:space="0" w:color="auto"/>
                <w:right w:val="none" w:sz="0" w:space="0" w:color="auto"/>
              </w:divBdr>
            </w:div>
            <w:div w:id="97259959">
              <w:marLeft w:val="0"/>
              <w:marRight w:val="0"/>
              <w:marTop w:val="0"/>
              <w:marBottom w:val="0"/>
              <w:divBdr>
                <w:top w:val="none" w:sz="0" w:space="0" w:color="auto"/>
                <w:left w:val="none" w:sz="0" w:space="0" w:color="auto"/>
                <w:bottom w:val="none" w:sz="0" w:space="0" w:color="auto"/>
                <w:right w:val="none" w:sz="0" w:space="0" w:color="auto"/>
              </w:divBdr>
            </w:div>
            <w:div w:id="647781918">
              <w:marLeft w:val="0"/>
              <w:marRight w:val="0"/>
              <w:marTop w:val="0"/>
              <w:marBottom w:val="0"/>
              <w:divBdr>
                <w:top w:val="none" w:sz="0" w:space="0" w:color="auto"/>
                <w:left w:val="none" w:sz="0" w:space="0" w:color="auto"/>
                <w:bottom w:val="none" w:sz="0" w:space="0" w:color="auto"/>
                <w:right w:val="none" w:sz="0" w:space="0" w:color="auto"/>
              </w:divBdr>
            </w:div>
            <w:div w:id="1003776998">
              <w:marLeft w:val="0"/>
              <w:marRight w:val="0"/>
              <w:marTop w:val="0"/>
              <w:marBottom w:val="0"/>
              <w:divBdr>
                <w:top w:val="none" w:sz="0" w:space="0" w:color="auto"/>
                <w:left w:val="none" w:sz="0" w:space="0" w:color="auto"/>
                <w:bottom w:val="none" w:sz="0" w:space="0" w:color="auto"/>
                <w:right w:val="none" w:sz="0" w:space="0" w:color="auto"/>
              </w:divBdr>
            </w:div>
            <w:div w:id="235170963">
              <w:marLeft w:val="0"/>
              <w:marRight w:val="0"/>
              <w:marTop w:val="0"/>
              <w:marBottom w:val="0"/>
              <w:divBdr>
                <w:top w:val="none" w:sz="0" w:space="0" w:color="auto"/>
                <w:left w:val="none" w:sz="0" w:space="0" w:color="auto"/>
                <w:bottom w:val="none" w:sz="0" w:space="0" w:color="auto"/>
                <w:right w:val="none" w:sz="0" w:space="0" w:color="auto"/>
              </w:divBdr>
            </w:div>
            <w:div w:id="1691713194">
              <w:marLeft w:val="0"/>
              <w:marRight w:val="0"/>
              <w:marTop w:val="0"/>
              <w:marBottom w:val="0"/>
              <w:divBdr>
                <w:top w:val="none" w:sz="0" w:space="0" w:color="auto"/>
                <w:left w:val="none" w:sz="0" w:space="0" w:color="auto"/>
                <w:bottom w:val="none" w:sz="0" w:space="0" w:color="auto"/>
                <w:right w:val="none" w:sz="0" w:space="0" w:color="auto"/>
              </w:divBdr>
            </w:div>
            <w:div w:id="2042972885">
              <w:marLeft w:val="0"/>
              <w:marRight w:val="0"/>
              <w:marTop w:val="0"/>
              <w:marBottom w:val="0"/>
              <w:divBdr>
                <w:top w:val="none" w:sz="0" w:space="0" w:color="auto"/>
                <w:left w:val="none" w:sz="0" w:space="0" w:color="auto"/>
                <w:bottom w:val="none" w:sz="0" w:space="0" w:color="auto"/>
                <w:right w:val="none" w:sz="0" w:space="0" w:color="auto"/>
              </w:divBdr>
            </w:div>
            <w:div w:id="1819803794">
              <w:marLeft w:val="0"/>
              <w:marRight w:val="0"/>
              <w:marTop w:val="0"/>
              <w:marBottom w:val="0"/>
              <w:divBdr>
                <w:top w:val="none" w:sz="0" w:space="0" w:color="auto"/>
                <w:left w:val="none" w:sz="0" w:space="0" w:color="auto"/>
                <w:bottom w:val="none" w:sz="0" w:space="0" w:color="auto"/>
                <w:right w:val="none" w:sz="0" w:space="0" w:color="auto"/>
              </w:divBdr>
            </w:div>
            <w:div w:id="1674797745">
              <w:marLeft w:val="0"/>
              <w:marRight w:val="0"/>
              <w:marTop w:val="0"/>
              <w:marBottom w:val="0"/>
              <w:divBdr>
                <w:top w:val="none" w:sz="0" w:space="0" w:color="auto"/>
                <w:left w:val="none" w:sz="0" w:space="0" w:color="auto"/>
                <w:bottom w:val="none" w:sz="0" w:space="0" w:color="auto"/>
                <w:right w:val="none" w:sz="0" w:space="0" w:color="auto"/>
              </w:divBdr>
            </w:div>
            <w:div w:id="1154493513">
              <w:marLeft w:val="0"/>
              <w:marRight w:val="0"/>
              <w:marTop w:val="0"/>
              <w:marBottom w:val="0"/>
              <w:divBdr>
                <w:top w:val="none" w:sz="0" w:space="0" w:color="auto"/>
                <w:left w:val="none" w:sz="0" w:space="0" w:color="auto"/>
                <w:bottom w:val="none" w:sz="0" w:space="0" w:color="auto"/>
                <w:right w:val="none" w:sz="0" w:space="0" w:color="auto"/>
              </w:divBdr>
            </w:div>
            <w:div w:id="2044357166">
              <w:marLeft w:val="0"/>
              <w:marRight w:val="0"/>
              <w:marTop w:val="0"/>
              <w:marBottom w:val="0"/>
              <w:divBdr>
                <w:top w:val="none" w:sz="0" w:space="0" w:color="auto"/>
                <w:left w:val="none" w:sz="0" w:space="0" w:color="auto"/>
                <w:bottom w:val="none" w:sz="0" w:space="0" w:color="auto"/>
                <w:right w:val="none" w:sz="0" w:space="0" w:color="auto"/>
              </w:divBdr>
            </w:div>
            <w:div w:id="397553137">
              <w:marLeft w:val="0"/>
              <w:marRight w:val="0"/>
              <w:marTop w:val="0"/>
              <w:marBottom w:val="0"/>
              <w:divBdr>
                <w:top w:val="none" w:sz="0" w:space="0" w:color="auto"/>
                <w:left w:val="none" w:sz="0" w:space="0" w:color="auto"/>
                <w:bottom w:val="none" w:sz="0" w:space="0" w:color="auto"/>
                <w:right w:val="none" w:sz="0" w:space="0" w:color="auto"/>
              </w:divBdr>
            </w:div>
            <w:div w:id="66267502">
              <w:marLeft w:val="0"/>
              <w:marRight w:val="0"/>
              <w:marTop w:val="0"/>
              <w:marBottom w:val="0"/>
              <w:divBdr>
                <w:top w:val="none" w:sz="0" w:space="0" w:color="auto"/>
                <w:left w:val="none" w:sz="0" w:space="0" w:color="auto"/>
                <w:bottom w:val="none" w:sz="0" w:space="0" w:color="auto"/>
                <w:right w:val="none" w:sz="0" w:space="0" w:color="auto"/>
              </w:divBdr>
            </w:div>
            <w:div w:id="14817047">
              <w:marLeft w:val="0"/>
              <w:marRight w:val="0"/>
              <w:marTop w:val="0"/>
              <w:marBottom w:val="0"/>
              <w:divBdr>
                <w:top w:val="none" w:sz="0" w:space="0" w:color="auto"/>
                <w:left w:val="none" w:sz="0" w:space="0" w:color="auto"/>
                <w:bottom w:val="none" w:sz="0" w:space="0" w:color="auto"/>
                <w:right w:val="none" w:sz="0" w:space="0" w:color="auto"/>
              </w:divBdr>
            </w:div>
            <w:div w:id="1397581136">
              <w:marLeft w:val="0"/>
              <w:marRight w:val="0"/>
              <w:marTop w:val="0"/>
              <w:marBottom w:val="0"/>
              <w:divBdr>
                <w:top w:val="none" w:sz="0" w:space="0" w:color="auto"/>
                <w:left w:val="none" w:sz="0" w:space="0" w:color="auto"/>
                <w:bottom w:val="none" w:sz="0" w:space="0" w:color="auto"/>
                <w:right w:val="none" w:sz="0" w:space="0" w:color="auto"/>
              </w:divBdr>
            </w:div>
            <w:div w:id="1434280848">
              <w:marLeft w:val="0"/>
              <w:marRight w:val="0"/>
              <w:marTop w:val="0"/>
              <w:marBottom w:val="0"/>
              <w:divBdr>
                <w:top w:val="none" w:sz="0" w:space="0" w:color="auto"/>
                <w:left w:val="none" w:sz="0" w:space="0" w:color="auto"/>
                <w:bottom w:val="none" w:sz="0" w:space="0" w:color="auto"/>
                <w:right w:val="none" w:sz="0" w:space="0" w:color="auto"/>
              </w:divBdr>
            </w:div>
            <w:div w:id="836968596">
              <w:marLeft w:val="0"/>
              <w:marRight w:val="0"/>
              <w:marTop w:val="0"/>
              <w:marBottom w:val="0"/>
              <w:divBdr>
                <w:top w:val="none" w:sz="0" w:space="0" w:color="auto"/>
                <w:left w:val="none" w:sz="0" w:space="0" w:color="auto"/>
                <w:bottom w:val="none" w:sz="0" w:space="0" w:color="auto"/>
                <w:right w:val="none" w:sz="0" w:space="0" w:color="auto"/>
              </w:divBdr>
            </w:div>
            <w:div w:id="1732341384">
              <w:marLeft w:val="0"/>
              <w:marRight w:val="0"/>
              <w:marTop w:val="0"/>
              <w:marBottom w:val="0"/>
              <w:divBdr>
                <w:top w:val="none" w:sz="0" w:space="0" w:color="auto"/>
                <w:left w:val="none" w:sz="0" w:space="0" w:color="auto"/>
                <w:bottom w:val="none" w:sz="0" w:space="0" w:color="auto"/>
                <w:right w:val="none" w:sz="0" w:space="0" w:color="auto"/>
              </w:divBdr>
            </w:div>
            <w:div w:id="2053650889">
              <w:marLeft w:val="0"/>
              <w:marRight w:val="0"/>
              <w:marTop w:val="0"/>
              <w:marBottom w:val="0"/>
              <w:divBdr>
                <w:top w:val="none" w:sz="0" w:space="0" w:color="auto"/>
                <w:left w:val="none" w:sz="0" w:space="0" w:color="auto"/>
                <w:bottom w:val="none" w:sz="0" w:space="0" w:color="auto"/>
                <w:right w:val="none" w:sz="0" w:space="0" w:color="auto"/>
              </w:divBdr>
            </w:div>
            <w:div w:id="1615669874">
              <w:marLeft w:val="0"/>
              <w:marRight w:val="0"/>
              <w:marTop w:val="0"/>
              <w:marBottom w:val="0"/>
              <w:divBdr>
                <w:top w:val="none" w:sz="0" w:space="0" w:color="auto"/>
                <w:left w:val="none" w:sz="0" w:space="0" w:color="auto"/>
                <w:bottom w:val="none" w:sz="0" w:space="0" w:color="auto"/>
                <w:right w:val="none" w:sz="0" w:space="0" w:color="auto"/>
              </w:divBdr>
            </w:div>
            <w:div w:id="1545488248">
              <w:marLeft w:val="0"/>
              <w:marRight w:val="0"/>
              <w:marTop w:val="0"/>
              <w:marBottom w:val="0"/>
              <w:divBdr>
                <w:top w:val="none" w:sz="0" w:space="0" w:color="auto"/>
                <w:left w:val="none" w:sz="0" w:space="0" w:color="auto"/>
                <w:bottom w:val="none" w:sz="0" w:space="0" w:color="auto"/>
                <w:right w:val="none" w:sz="0" w:space="0" w:color="auto"/>
              </w:divBdr>
            </w:div>
            <w:div w:id="1853228198">
              <w:marLeft w:val="0"/>
              <w:marRight w:val="0"/>
              <w:marTop w:val="0"/>
              <w:marBottom w:val="0"/>
              <w:divBdr>
                <w:top w:val="none" w:sz="0" w:space="0" w:color="auto"/>
                <w:left w:val="none" w:sz="0" w:space="0" w:color="auto"/>
                <w:bottom w:val="none" w:sz="0" w:space="0" w:color="auto"/>
                <w:right w:val="none" w:sz="0" w:space="0" w:color="auto"/>
              </w:divBdr>
            </w:div>
            <w:div w:id="1565720776">
              <w:marLeft w:val="0"/>
              <w:marRight w:val="0"/>
              <w:marTop w:val="0"/>
              <w:marBottom w:val="0"/>
              <w:divBdr>
                <w:top w:val="none" w:sz="0" w:space="0" w:color="auto"/>
                <w:left w:val="none" w:sz="0" w:space="0" w:color="auto"/>
                <w:bottom w:val="none" w:sz="0" w:space="0" w:color="auto"/>
                <w:right w:val="none" w:sz="0" w:space="0" w:color="auto"/>
              </w:divBdr>
            </w:div>
            <w:div w:id="2028604507">
              <w:marLeft w:val="0"/>
              <w:marRight w:val="0"/>
              <w:marTop w:val="0"/>
              <w:marBottom w:val="0"/>
              <w:divBdr>
                <w:top w:val="none" w:sz="0" w:space="0" w:color="auto"/>
                <w:left w:val="none" w:sz="0" w:space="0" w:color="auto"/>
                <w:bottom w:val="none" w:sz="0" w:space="0" w:color="auto"/>
                <w:right w:val="none" w:sz="0" w:space="0" w:color="auto"/>
              </w:divBdr>
            </w:div>
            <w:div w:id="2078430487">
              <w:marLeft w:val="0"/>
              <w:marRight w:val="0"/>
              <w:marTop w:val="0"/>
              <w:marBottom w:val="0"/>
              <w:divBdr>
                <w:top w:val="none" w:sz="0" w:space="0" w:color="auto"/>
                <w:left w:val="none" w:sz="0" w:space="0" w:color="auto"/>
                <w:bottom w:val="none" w:sz="0" w:space="0" w:color="auto"/>
                <w:right w:val="none" w:sz="0" w:space="0" w:color="auto"/>
              </w:divBdr>
            </w:div>
            <w:div w:id="1912033608">
              <w:marLeft w:val="0"/>
              <w:marRight w:val="0"/>
              <w:marTop w:val="0"/>
              <w:marBottom w:val="0"/>
              <w:divBdr>
                <w:top w:val="none" w:sz="0" w:space="0" w:color="auto"/>
                <w:left w:val="none" w:sz="0" w:space="0" w:color="auto"/>
                <w:bottom w:val="none" w:sz="0" w:space="0" w:color="auto"/>
                <w:right w:val="none" w:sz="0" w:space="0" w:color="auto"/>
              </w:divBdr>
            </w:div>
            <w:div w:id="1407457118">
              <w:marLeft w:val="0"/>
              <w:marRight w:val="0"/>
              <w:marTop w:val="0"/>
              <w:marBottom w:val="0"/>
              <w:divBdr>
                <w:top w:val="none" w:sz="0" w:space="0" w:color="auto"/>
                <w:left w:val="none" w:sz="0" w:space="0" w:color="auto"/>
                <w:bottom w:val="none" w:sz="0" w:space="0" w:color="auto"/>
                <w:right w:val="none" w:sz="0" w:space="0" w:color="auto"/>
              </w:divBdr>
            </w:div>
            <w:div w:id="74211895">
              <w:marLeft w:val="0"/>
              <w:marRight w:val="0"/>
              <w:marTop w:val="0"/>
              <w:marBottom w:val="0"/>
              <w:divBdr>
                <w:top w:val="none" w:sz="0" w:space="0" w:color="auto"/>
                <w:left w:val="none" w:sz="0" w:space="0" w:color="auto"/>
                <w:bottom w:val="none" w:sz="0" w:space="0" w:color="auto"/>
                <w:right w:val="none" w:sz="0" w:space="0" w:color="auto"/>
              </w:divBdr>
            </w:div>
            <w:div w:id="2060477120">
              <w:marLeft w:val="0"/>
              <w:marRight w:val="0"/>
              <w:marTop w:val="0"/>
              <w:marBottom w:val="0"/>
              <w:divBdr>
                <w:top w:val="none" w:sz="0" w:space="0" w:color="auto"/>
                <w:left w:val="none" w:sz="0" w:space="0" w:color="auto"/>
                <w:bottom w:val="none" w:sz="0" w:space="0" w:color="auto"/>
                <w:right w:val="none" w:sz="0" w:space="0" w:color="auto"/>
              </w:divBdr>
            </w:div>
            <w:div w:id="295456996">
              <w:marLeft w:val="0"/>
              <w:marRight w:val="0"/>
              <w:marTop w:val="0"/>
              <w:marBottom w:val="0"/>
              <w:divBdr>
                <w:top w:val="none" w:sz="0" w:space="0" w:color="auto"/>
                <w:left w:val="none" w:sz="0" w:space="0" w:color="auto"/>
                <w:bottom w:val="none" w:sz="0" w:space="0" w:color="auto"/>
                <w:right w:val="none" w:sz="0" w:space="0" w:color="auto"/>
              </w:divBdr>
            </w:div>
            <w:div w:id="1259948928">
              <w:marLeft w:val="0"/>
              <w:marRight w:val="0"/>
              <w:marTop w:val="0"/>
              <w:marBottom w:val="0"/>
              <w:divBdr>
                <w:top w:val="none" w:sz="0" w:space="0" w:color="auto"/>
                <w:left w:val="none" w:sz="0" w:space="0" w:color="auto"/>
                <w:bottom w:val="none" w:sz="0" w:space="0" w:color="auto"/>
                <w:right w:val="none" w:sz="0" w:space="0" w:color="auto"/>
              </w:divBdr>
            </w:div>
            <w:div w:id="43021276">
              <w:marLeft w:val="0"/>
              <w:marRight w:val="0"/>
              <w:marTop w:val="0"/>
              <w:marBottom w:val="0"/>
              <w:divBdr>
                <w:top w:val="none" w:sz="0" w:space="0" w:color="auto"/>
                <w:left w:val="none" w:sz="0" w:space="0" w:color="auto"/>
                <w:bottom w:val="none" w:sz="0" w:space="0" w:color="auto"/>
                <w:right w:val="none" w:sz="0" w:space="0" w:color="auto"/>
              </w:divBdr>
            </w:div>
            <w:div w:id="1890065718">
              <w:marLeft w:val="0"/>
              <w:marRight w:val="0"/>
              <w:marTop w:val="0"/>
              <w:marBottom w:val="0"/>
              <w:divBdr>
                <w:top w:val="none" w:sz="0" w:space="0" w:color="auto"/>
                <w:left w:val="none" w:sz="0" w:space="0" w:color="auto"/>
                <w:bottom w:val="none" w:sz="0" w:space="0" w:color="auto"/>
                <w:right w:val="none" w:sz="0" w:space="0" w:color="auto"/>
              </w:divBdr>
            </w:div>
            <w:div w:id="632635286">
              <w:marLeft w:val="0"/>
              <w:marRight w:val="0"/>
              <w:marTop w:val="0"/>
              <w:marBottom w:val="0"/>
              <w:divBdr>
                <w:top w:val="none" w:sz="0" w:space="0" w:color="auto"/>
                <w:left w:val="none" w:sz="0" w:space="0" w:color="auto"/>
                <w:bottom w:val="none" w:sz="0" w:space="0" w:color="auto"/>
                <w:right w:val="none" w:sz="0" w:space="0" w:color="auto"/>
              </w:divBdr>
            </w:div>
            <w:div w:id="47726678">
              <w:marLeft w:val="0"/>
              <w:marRight w:val="0"/>
              <w:marTop w:val="0"/>
              <w:marBottom w:val="0"/>
              <w:divBdr>
                <w:top w:val="none" w:sz="0" w:space="0" w:color="auto"/>
                <w:left w:val="none" w:sz="0" w:space="0" w:color="auto"/>
                <w:bottom w:val="none" w:sz="0" w:space="0" w:color="auto"/>
                <w:right w:val="none" w:sz="0" w:space="0" w:color="auto"/>
              </w:divBdr>
            </w:div>
            <w:div w:id="1261647082">
              <w:marLeft w:val="0"/>
              <w:marRight w:val="0"/>
              <w:marTop w:val="0"/>
              <w:marBottom w:val="0"/>
              <w:divBdr>
                <w:top w:val="none" w:sz="0" w:space="0" w:color="auto"/>
                <w:left w:val="none" w:sz="0" w:space="0" w:color="auto"/>
                <w:bottom w:val="none" w:sz="0" w:space="0" w:color="auto"/>
                <w:right w:val="none" w:sz="0" w:space="0" w:color="auto"/>
              </w:divBdr>
            </w:div>
            <w:div w:id="314187130">
              <w:marLeft w:val="0"/>
              <w:marRight w:val="0"/>
              <w:marTop w:val="0"/>
              <w:marBottom w:val="0"/>
              <w:divBdr>
                <w:top w:val="none" w:sz="0" w:space="0" w:color="auto"/>
                <w:left w:val="none" w:sz="0" w:space="0" w:color="auto"/>
                <w:bottom w:val="none" w:sz="0" w:space="0" w:color="auto"/>
                <w:right w:val="none" w:sz="0" w:space="0" w:color="auto"/>
              </w:divBdr>
            </w:div>
            <w:div w:id="1827628148">
              <w:marLeft w:val="0"/>
              <w:marRight w:val="0"/>
              <w:marTop w:val="0"/>
              <w:marBottom w:val="0"/>
              <w:divBdr>
                <w:top w:val="none" w:sz="0" w:space="0" w:color="auto"/>
                <w:left w:val="none" w:sz="0" w:space="0" w:color="auto"/>
                <w:bottom w:val="none" w:sz="0" w:space="0" w:color="auto"/>
                <w:right w:val="none" w:sz="0" w:space="0" w:color="auto"/>
              </w:divBdr>
            </w:div>
            <w:div w:id="1663969622">
              <w:marLeft w:val="0"/>
              <w:marRight w:val="0"/>
              <w:marTop w:val="0"/>
              <w:marBottom w:val="0"/>
              <w:divBdr>
                <w:top w:val="none" w:sz="0" w:space="0" w:color="auto"/>
                <w:left w:val="none" w:sz="0" w:space="0" w:color="auto"/>
                <w:bottom w:val="none" w:sz="0" w:space="0" w:color="auto"/>
                <w:right w:val="none" w:sz="0" w:space="0" w:color="auto"/>
              </w:divBdr>
            </w:div>
            <w:div w:id="1587962860">
              <w:marLeft w:val="0"/>
              <w:marRight w:val="0"/>
              <w:marTop w:val="0"/>
              <w:marBottom w:val="0"/>
              <w:divBdr>
                <w:top w:val="none" w:sz="0" w:space="0" w:color="auto"/>
                <w:left w:val="none" w:sz="0" w:space="0" w:color="auto"/>
                <w:bottom w:val="none" w:sz="0" w:space="0" w:color="auto"/>
                <w:right w:val="none" w:sz="0" w:space="0" w:color="auto"/>
              </w:divBdr>
            </w:div>
            <w:div w:id="2085448223">
              <w:marLeft w:val="0"/>
              <w:marRight w:val="0"/>
              <w:marTop w:val="0"/>
              <w:marBottom w:val="0"/>
              <w:divBdr>
                <w:top w:val="none" w:sz="0" w:space="0" w:color="auto"/>
                <w:left w:val="none" w:sz="0" w:space="0" w:color="auto"/>
                <w:bottom w:val="none" w:sz="0" w:space="0" w:color="auto"/>
                <w:right w:val="none" w:sz="0" w:space="0" w:color="auto"/>
              </w:divBdr>
            </w:div>
            <w:div w:id="1244415333">
              <w:marLeft w:val="0"/>
              <w:marRight w:val="0"/>
              <w:marTop w:val="0"/>
              <w:marBottom w:val="0"/>
              <w:divBdr>
                <w:top w:val="none" w:sz="0" w:space="0" w:color="auto"/>
                <w:left w:val="none" w:sz="0" w:space="0" w:color="auto"/>
                <w:bottom w:val="none" w:sz="0" w:space="0" w:color="auto"/>
                <w:right w:val="none" w:sz="0" w:space="0" w:color="auto"/>
              </w:divBdr>
            </w:div>
            <w:div w:id="1150246534">
              <w:marLeft w:val="0"/>
              <w:marRight w:val="0"/>
              <w:marTop w:val="0"/>
              <w:marBottom w:val="0"/>
              <w:divBdr>
                <w:top w:val="none" w:sz="0" w:space="0" w:color="auto"/>
                <w:left w:val="none" w:sz="0" w:space="0" w:color="auto"/>
                <w:bottom w:val="none" w:sz="0" w:space="0" w:color="auto"/>
                <w:right w:val="none" w:sz="0" w:space="0" w:color="auto"/>
              </w:divBdr>
            </w:div>
            <w:div w:id="1775711538">
              <w:marLeft w:val="0"/>
              <w:marRight w:val="0"/>
              <w:marTop w:val="0"/>
              <w:marBottom w:val="0"/>
              <w:divBdr>
                <w:top w:val="none" w:sz="0" w:space="0" w:color="auto"/>
                <w:left w:val="none" w:sz="0" w:space="0" w:color="auto"/>
                <w:bottom w:val="none" w:sz="0" w:space="0" w:color="auto"/>
                <w:right w:val="none" w:sz="0" w:space="0" w:color="auto"/>
              </w:divBdr>
            </w:div>
            <w:div w:id="1476682626">
              <w:marLeft w:val="0"/>
              <w:marRight w:val="0"/>
              <w:marTop w:val="0"/>
              <w:marBottom w:val="0"/>
              <w:divBdr>
                <w:top w:val="none" w:sz="0" w:space="0" w:color="auto"/>
                <w:left w:val="none" w:sz="0" w:space="0" w:color="auto"/>
                <w:bottom w:val="none" w:sz="0" w:space="0" w:color="auto"/>
                <w:right w:val="none" w:sz="0" w:space="0" w:color="auto"/>
              </w:divBdr>
            </w:div>
            <w:div w:id="302273283">
              <w:marLeft w:val="0"/>
              <w:marRight w:val="0"/>
              <w:marTop w:val="0"/>
              <w:marBottom w:val="0"/>
              <w:divBdr>
                <w:top w:val="none" w:sz="0" w:space="0" w:color="auto"/>
                <w:left w:val="none" w:sz="0" w:space="0" w:color="auto"/>
                <w:bottom w:val="none" w:sz="0" w:space="0" w:color="auto"/>
                <w:right w:val="none" w:sz="0" w:space="0" w:color="auto"/>
              </w:divBdr>
            </w:div>
            <w:div w:id="928807139">
              <w:marLeft w:val="0"/>
              <w:marRight w:val="0"/>
              <w:marTop w:val="0"/>
              <w:marBottom w:val="0"/>
              <w:divBdr>
                <w:top w:val="none" w:sz="0" w:space="0" w:color="auto"/>
                <w:left w:val="none" w:sz="0" w:space="0" w:color="auto"/>
                <w:bottom w:val="none" w:sz="0" w:space="0" w:color="auto"/>
                <w:right w:val="none" w:sz="0" w:space="0" w:color="auto"/>
              </w:divBdr>
            </w:div>
            <w:div w:id="1480998418">
              <w:marLeft w:val="0"/>
              <w:marRight w:val="0"/>
              <w:marTop w:val="0"/>
              <w:marBottom w:val="0"/>
              <w:divBdr>
                <w:top w:val="none" w:sz="0" w:space="0" w:color="auto"/>
                <w:left w:val="none" w:sz="0" w:space="0" w:color="auto"/>
                <w:bottom w:val="none" w:sz="0" w:space="0" w:color="auto"/>
                <w:right w:val="none" w:sz="0" w:space="0" w:color="auto"/>
              </w:divBdr>
            </w:div>
            <w:div w:id="1315716405">
              <w:marLeft w:val="0"/>
              <w:marRight w:val="0"/>
              <w:marTop w:val="0"/>
              <w:marBottom w:val="0"/>
              <w:divBdr>
                <w:top w:val="none" w:sz="0" w:space="0" w:color="auto"/>
                <w:left w:val="none" w:sz="0" w:space="0" w:color="auto"/>
                <w:bottom w:val="none" w:sz="0" w:space="0" w:color="auto"/>
                <w:right w:val="none" w:sz="0" w:space="0" w:color="auto"/>
              </w:divBdr>
            </w:div>
            <w:div w:id="1169951821">
              <w:marLeft w:val="0"/>
              <w:marRight w:val="0"/>
              <w:marTop w:val="0"/>
              <w:marBottom w:val="0"/>
              <w:divBdr>
                <w:top w:val="none" w:sz="0" w:space="0" w:color="auto"/>
                <w:left w:val="none" w:sz="0" w:space="0" w:color="auto"/>
                <w:bottom w:val="none" w:sz="0" w:space="0" w:color="auto"/>
                <w:right w:val="none" w:sz="0" w:space="0" w:color="auto"/>
              </w:divBdr>
            </w:div>
            <w:div w:id="1594582712">
              <w:marLeft w:val="0"/>
              <w:marRight w:val="0"/>
              <w:marTop w:val="0"/>
              <w:marBottom w:val="0"/>
              <w:divBdr>
                <w:top w:val="none" w:sz="0" w:space="0" w:color="auto"/>
                <w:left w:val="none" w:sz="0" w:space="0" w:color="auto"/>
                <w:bottom w:val="none" w:sz="0" w:space="0" w:color="auto"/>
                <w:right w:val="none" w:sz="0" w:space="0" w:color="auto"/>
              </w:divBdr>
            </w:div>
            <w:div w:id="1398163151">
              <w:marLeft w:val="0"/>
              <w:marRight w:val="0"/>
              <w:marTop w:val="0"/>
              <w:marBottom w:val="0"/>
              <w:divBdr>
                <w:top w:val="none" w:sz="0" w:space="0" w:color="auto"/>
                <w:left w:val="none" w:sz="0" w:space="0" w:color="auto"/>
                <w:bottom w:val="none" w:sz="0" w:space="0" w:color="auto"/>
                <w:right w:val="none" w:sz="0" w:space="0" w:color="auto"/>
              </w:divBdr>
            </w:div>
            <w:div w:id="420570598">
              <w:marLeft w:val="0"/>
              <w:marRight w:val="0"/>
              <w:marTop w:val="0"/>
              <w:marBottom w:val="0"/>
              <w:divBdr>
                <w:top w:val="none" w:sz="0" w:space="0" w:color="auto"/>
                <w:left w:val="none" w:sz="0" w:space="0" w:color="auto"/>
                <w:bottom w:val="none" w:sz="0" w:space="0" w:color="auto"/>
                <w:right w:val="none" w:sz="0" w:space="0" w:color="auto"/>
              </w:divBdr>
            </w:div>
            <w:div w:id="1186945648">
              <w:marLeft w:val="0"/>
              <w:marRight w:val="0"/>
              <w:marTop w:val="0"/>
              <w:marBottom w:val="0"/>
              <w:divBdr>
                <w:top w:val="none" w:sz="0" w:space="0" w:color="auto"/>
                <w:left w:val="none" w:sz="0" w:space="0" w:color="auto"/>
                <w:bottom w:val="none" w:sz="0" w:space="0" w:color="auto"/>
                <w:right w:val="none" w:sz="0" w:space="0" w:color="auto"/>
              </w:divBdr>
            </w:div>
            <w:div w:id="389228124">
              <w:marLeft w:val="0"/>
              <w:marRight w:val="0"/>
              <w:marTop w:val="0"/>
              <w:marBottom w:val="0"/>
              <w:divBdr>
                <w:top w:val="none" w:sz="0" w:space="0" w:color="auto"/>
                <w:left w:val="none" w:sz="0" w:space="0" w:color="auto"/>
                <w:bottom w:val="none" w:sz="0" w:space="0" w:color="auto"/>
                <w:right w:val="none" w:sz="0" w:space="0" w:color="auto"/>
              </w:divBdr>
            </w:div>
            <w:div w:id="644432902">
              <w:marLeft w:val="0"/>
              <w:marRight w:val="0"/>
              <w:marTop w:val="0"/>
              <w:marBottom w:val="0"/>
              <w:divBdr>
                <w:top w:val="none" w:sz="0" w:space="0" w:color="auto"/>
                <w:left w:val="none" w:sz="0" w:space="0" w:color="auto"/>
                <w:bottom w:val="none" w:sz="0" w:space="0" w:color="auto"/>
                <w:right w:val="none" w:sz="0" w:space="0" w:color="auto"/>
              </w:divBdr>
            </w:div>
            <w:div w:id="876550711">
              <w:marLeft w:val="0"/>
              <w:marRight w:val="0"/>
              <w:marTop w:val="0"/>
              <w:marBottom w:val="0"/>
              <w:divBdr>
                <w:top w:val="none" w:sz="0" w:space="0" w:color="auto"/>
                <w:left w:val="none" w:sz="0" w:space="0" w:color="auto"/>
                <w:bottom w:val="none" w:sz="0" w:space="0" w:color="auto"/>
                <w:right w:val="none" w:sz="0" w:space="0" w:color="auto"/>
              </w:divBdr>
            </w:div>
            <w:div w:id="799691724">
              <w:marLeft w:val="0"/>
              <w:marRight w:val="0"/>
              <w:marTop w:val="0"/>
              <w:marBottom w:val="0"/>
              <w:divBdr>
                <w:top w:val="none" w:sz="0" w:space="0" w:color="auto"/>
                <w:left w:val="none" w:sz="0" w:space="0" w:color="auto"/>
                <w:bottom w:val="none" w:sz="0" w:space="0" w:color="auto"/>
                <w:right w:val="none" w:sz="0" w:space="0" w:color="auto"/>
              </w:divBdr>
            </w:div>
            <w:div w:id="1625575510">
              <w:marLeft w:val="0"/>
              <w:marRight w:val="0"/>
              <w:marTop w:val="0"/>
              <w:marBottom w:val="0"/>
              <w:divBdr>
                <w:top w:val="none" w:sz="0" w:space="0" w:color="auto"/>
                <w:left w:val="none" w:sz="0" w:space="0" w:color="auto"/>
                <w:bottom w:val="none" w:sz="0" w:space="0" w:color="auto"/>
                <w:right w:val="none" w:sz="0" w:space="0" w:color="auto"/>
              </w:divBdr>
            </w:div>
            <w:div w:id="116873776">
              <w:marLeft w:val="0"/>
              <w:marRight w:val="0"/>
              <w:marTop w:val="0"/>
              <w:marBottom w:val="0"/>
              <w:divBdr>
                <w:top w:val="none" w:sz="0" w:space="0" w:color="auto"/>
                <w:left w:val="none" w:sz="0" w:space="0" w:color="auto"/>
                <w:bottom w:val="none" w:sz="0" w:space="0" w:color="auto"/>
                <w:right w:val="none" w:sz="0" w:space="0" w:color="auto"/>
              </w:divBdr>
            </w:div>
            <w:div w:id="2026783215">
              <w:marLeft w:val="0"/>
              <w:marRight w:val="0"/>
              <w:marTop w:val="0"/>
              <w:marBottom w:val="0"/>
              <w:divBdr>
                <w:top w:val="none" w:sz="0" w:space="0" w:color="auto"/>
                <w:left w:val="none" w:sz="0" w:space="0" w:color="auto"/>
                <w:bottom w:val="none" w:sz="0" w:space="0" w:color="auto"/>
                <w:right w:val="none" w:sz="0" w:space="0" w:color="auto"/>
              </w:divBdr>
            </w:div>
            <w:div w:id="405884567">
              <w:marLeft w:val="0"/>
              <w:marRight w:val="0"/>
              <w:marTop w:val="0"/>
              <w:marBottom w:val="0"/>
              <w:divBdr>
                <w:top w:val="none" w:sz="0" w:space="0" w:color="auto"/>
                <w:left w:val="none" w:sz="0" w:space="0" w:color="auto"/>
                <w:bottom w:val="none" w:sz="0" w:space="0" w:color="auto"/>
                <w:right w:val="none" w:sz="0" w:space="0" w:color="auto"/>
              </w:divBdr>
            </w:div>
            <w:div w:id="60569876">
              <w:marLeft w:val="0"/>
              <w:marRight w:val="0"/>
              <w:marTop w:val="0"/>
              <w:marBottom w:val="0"/>
              <w:divBdr>
                <w:top w:val="none" w:sz="0" w:space="0" w:color="auto"/>
                <w:left w:val="none" w:sz="0" w:space="0" w:color="auto"/>
                <w:bottom w:val="none" w:sz="0" w:space="0" w:color="auto"/>
                <w:right w:val="none" w:sz="0" w:space="0" w:color="auto"/>
              </w:divBdr>
            </w:div>
            <w:div w:id="1350057758">
              <w:marLeft w:val="0"/>
              <w:marRight w:val="0"/>
              <w:marTop w:val="0"/>
              <w:marBottom w:val="0"/>
              <w:divBdr>
                <w:top w:val="none" w:sz="0" w:space="0" w:color="auto"/>
                <w:left w:val="none" w:sz="0" w:space="0" w:color="auto"/>
                <w:bottom w:val="none" w:sz="0" w:space="0" w:color="auto"/>
                <w:right w:val="none" w:sz="0" w:space="0" w:color="auto"/>
              </w:divBdr>
            </w:div>
            <w:div w:id="8798623">
              <w:marLeft w:val="0"/>
              <w:marRight w:val="0"/>
              <w:marTop w:val="0"/>
              <w:marBottom w:val="0"/>
              <w:divBdr>
                <w:top w:val="none" w:sz="0" w:space="0" w:color="auto"/>
                <w:left w:val="none" w:sz="0" w:space="0" w:color="auto"/>
                <w:bottom w:val="none" w:sz="0" w:space="0" w:color="auto"/>
                <w:right w:val="none" w:sz="0" w:space="0" w:color="auto"/>
              </w:divBdr>
            </w:div>
            <w:div w:id="212470118">
              <w:marLeft w:val="0"/>
              <w:marRight w:val="0"/>
              <w:marTop w:val="0"/>
              <w:marBottom w:val="0"/>
              <w:divBdr>
                <w:top w:val="none" w:sz="0" w:space="0" w:color="auto"/>
                <w:left w:val="none" w:sz="0" w:space="0" w:color="auto"/>
                <w:bottom w:val="none" w:sz="0" w:space="0" w:color="auto"/>
                <w:right w:val="none" w:sz="0" w:space="0" w:color="auto"/>
              </w:divBdr>
            </w:div>
            <w:div w:id="389965806">
              <w:marLeft w:val="0"/>
              <w:marRight w:val="0"/>
              <w:marTop w:val="0"/>
              <w:marBottom w:val="0"/>
              <w:divBdr>
                <w:top w:val="none" w:sz="0" w:space="0" w:color="auto"/>
                <w:left w:val="none" w:sz="0" w:space="0" w:color="auto"/>
                <w:bottom w:val="none" w:sz="0" w:space="0" w:color="auto"/>
                <w:right w:val="none" w:sz="0" w:space="0" w:color="auto"/>
              </w:divBdr>
            </w:div>
            <w:div w:id="938567775">
              <w:marLeft w:val="0"/>
              <w:marRight w:val="0"/>
              <w:marTop w:val="0"/>
              <w:marBottom w:val="0"/>
              <w:divBdr>
                <w:top w:val="none" w:sz="0" w:space="0" w:color="auto"/>
                <w:left w:val="none" w:sz="0" w:space="0" w:color="auto"/>
                <w:bottom w:val="none" w:sz="0" w:space="0" w:color="auto"/>
                <w:right w:val="none" w:sz="0" w:space="0" w:color="auto"/>
              </w:divBdr>
            </w:div>
            <w:div w:id="864556646">
              <w:marLeft w:val="0"/>
              <w:marRight w:val="0"/>
              <w:marTop w:val="0"/>
              <w:marBottom w:val="0"/>
              <w:divBdr>
                <w:top w:val="none" w:sz="0" w:space="0" w:color="auto"/>
                <w:left w:val="none" w:sz="0" w:space="0" w:color="auto"/>
                <w:bottom w:val="none" w:sz="0" w:space="0" w:color="auto"/>
                <w:right w:val="none" w:sz="0" w:space="0" w:color="auto"/>
              </w:divBdr>
            </w:div>
            <w:div w:id="1226069130">
              <w:marLeft w:val="0"/>
              <w:marRight w:val="0"/>
              <w:marTop w:val="0"/>
              <w:marBottom w:val="0"/>
              <w:divBdr>
                <w:top w:val="none" w:sz="0" w:space="0" w:color="auto"/>
                <w:left w:val="none" w:sz="0" w:space="0" w:color="auto"/>
                <w:bottom w:val="none" w:sz="0" w:space="0" w:color="auto"/>
                <w:right w:val="none" w:sz="0" w:space="0" w:color="auto"/>
              </w:divBdr>
            </w:div>
            <w:div w:id="1484929804">
              <w:marLeft w:val="0"/>
              <w:marRight w:val="0"/>
              <w:marTop w:val="0"/>
              <w:marBottom w:val="0"/>
              <w:divBdr>
                <w:top w:val="none" w:sz="0" w:space="0" w:color="auto"/>
                <w:left w:val="none" w:sz="0" w:space="0" w:color="auto"/>
                <w:bottom w:val="none" w:sz="0" w:space="0" w:color="auto"/>
                <w:right w:val="none" w:sz="0" w:space="0" w:color="auto"/>
              </w:divBdr>
            </w:div>
            <w:div w:id="1651247193">
              <w:marLeft w:val="0"/>
              <w:marRight w:val="0"/>
              <w:marTop w:val="0"/>
              <w:marBottom w:val="0"/>
              <w:divBdr>
                <w:top w:val="none" w:sz="0" w:space="0" w:color="auto"/>
                <w:left w:val="none" w:sz="0" w:space="0" w:color="auto"/>
                <w:bottom w:val="none" w:sz="0" w:space="0" w:color="auto"/>
                <w:right w:val="none" w:sz="0" w:space="0" w:color="auto"/>
              </w:divBdr>
            </w:div>
            <w:div w:id="1293515397">
              <w:marLeft w:val="0"/>
              <w:marRight w:val="0"/>
              <w:marTop w:val="0"/>
              <w:marBottom w:val="0"/>
              <w:divBdr>
                <w:top w:val="none" w:sz="0" w:space="0" w:color="auto"/>
                <w:left w:val="none" w:sz="0" w:space="0" w:color="auto"/>
                <w:bottom w:val="none" w:sz="0" w:space="0" w:color="auto"/>
                <w:right w:val="none" w:sz="0" w:space="0" w:color="auto"/>
              </w:divBdr>
            </w:div>
            <w:div w:id="1514226270">
              <w:marLeft w:val="0"/>
              <w:marRight w:val="0"/>
              <w:marTop w:val="0"/>
              <w:marBottom w:val="0"/>
              <w:divBdr>
                <w:top w:val="none" w:sz="0" w:space="0" w:color="auto"/>
                <w:left w:val="none" w:sz="0" w:space="0" w:color="auto"/>
                <w:bottom w:val="none" w:sz="0" w:space="0" w:color="auto"/>
                <w:right w:val="none" w:sz="0" w:space="0" w:color="auto"/>
              </w:divBdr>
            </w:div>
            <w:div w:id="493691268">
              <w:marLeft w:val="0"/>
              <w:marRight w:val="0"/>
              <w:marTop w:val="0"/>
              <w:marBottom w:val="0"/>
              <w:divBdr>
                <w:top w:val="none" w:sz="0" w:space="0" w:color="auto"/>
                <w:left w:val="none" w:sz="0" w:space="0" w:color="auto"/>
                <w:bottom w:val="none" w:sz="0" w:space="0" w:color="auto"/>
                <w:right w:val="none" w:sz="0" w:space="0" w:color="auto"/>
              </w:divBdr>
            </w:div>
            <w:div w:id="1484345244">
              <w:marLeft w:val="0"/>
              <w:marRight w:val="0"/>
              <w:marTop w:val="0"/>
              <w:marBottom w:val="0"/>
              <w:divBdr>
                <w:top w:val="none" w:sz="0" w:space="0" w:color="auto"/>
                <w:left w:val="none" w:sz="0" w:space="0" w:color="auto"/>
                <w:bottom w:val="none" w:sz="0" w:space="0" w:color="auto"/>
                <w:right w:val="none" w:sz="0" w:space="0" w:color="auto"/>
              </w:divBdr>
            </w:div>
            <w:div w:id="790319009">
              <w:marLeft w:val="0"/>
              <w:marRight w:val="0"/>
              <w:marTop w:val="0"/>
              <w:marBottom w:val="0"/>
              <w:divBdr>
                <w:top w:val="none" w:sz="0" w:space="0" w:color="auto"/>
                <w:left w:val="none" w:sz="0" w:space="0" w:color="auto"/>
                <w:bottom w:val="none" w:sz="0" w:space="0" w:color="auto"/>
                <w:right w:val="none" w:sz="0" w:space="0" w:color="auto"/>
              </w:divBdr>
            </w:div>
            <w:div w:id="1925871732">
              <w:marLeft w:val="0"/>
              <w:marRight w:val="0"/>
              <w:marTop w:val="0"/>
              <w:marBottom w:val="0"/>
              <w:divBdr>
                <w:top w:val="none" w:sz="0" w:space="0" w:color="auto"/>
                <w:left w:val="none" w:sz="0" w:space="0" w:color="auto"/>
                <w:bottom w:val="none" w:sz="0" w:space="0" w:color="auto"/>
                <w:right w:val="none" w:sz="0" w:space="0" w:color="auto"/>
              </w:divBdr>
            </w:div>
            <w:div w:id="377709810">
              <w:marLeft w:val="0"/>
              <w:marRight w:val="0"/>
              <w:marTop w:val="0"/>
              <w:marBottom w:val="0"/>
              <w:divBdr>
                <w:top w:val="none" w:sz="0" w:space="0" w:color="auto"/>
                <w:left w:val="none" w:sz="0" w:space="0" w:color="auto"/>
                <w:bottom w:val="none" w:sz="0" w:space="0" w:color="auto"/>
                <w:right w:val="none" w:sz="0" w:space="0" w:color="auto"/>
              </w:divBdr>
            </w:div>
            <w:div w:id="1063140234">
              <w:marLeft w:val="0"/>
              <w:marRight w:val="0"/>
              <w:marTop w:val="0"/>
              <w:marBottom w:val="0"/>
              <w:divBdr>
                <w:top w:val="none" w:sz="0" w:space="0" w:color="auto"/>
                <w:left w:val="none" w:sz="0" w:space="0" w:color="auto"/>
                <w:bottom w:val="none" w:sz="0" w:space="0" w:color="auto"/>
                <w:right w:val="none" w:sz="0" w:space="0" w:color="auto"/>
              </w:divBdr>
            </w:div>
            <w:div w:id="899360966">
              <w:marLeft w:val="0"/>
              <w:marRight w:val="0"/>
              <w:marTop w:val="0"/>
              <w:marBottom w:val="0"/>
              <w:divBdr>
                <w:top w:val="none" w:sz="0" w:space="0" w:color="auto"/>
                <w:left w:val="none" w:sz="0" w:space="0" w:color="auto"/>
                <w:bottom w:val="none" w:sz="0" w:space="0" w:color="auto"/>
                <w:right w:val="none" w:sz="0" w:space="0" w:color="auto"/>
              </w:divBdr>
            </w:div>
            <w:div w:id="1206865262">
              <w:marLeft w:val="0"/>
              <w:marRight w:val="0"/>
              <w:marTop w:val="0"/>
              <w:marBottom w:val="0"/>
              <w:divBdr>
                <w:top w:val="none" w:sz="0" w:space="0" w:color="auto"/>
                <w:left w:val="none" w:sz="0" w:space="0" w:color="auto"/>
                <w:bottom w:val="none" w:sz="0" w:space="0" w:color="auto"/>
                <w:right w:val="none" w:sz="0" w:space="0" w:color="auto"/>
              </w:divBdr>
            </w:div>
            <w:div w:id="216283427">
              <w:marLeft w:val="0"/>
              <w:marRight w:val="0"/>
              <w:marTop w:val="0"/>
              <w:marBottom w:val="0"/>
              <w:divBdr>
                <w:top w:val="none" w:sz="0" w:space="0" w:color="auto"/>
                <w:left w:val="none" w:sz="0" w:space="0" w:color="auto"/>
                <w:bottom w:val="none" w:sz="0" w:space="0" w:color="auto"/>
                <w:right w:val="none" w:sz="0" w:space="0" w:color="auto"/>
              </w:divBdr>
            </w:div>
            <w:div w:id="255287256">
              <w:marLeft w:val="0"/>
              <w:marRight w:val="0"/>
              <w:marTop w:val="0"/>
              <w:marBottom w:val="0"/>
              <w:divBdr>
                <w:top w:val="none" w:sz="0" w:space="0" w:color="auto"/>
                <w:left w:val="none" w:sz="0" w:space="0" w:color="auto"/>
                <w:bottom w:val="none" w:sz="0" w:space="0" w:color="auto"/>
                <w:right w:val="none" w:sz="0" w:space="0" w:color="auto"/>
              </w:divBdr>
            </w:div>
            <w:div w:id="171342585">
              <w:marLeft w:val="0"/>
              <w:marRight w:val="0"/>
              <w:marTop w:val="0"/>
              <w:marBottom w:val="0"/>
              <w:divBdr>
                <w:top w:val="none" w:sz="0" w:space="0" w:color="auto"/>
                <w:left w:val="none" w:sz="0" w:space="0" w:color="auto"/>
                <w:bottom w:val="none" w:sz="0" w:space="0" w:color="auto"/>
                <w:right w:val="none" w:sz="0" w:space="0" w:color="auto"/>
              </w:divBdr>
            </w:div>
            <w:div w:id="1129012981">
              <w:marLeft w:val="0"/>
              <w:marRight w:val="0"/>
              <w:marTop w:val="0"/>
              <w:marBottom w:val="0"/>
              <w:divBdr>
                <w:top w:val="none" w:sz="0" w:space="0" w:color="auto"/>
                <w:left w:val="none" w:sz="0" w:space="0" w:color="auto"/>
                <w:bottom w:val="none" w:sz="0" w:space="0" w:color="auto"/>
                <w:right w:val="none" w:sz="0" w:space="0" w:color="auto"/>
              </w:divBdr>
            </w:div>
            <w:div w:id="1946616387">
              <w:marLeft w:val="0"/>
              <w:marRight w:val="0"/>
              <w:marTop w:val="0"/>
              <w:marBottom w:val="0"/>
              <w:divBdr>
                <w:top w:val="none" w:sz="0" w:space="0" w:color="auto"/>
                <w:left w:val="none" w:sz="0" w:space="0" w:color="auto"/>
                <w:bottom w:val="none" w:sz="0" w:space="0" w:color="auto"/>
                <w:right w:val="none" w:sz="0" w:space="0" w:color="auto"/>
              </w:divBdr>
            </w:div>
            <w:div w:id="1458448267">
              <w:marLeft w:val="0"/>
              <w:marRight w:val="0"/>
              <w:marTop w:val="0"/>
              <w:marBottom w:val="0"/>
              <w:divBdr>
                <w:top w:val="none" w:sz="0" w:space="0" w:color="auto"/>
                <w:left w:val="none" w:sz="0" w:space="0" w:color="auto"/>
                <w:bottom w:val="none" w:sz="0" w:space="0" w:color="auto"/>
                <w:right w:val="none" w:sz="0" w:space="0" w:color="auto"/>
              </w:divBdr>
            </w:div>
            <w:div w:id="604732948">
              <w:marLeft w:val="0"/>
              <w:marRight w:val="0"/>
              <w:marTop w:val="0"/>
              <w:marBottom w:val="0"/>
              <w:divBdr>
                <w:top w:val="none" w:sz="0" w:space="0" w:color="auto"/>
                <w:left w:val="none" w:sz="0" w:space="0" w:color="auto"/>
                <w:bottom w:val="none" w:sz="0" w:space="0" w:color="auto"/>
                <w:right w:val="none" w:sz="0" w:space="0" w:color="auto"/>
              </w:divBdr>
            </w:div>
            <w:div w:id="1614091049">
              <w:marLeft w:val="0"/>
              <w:marRight w:val="0"/>
              <w:marTop w:val="0"/>
              <w:marBottom w:val="0"/>
              <w:divBdr>
                <w:top w:val="none" w:sz="0" w:space="0" w:color="auto"/>
                <w:left w:val="none" w:sz="0" w:space="0" w:color="auto"/>
                <w:bottom w:val="none" w:sz="0" w:space="0" w:color="auto"/>
                <w:right w:val="none" w:sz="0" w:space="0" w:color="auto"/>
              </w:divBdr>
            </w:div>
            <w:div w:id="696856315">
              <w:marLeft w:val="0"/>
              <w:marRight w:val="0"/>
              <w:marTop w:val="0"/>
              <w:marBottom w:val="0"/>
              <w:divBdr>
                <w:top w:val="none" w:sz="0" w:space="0" w:color="auto"/>
                <w:left w:val="none" w:sz="0" w:space="0" w:color="auto"/>
                <w:bottom w:val="none" w:sz="0" w:space="0" w:color="auto"/>
                <w:right w:val="none" w:sz="0" w:space="0" w:color="auto"/>
              </w:divBdr>
            </w:div>
            <w:div w:id="1940210427">
              <w:marLeft w:val="0"/>
              <w:marRight w:val="0"/>
              <w:marTop w:val="0"/>
              <w:marBottom w:val="0"/>
              <w:divBdr>
                <w:top w:val="none" w:sz="0" w:space="0" w:color="auto"/>
                <w:left w:val="none" w:sz="0" w:space="0" w:color="auto"/>
                <w:bottom w:val="none" w:sz="0" w:space="0" w:color="auto"/>
                <w:right w:val="none" w:sz="0" w:space="0" w:color="auto"/>
              </w:divBdr>
            </w:div>
            <w:div w:id="669211291">
              <w:marLeft w:val="0"/>
              <w:marRight w:val="0"/>
              <w:marTop w:val="0"/>
              <w:marBottom w:val="0"/>
              <w:divBdr>
                <w:top w:val="none" w:sz="0" w:space="0" w:color="auto"/>
                <w:left w:val="none" w:sz="0" w:space="0" w:color="auto"/>
                <w:bottom w:val="none" w:sz="0" w:space="0" w:color="auto"/>
                <w:right w:val="none" w:sz="0" w:space="0" w:color="auto"/>
              </w:divBdr>
            </w:div>
            <w:div w:id="156000621">
              <w:marLeft w:val="0"/>
              <w:marRight w:val="0"/>
              <w:marTop w:val="0"/>
              <w:marBottom w:val="0"/>
              <w:divBdr>
                <w:top w:val="none" w:sz="0" w:space="0" w:color="auto"/>
                <w:left w:val="none" w:sz="0" w:space="0" w:color="auto"/>
                <w:bottom w:val="none" w:sz="0" w:space="0" w:color="auto"/>
                <w:right w:val="none" w:sz="0" w:space="0" w:color="auto"/>
              </w:divBdr>
            </w:div>
            <w:div w:id="720789943">
              <w:marLeft w:val="0"/>
              <w:marRight w:val="0"/>
              <w:marTop w:val="0"/>
              <w:marBottom w:val="0"/>
              <w:divBdr>
                <w:top w:val="none" w:sz="0" w:space="0" w:color="auto"/>
                <w:left w:val="none" w:sz="0" w:space="0" w:color="auto"/>
                <w:bottom w:val="none" w:sz="0" w:space="0" w:color="auto"/>
                <w:right w:val="none" w:sz="0" w:space="0" w:color="auto"/>
              </w:divBdr>
            </w:div>
            <w:div w:id="1040125593">
              <w:marLeft w:val="0"/>
              <w:marRight w:val="0"/>
              <w:marTop w:val="0"/>
              <w:marBottom w:val="0"/>
              <w:divBdr>
                <w:top w:val="none" w:sz="0" w:space="0" w:color="auto"/>
                <w:left w:val="none" w:sz="0" w:space="0" w:color="auto"/>
                <w:bottom w:val="none" w:sz="0" w:space="0" w:color="auto"/>
                <w:right w:val="none" w:sz="0" w:space="0" w:color="auto"/>
              </w:divBdr>
            </w:div>
            <w:div w:id="229004572">
              <w:marLeft w:val="0"/>
              <w:marRight w:val="0"/>
              <w:marTop w:val="0"/>
              <w:marBottom w:val="0"/>
              <w:divBdr>
                <w:top w:val="none" w:sz="0" w:space="0" w:color="auto"/>
                <w:left w:val="none" w:sz="0" w:space="0" w:color="auto"/>
                <w:bottom w:val="none" w:sz="0" w:space="0" w:color="auto"/>
                <w:right w:val="none" w:sz="0" w:space="0" w:color="auto"/>
              </w:divBdr>
            </w:div>
            <w:div w:id="625433781">
              <w:marLeft w:val="0"/>
              <w:marRight w:val="0"/>
              <w:marTop w:val="0"/>
              <w:marBottom w:val="0"/>
              <w:divBdr>
                <w:top w:val="none" w:sz="0" w:space="0" w:color="auto"/>
                <w:left w:val="none" w:sz="0" w:space="0" w:color="auto"/>
                <w:bottom w:val="none" w:sz="0" w:space="0" w:color="auto"/>
                <w:right w:val="none" w:sz="0" w:space="0" w:color="auto"/>
              </w:divBdr>
            </w:div>
            <w:div w:id="569735976">
              <w:marLeft w:val="0"/>
              <w:marRight w:val="0"/>
              <w:marTop w:val="0"/>
              <w:marBottom w:val="0"/>
              <w:divBdr>
                <w:top w:val="none" w:sz="0" w:space="0" w:color="auto"/>
                <w:left w:val="none" w:sz="0" w:space="0" w:color="auto"/>
                <w:bottom w:val="none" w:sz="0" w:space="0" w:color="auto"/>
                <w:right w:val="none" w:sz="0" w:space="0" w:color="auto"/>
              </w:divBdr>
            </w:div>
            <w:div w:id="1274899983">
              <w:marLeft w:val="0"/>
              <w:marRight w:val="0"/>
              <w:marTop w:val="0"/>
              <w:marBottom w:val="0"/>
              <w:divBdr>
                <w:top w:val="none" w:sz="0" w:space="0" w:color="auto"/>
                <w:left w:val="none" w:sz="0" w:space="0" w:color="auto"/>
                <w:bottom w:val="none" w:sz="0" w:space="0" w:color="auto"/>
                <w:right w:val="none" w:sz="0" w:space="0" w:color="auto"/>
              </w:divBdr>
            </w:div>
            <w:div w:id="1286934439">
              <w:marLeft w:val="0"/>
              <w:marRight w:val="0"/>
              <w:marTop w:val="0"/>
              <w:marBottom w:val="0"/>
              <w:divBdr>
                <w:top w:val="none" w:sz="0" w:space="0" w:color="auto"/>
                <w:left w:val="none" w:sz="0" w:space="0" w:color="auto"/>
                <w:bottom w:val="none" w:sz="0" w:space="0" w:color="auto"/>
                <w:right w:val="none" w:sz="0" w:space="0" w:color="auto"/>
              </w:divBdr>
            </w:div>
            <w:div w:id="2090693286">
              <w:marLeft w:val="0"/>
              <w:marRight w:val="0"/>
              <w:marTop w:val="0"/>
              <w:marBottom w:val="0"/>
              <w:divBdr>
                <w:top w:val="none" w:sz="0" w:space="0" w:color="auto"/>
                <w:left w:val="none" w:sz="0" w:space="0" w:color="auto"/>
                <w:bottom w:val="none" w:sz="0" w:space="0" w:color="auto"/>
                <w:right w:val="none" w:sz="0" w:space="0" w:color="auto"/>
              </w:divBdr>
            </w:div>
            <w:div w:id="48655809">
              <w:marLeft w:val="0"/>
              <w:marRight w:val="0"/>
              <w:marTop w:val="0"/>
              <w:marBottom w:val="0"/>
              <w:divBdr>
                <w:top w:val="none" w:sz="0" w:space="0" w:color="auto"/>
                <w:left w:val="none" w:sz="0" w:space="0" w:color="auto"/>
                <w:bottom w:val="none" w:sz="0" w:space="0" w:color="auto"/>
                <w:right w:val="none" w:sz="0" w:space="0" w:color="auto"/>
              </w:divBdr>
            </w:div>
            <w:div w:id="648482160">
              <w:marLeft w:val="0"/>
              <w:marRight w:val="0"/>
              <w:marTop w:val="0"/>
              <w:marBottom w:val="0"/>
              <w:divBdr>
                <w:top w:val="none" w:sz="0" w:space="0" w:color="auto"/>
                <w:left w:val="none" w:sz="0" w:space="0" w:color="auto"/>
                <w:bottom w:val="none" w:sz="0" w:space="0" w:color="auto"/>
                <w:right w:val="none" w:sz="0" w:space="0" w:color="auto"/>
              </w:divBdr>
            </w:div>
            <w:div w:id="72051847">
              <w:marLeft w:val="0"/>
              <w:marRight w:val="0"/>
              <w:marTop w:val="0"/>
              <w:marBottom w:val="0"/>
              <w:divBdr>
                <w:top w:val="none" w:sz="0" w:space="0" w:color="auto"/>
                <w:left w:val="none" w:sz="0" w:space="0" w:color="auto"/>
                <w:bottom w:val="none" w:sz="0" w:space="0" w:color="auto"/>
                <w:right w:val="none" w:sz="0" w:space="0" w:color="auto"/>
              </w:divBdr>
            </w:div>
            <w:div w:id="668096797">
              <w:marLeft w:val="0"/>
              <w:marRight w:val="0"/>
              <w:marTop w:val="0"/>
              <w:marBottom w:val="0"/>
              <w:divBdr>
                <w:top w:val="none" w:sz="0" w:space="0" w:color="auto"/>
                <w:left w:val="none" w:sz="0" w:space="0" w:color="auto"/>
                <w:bottom w:val="none" w:sz="0" w:space="0" w:color="auto"/>
                <w:right w:val="none" w:sz="0" w:space="0" w:color="auto"/>
              </w:divBdr>
            </w:div>
            <w:div w:id="1409111866">
              <w:marLeft w:val="0"/>
              <w:marRight w:val="0"/>
              <w:marTop w:val="0"/>
              <w:marBottom w:val="0"/>
              <w:divBdr>
                <w:top w:val="none" w:sz="0" w:space="0" w:color="auto"/>
                <w:left w:val="none" w:sz="0" w:space="0" w:color="auto"/>
                <w:bottom w:val="none" w:sz="0" w:space="0" w:color="auto"/>
                <w:right w:val="none" w:sz="0" w:space="0" w:color="auto"/>
              </w:divBdr>
            </w:div>
            <w:div w:id="1801454874">
              <w:marLeft w:val="0"/>
              <w:marRight w:val="0"/>
              <w:marTop w:val="0"/>
              <w:marBottom w:val="0"/>
              <w:divBdr>
                <w:top w:val="none" w:sz="0" w:space="0" w:color="auto"/>
                <w:left w:val="none" w:sz="0" w:space="0" w:color="auto"/>
                <w:bottom w:val="none" w:sz="0" w:space="0" w:color="auto"/>
                <w:right w:val="none" w:sz="0" w:space="0" w:color="auto"/>
              </w:divBdr>
            </w:div>
            <w:div w:id="1091467046">
              <w:marLeft w:val="0"/>
              <w:marRight w:val="0"/>
              <w:marTop w:val="0"/>
              <w:marBottom w:val="0"/>
              <w:divBdr>
                <w:top w:val="none" w:sz="0" w:space="0" w:color="auto"/>
                <w:left w:val="none" w:sz="0" w:space="0" w:color="auto"/>
                <w:bottom w:val="none" w:sz="0" w:space="0" w:color="auto"/>
                <w:right w:val="none" w:sz="0" w:space="0" w:color="auto"/>
              </w:divBdr>
            </w:div>
            <w:div w:id="528834569">
              <w:marLeft w:val="0"/>
              <w:marRight w:val="0"/>
              <w:marTop w:val="0"/>
              <w:marBottom w:val="0"/>
              <w:divBdr>
                <w:top w:val="none" w:sz="0" w:space="0" w:color="auto"/>
                <w:left w:val="none" w:sz="0" w:space="0" w:color="auto"/>
                <w:bottom w:val="none" w:sz="0" w:space="0" w:color="auto"/>
                <w:right w:val="none" w:sz="0" w:space="0" w:color="auto"/>
              </w:divBdr>
            </w:div>
            <w:div w:id="1671172345">
              <w:marLeft w:val="0"/>
              <w:marRight w:val="0"/>
              <w:marTop w:val="0"/>
              <w:marBottom w:val="0"/>
              <w:divBdr>
                <w:top w:val="none" w:sz="0" w:space="0" w:color="auto"/>
                <w:left w:val="none" w:sz="0" w:space="0" w:color="auto"/>
                <w:bottom w:val="none" w:sz="0" w:space="0" w:color="auto"/>
                <w:right w:val="none" w:sz="0" w:space="0" w:color="auto"/>
              </w:divBdr>
            </w:div>
            <w:div w:id="728848436">
              <w:marLeft w:val="0"/>
              <w:marRight w:val="0"/>
              <w:marTop w:val="0"/>
              <w:marBottom w:val="0"/>
              <w:divBdr>
                <w:top w:val="none" w:sz="0" w:space="0" w:color="auto"/>
                <w:left w:val="none" w:sz="0" w:space="0" w:color="auto"/>
                <w:bottom w:val="none" w:sz="0" w:space="0" w:color="auto"/>
                <w:right w:val="none" w:sz="0" w:space="0" w:color="auto"/>
              </w:divBdr>
            </w:div>
            <w:div w:id="1664504544">
              <w:marLeft w:val="0"/>
              <w:marRight w:val="0"/>
              <w:marTop w:val="0"/>
              <w:marBottom w:val="0"/>
              <w:divBdr>
                <w:top w:val="none" w:sz="0" w:space="0" w:color="auto"/>
                <w:left w:val="none" w:sz="0" w:space="0" w:color="auto"/>
                <w:bottom w:val="none" w:sz="0" w:space="0" w:color="auto"/>
                <w:right w:val="none" w:sz="0" w:space="0" w:color="auto"/>
              </w:divBdr>
            </w:div>
            <w:div w:id="1836409497">
              <w:marLeft w:val="0"/>
              <w:marRight w:val="0"/>
              <w:marTop w:val="0"/>
              <w:marBottom w:val="0"/>
              <w:divBdr>
                <w:top w:val="none" w:sz="0" w:space="0" w:color="auto"/>
                <w:left w:val="none" w:sz="0" w:space="0" w:color="auto"/>
                <w:bottom w:val="none" w:sz="0" w:space="0" w:color="auto"/>
                <w:right w:val="none" w:sz="0" w:space="0" w:color="auto"/>
              </w:divBdr>
            </w:div>
            <w:div w:id="524097335">
              <w:marLeft w:val="0"/>
              <w:marRight w:val="0"/>
              <w:marTop w:val="0"/>
              <w:marBottom w:val="0"/>
              <w:divBdr>
                <w:top w:val="none" w:sz="0" w:space="0" w:color="auto"/>
                <w:left w:val="none" w:sz="0" w:space="0" w:color="auto"/>
                <w:bottom w:val="none" w:sz="0" w:space="0" w:color="auto"/>
                <w:right w:val="none" w:sz="0" w:space="0" w:color="auto"/>
              </w:divBdr>
            </w:div>
            <w:div w:id="427504161">
              <w:marLeft w:val="0"/>
              <w:marRight w:val="0"/>
              <w:marTop w:val="0"/>
              <w:marBottom w:val="0"/>
              <w:divBdr>
                <w:top w:val="none" w:sz="0" w:space="0" w:color="auto"/>
                <w:left w:val="none" w:sz="0" w:space="0" w:color="auto"/>
                <w:bottom w:val="none" w:sz="0" w:space="0" w:color="auto"/>
                <w:right w:val="none" w:sz="0" w:space="0" w:color="auto"/>
              </w:divBdr>
            </w:div>
            <w:div w:id="814294172">
              <w:marLeft w:val="0"/>
              <w:marRight w:val="0"/>
              <w:marTop w:val="0"/>
              <w:marBottom w:val="0"/>
              <w:divBdr>
                <w:top w:val="none" w:sz="0" w:space="0" w:color="auto"/>
                <w:left w:val="none" w:sz="0" w:space="0" w:color="auto"/>
                <w:bottom w:val="none" w:sz="0" w:space="0" w:color="auto"/>
                <w:right w:val="none" w:sz="0" w:space="0" w:color="auto"/>
              </w:divBdr>
            </w:div>
            <w:div w:id="163861822">
              <w:marLeft w:val="0"/>
              <w:marRight w:val="0"/>
              <w:marTop w:val="0"/>
              <w:marBottom w:val="0"/>
              <w:divBdr>
                <w:top w:val="none" w:sz="0" w:space="0" w:color="auto"/>
                <w:left w:val="none" w:sz="0" w:space="0" w:color="auto"/>
                <w:bottom w:val="none" w:sz="0" w:space="0" w:color="auto"/>
                <w:right w:val="none" w:sz="0" w:space="0" w:color="auto"/>
              </w:divBdr>
            </w:div>
            <w:div w:id="1033728501">
              <w:marLeft w:val="0"/>
              <w:marRight w:val="0"/>
              <w:marTop w:val="0"/>
              <w:marBottom w:val="0"/>
              <w:divBdr>
                <w:top w:val="none" w:sz="0" w:space="0" w:color="auto"/>
                <w:left w:val="none" w:sz="0" w:space="0" w:color="auto"/>
                <w:bottom w:val="none" w:sz="0" w:space="0" w:color="auto"/>
                <w:right w:val="none" w:sz="0" w:space="0" w:color="auto"/>
              </w:divBdr>
            </w:div>
            <w:div w:id="1625117673">
              <w:marLeft w:val="0"/>
              <w:marRight w:val="0"/>
              <w:marTop w:val="0"/>
              <w:marBottom w:val="0"/>
              <w:divBdr>
                <w:top w:val="none" w:sz="0" w:space="0" w:color="auto"/>
                <w:left w:val="none" w:sz="0" w:space="0" w:color="auto"/>
                <w:bottom w:val="none" w:sz="0" w:space="0" w:color="auto"/>
                <w:right w:val="none" w:sz="0" w:space="0" w:color="auto"/>
              </w:divBdr>
            </w:div>
            <w:div w:id="969938776">
              <w:marLeft w:val="0"/>
              <w:marRight w:val="0"/>
              <w:marTop w:val="0"/>
              <w:marBottom w:val="0"/>
              <w:divBdr>
                <w:top w:val="none" w:sz="0" w:space="0" w:color="auto"/>
                <w:left w:val="none" w:sz="0" w:space="0" w:color="auto"/>
                <w:bottom w:val="none" w:sz="0" w:space="0" w:color="auto"/>
                <w:right w:val="none" w:sz="0" w:space="0" w:color="auto"/>
              </w:divBdr>
            </w:div>
            <w:div w:id="700932067">
              <w:marLeft w:val="0"/>
              <w:marRight w:val="0"/>
              <w:marTop w:val="0"/>
              <w:marBottom w:val="0"/>
              <w:divBdr>
                <w:top w:val="none" w:sz="0" w:space="0" w:color="auto"/>
                <w:left w:val="none" w:sz="0" w:space="0" w:color="auto"/>
                <w:bottom w:val="none" w:sz="0" w:space="0" w:color="auto"/>
                <w:right w:val="none" w:sz="0" w:space="0" w:color="auto"/>
              </w:divBdr>
            </w:div>
            <w:div w:id="560411415">
              <w:marLeft w:val="0"/>
              <w:marRight w:val="0"/>
              <w:marTop w:val="0"/>
              <w:marBottom w:val="0"/>
              <w:divBdr>
                <w:top w:val="none" w:sz="0" w:space="0" w:color="auto"/>
                <w:left w:val="none" w:sz="0" w:space="0" w:color="auto"/>
                <w:bottom w:val="none" w:sz="0" w:space="0" w:color="auto"/>
                <w:right w:val="none" w:sz="0" w:space="0" w:color="auto"/>
              </w:divBdr>
            </w:div>
            <w:div w:id="139033587">
              <w:marLeft w:val="0"/>
              <w:marRight w:val="0"/>
              <w:marTop w:val="0"/>
              <w:marBottom w:val="0"/>
              <w:divBdr>
                <w:top w:val="none" w:sz="0" w:space="0" w:color="auto"/>
                <w:left w:val="none" w:sz="0" w:space="0" w:color="auto"/>
                <w:bottom w:val="none" w:sz="0" w:space="0" w:color="auto"/>
                <w:right w:val="none" w:sz="0" w:space="0" w:color="auto"/>
              </w:divBdr>
            </w:div>
            <w:div w:id="1440561847">
              <w:marLeft w:val="0"/>
              <w:marRight w:val="0"/>
              <w:marTop w:val="0"/>
              <w:marBottom w:val="0"/>
              <w:divBdr>
                <w:top w:val="none" w:sz="0" w:space="0" w:color="auto"/>
                <w:left w:val="none" w:sz="0" w:space="0" w:color="auto"/>
                <w:bottom w:val="none" w:sz="0" w:space="0" w:color="auto"/>
                <w:right w:val="none" w:sz="0" w:space="0" w:color="auto"/>
              </w:divBdr>
            </w:div>
            <w:div w:id="500320320">
              <w:marLeft w:val="0"/>
              <w:marRight w:val="0"/>
              <w:marTop w:val="0"/>
              <w:marBottom w:val="0"/>
              <w:divBdr>
                <w:top w:val="none" w:sz="0" w:space="0" w:color="auto"/>
                <w:left w:val="none" w:sz="0" w:space="0" w:color="auto"/>
                <w:bottom w:val="none" w:sz="0" w:space="0" w:color="auto"/>
                <w:right w:val="none" w:sz="0" w:space="0" w:color="auto"/>
              </w:divBdr>
            </w:div>
            <w:div w:id="1270114994">
              <w:marLeft w:val="0"/>
              <w:marRight w:val="0"/>
              <w:marTop w:val="0"/>
              <w:marBottom w:val="0"/>
              <w:divBdr>
                <w:top w:val="none" w:sz="0" w:space="0" w:color="auto"/>
                <w:left w:val="none" w:sz="0" w:space="0" w:color="auto"/>
                <w:bottom w:val="none" w:sz="0" w:space="0" w:color="auto"/>
                <w:right w:val="none" w:sz="0" w:space="0" w:color="auto"/>
              </w:divBdr>
            </w:div>
            <w:div w:id="1549562857">
              <w:marLeft w:val="0"/>
              <w:marRight w:val="0"/>
              <w:marTop w:val="0"/>
              <w:marBottom w:val="0"/>
              <w:divBdr>
                <w:top w:val="none" w:sz="0" w:space="0" w:color="auto"/>
                <w:left w:val="none" w:sz="0" w:space="0" w:color="auto"/>
                <w:bottom w:val="none" w:sz="0" w:space="0" w:color="auto"/>
                <w:right w:val="none" w:sz="0" w:space="0" w:color="auto"/>
              </w:divBdr>
            </w:div>
            <w:div w:id="1587765538">
              <w:marLeft w:val="0"/>
              <w:marRight w:val="0"/>
              <w:marTop w:val="0"/>
              <w:marBottom w:val="0"/>
              <w:divBdr>
                <w:top w:val="none" w:sz="0" w:space="0" w:color="auto"/>
                <w:left w:val="none" w:sz="0" w:space="0" w:color="auto"/>
                <w:bottom w:val="none" w:sz="0" w:space="0" w:color="auto"/>
                <w:right w:val="none" w:sz="0" w:space="0" w:color="auto"/>
              </w:divBdr>
            </w:div>
            <w:div w:id="2016229489">
              <w:marLeft w:val="0"/>
              <w:marRight w:val="0"/>
              <w:marTop w:val="0"/>
              <w:marBottom w:val="0"/>
              <w:divBdr>
                <w:top w:val="none" w:sz="0" w:space="0" w:color="auto"/>
                <w:left w:val="none" w:sz="0" w:space="0" w:color="auto"/>
                <w:bottom w:val="none" w:sz="0" w:space="0" w:color="auto"/>
                <w:right w:val="none" w:sz="0" w:space="0" w:color="auto"/>
              </w:divBdr>
            </w:div>
            <w:div w:id="1524131212">
              <w:marLeft w:val="0"/>
              <w:marRight w:val="0"/>
              <w:marTop w:val="0"/>
              <w:marBottom w:val="0"/>
              <w:divBdr>
                <w:top w:val="none" w:sz="0" w:space="0" w:color="auto"/>
                <w:left w:val="none" w:sz="0" w:space="0" w:color="auto"/>
                <w:bottom w:val="none" w:sz="0" w:space="0" w:color="auto"/>
                <w:right w:val="none" w:sz="0" w:space="0" w:color="auto"/>
              </w:divBdr>
            </w:div>
            <w:div w:id="1608850791">
              <w:marLeft w:val="0"/>
              <w:marRight w:val="0"/>
              <w:marTop w:val="0"/>
              <w:marBottom w:val="0"/>
              <w:divBdr>
                <w:top w:val="none" w:sz="0" w:space="0" w:color="auto"/>
                <w:left w:val="none" w:sz="0" w:space="0" w:color="auto"/>
                <w:bottom w:val="none" w:sz="0" w:space="0" w:color="auto"/>
                <w:right w:val="none" w:sz="0" w:space="0" w:color="auto"/>
              </w:divBdr>
            </w:div>
            <w:div w:id="49961716">
              <w:marLeft w:val="0"/>
              <w:marRight w:val="0"/>
              <w:marTop w:val="0"/>
              <w:marBottom w:val="0"/>
              <w:divBdr>
                <w:top w:val="none" w:sz="0" w:space="0" w:color="auto"/>
                <w:left w:val="none" w:sz="0" w:space="0" w:color="auto"/>
                <w:bottom w:val="none" w:sz="0" w:space="0" w:color="auto"/>
                <w:right w:val="none" w:sz="0" w:space="0" w:color="auto"/>
              </w:divBdr>
            </w:div>
            <w:div w:id="1788422868">
              <w:marLeft w:val="0"/>
              <w:marRight w:val="0"/>
              <w:marTop w:val="0"/>
              <w:marBottom w:val="0"/>
              <w:divBdr>
                <w:top w:val="none" w:sz="0" w:space="0" w:color="auto"/>
                <w:left w:val="none" w:sz="0" w:space="0" w:color="auto"/>
                <w:bottom w:val="none" w:sz="0" w:space="0" w:color="auto"/>
                <w:right w:val="none" w:sz="0" w:space="0" w:color="auto"/>
              </w:divBdr>
            </w:div>
            <w:div w:id="292029087">
              <w:marLeft w:val="0"/>
              <w:marRight w:val="0"/>
              <w:marTop w:val="0"/>
              <w:marBottom w:val="0"/>
              <w:divBdr>
                <w:top w:val="none" w:sz="0" w:space="0" w:color="auto"/>
                <w:left w:val="none" w:sz="0" w:space="0" w:color="auto"/>
                <w:bottom w:val="none" w:sz="0" w:space="0" w:color="auto"/>
                <w:right w:val="none" w:sz="0" w:space="0" w:color="auto"/>
              </w:divBdr>
            </w:div>
            <w:div w:id="171649575">
              <w:marLeft w:val="0"/>
              <w:marRight w:val="0"/>
              <w:marTop w:val="0"/>
              <w:marBottom w:val="0"/>
              <w:divBdr>
                <w:top w:val="none" w:sz="0" w:space="0" w:color="auto"/>
                <w:left w:val="none" w:sz="0" w:space="0" w:color="auto"/>
                <w:bottom w:val="none" w:sz="0" w:space="0" w:color="auto"/>
                <w:right w:val="none" w:sz="0" w:space="0" w:color="auto"/>
              </w:divBdr>
            </w:div>
            <w:div w:id="944506212">
              <w:marLeft w:val="0"/>
              <w:marRight w:val="0"/>
              <w:marTop w:val="0"/>
              <w:marBottom w:val="0"/>
              <w:divBdr>
                <w:top w:val="none" w:sz="0" w:space="0" w:color="auto"/>
                <w:left w:val="none" w:sz="0" w:space="0" w:color="auto"/>
                <w:bottom w:val="none" w:sz="0" w:space="0" w:color="auto"/>
                <w:right w:val="none" w:sz="0" w:space="0" w:color="auto"/>
              </w:divBdr>
            </w:div>
            <w:div w:id="1150631472">
              <w:marLeft w:val="0"/>
              <w:marRight w:val="0"/>
              <w:marTop w:val="0"/>
              <w:marBottom w:val="0"/>
              <w:divBdr>
                <w:top w:val="none" w:sz="0" w:space="0" w:color="auto"/>
                <w:left w:val="none" w:sz="0" w:space="0" w:color="auto"/>
                <w:bottom w:val="none" w:sz="0" w:space="0" w:color="auto"/>
                <w:right w:val="none" w:sz="0" w:space="0" w:color="auto"/>
              </w:divBdr>
            </w:div>
            <w:div w:id="1251233475">
              <w:marLeft w:val="0"/>
              <w:marRight w:val="0"/>
              <w:marTop w:val="0"/>
              <w:marBottom w:val="0"/>
              <w:divBdr>
                <w:top w:val="none" w:sz="0" w:space="0" w:color="auto"/>
                <w:left w:val="none" w:sz="0" w:space="0" w:color="auto"/>
                <w:bottom w:val="none" w:sz="0" w:space="0" w:color="auto"/>
                <w:right w:val="none" w:sz="0" w:space="0" w:color="auto"/>
              </w:divBdr>
            </w:div>
            <w:div w:id="870843686">
              <w:marLeft w:val="0"/>
              <w:marRight w:val="0"/>
              <w:marTop w:val="0"/>
              <w:marBottom w:val="0"/>
              <w:divBdr>
                <w:top w:val="none" w:sz="0" w:space="0" w:color="auto"/>
                <w:left w:val="none" w:sz="0" w:space="0" w:color="auto"/>
                <w:bottom w:val="none" w:sz="0" w:space="0" w:color="auto"/>
                <w:right w:val="none" w:sz="0" w:space="0" w:color="auto"/>
              </w:divBdr>
            </w:div>
            <w:div w:id="275259671">
              <w:marLeft w:val="0"/>
              <w:marRight w:val="0"/>
              <w:marTop w:val="0"/>
              <w:marBottom w:val="0"/>
              <w:divBdr>
                <w:top w:val="none" w:sz="0" w:space="0" w:color="auto"/>
                <w:left w:val="none" w:sz="0" w:space="0" w:color="auto"/>
                <w:bottom w:val="none" w:sz="0" w:space="0" w:color="auto"/>
                <w:right w:val="none" w:sz="0" w:space="0" w:color="auto"/>
              </w:divBdr>
            </w:div>
            <w:div w:id="1928492298">
              <w:marLeft w:val="0"/>
              <w:marRight w:val="0"/>
              <w:marTop w:val="0"/>
              <w:marBottom w:val="0"/>
              <w:divBdr>
                <w:top w:val="none" w:sz="0" w:space="0" w:color="auto"/>
                <w:left w:val="none" w:sz="0" w:space="0" w:color="auto"/>
                <w:bottom w:val="none" w:sz="0" w:space="0" w:color="auto"/>
                <w:right w:val="none" w:sz="0" w:space="0" w:color="auto"/>
              </w:divBdr>
            </w:div>
            <w:div w:id="678585333">
              <w:marLeft w:val="0"/>
              <w:marRight w:val="0"/>
              <w:marTop w:val="0"/>
              <w:marBottom w:val="0"/>
              <w:divBdr>
                <w:top w:val="none" w:sz="0" w:space="0" w:color="auto"/>
                <w:left w:val="none" w:sz="0" w:space="0" w:color="auto"/>
                <w:bottom w:val="none" w:sz="0" w:space="0" w:color="auto"/>
                <w:right w:val="none" w:sz="0" w:space="0" w:color="auto"/>
              </w:divBdr>
            </w:div>
            <w:div w:id="1116024944">
              <w:marLeft w:val="0"/>
              <w:marRight w:val="0"/>
              <w:marTop w:val="0"/>
              <w:marBottom w:val="0"/>
              <w:divBdr>
                <w:top w:val="none" w:sz="0" w:space="0" w:color="auto"/>
                <w:left w:val="none" w:sz="0" w:space="0" w:color="auto"/>
                <w:bottom w:val="none" w:sz="0" w:space="0" w:color="auto"/>
                <w:right w:val="none" w:sz="0" w:space="0" w:color="auto"/>
              </w:divBdr>
            </w:div>
            <w:div w:id="1598126787">
              <w:marLeft w:val="0"/>
              <w:marRight w:val="0"/>
              <w:marTop w:val="0"/>
              <w:marBottom w:val="0"/>
              <w:divBdr>
                <w:top w:val="none" w:sz="0" w:space="0" w:color="auto"/>
                <w:left w:val="none" w:sz="0" w:space="0" w:color="auto"/>
                <w:bottom w:val="none" w:sz="0" w:space="0" w:color="auto"/>
                <w:right w:val="none" w:sz="0" w:space="0" w:color="auto"/>
              </w:divBdr>
            </w:div>
            <w:div w:id="1185561587">
              <w:marLeft w:val="0"/>
              <w:marRight w:val="0"/>
              <w:marTop w:val="0"/>
              <w:marBottom w:val="0"/>
              <w:divBdr>
                <w:top w:val="none" w:sz="0" w:space="0" w:color="auto"/>
                <w:left w:val="none" w:sz="0" w:space="0" w:color="auto"/>
                <w:bottom w:val="none" w:sz="0" w:space="0" w:color="auto"/>
                <w:right w:val="none" w:sz="0" w:space="0" w:color="auto"/>
              </w:divBdr>
            </w:div>
            <w:div w:id="1672946924">
              <w:marLeft w:val="0"/>
              <w:marRight w:val="0"/>
              <w:marTop w:val="0"/>
              <w:marBottom w:val="0"/>
              <w:divBdr>
                <w:top w:val="none" w:sz="0" w:space="0" w:color="auto"/>
                <w:left w:val="none" w:sz="0" w:space="0" w:color="auto"/>
                <w:bottom w:val="none" w:sz="0" w:space="0" w:color="auto"/>
                <w:right w:val="none" w:sz="0" w:space="0" w:color="auto"/>
              </w:divBdr>
            </w:div>
            <w:div w:id="1320920">
              <w:marLeft w:val="0"/>
              <w:marRight w:val="0"/>
              <w:marTop w:val="0"/>
              <w:marBottom w:val="0"/>
              <w:divBdr>
                <w:top w:val="none" w:sz="0" w:space="0" w:color="auto"/>
                <w:left w:val="none" w:sz="0" w:space="0" w:color="auto"/>
                <w:bottom w:val="none" w:sz="0" w:space="0" w:color="auto"/>
                <w:right w:val="none" w:sz="0" w:space="0" w:color="auto"/>
              </w:divBdr>
            </w:div>
            <w:div w:id="317997181">
              <w:marLeft w:val="0"/>
              <w:marRight w:val="0"/>
              <w:marTop w:val="0"/>
              <w:marBottom w:val="0"/>
              <w:divBdr>
                <w:top w:val="none" w:sz="0" w:space="0" w:color="auto"/>
                <w:left w:val="none" w:sz="0" w:space="0" w:color="auto"/>
                <w:bottom w:val="none" w:sz="0" w:space="0" w:color="auto"/>
                <w:right w:val="none" w:sz="0" w:space="0" w:color="auto"/>
              </w:divBdr>
            </w:div>
            <w:div w:id="123471890">
              <w:marLeft w:val="0"/>
              <w:marRight w:val="0"/>
              <w:marTop w:val="0"/>
              <w:marBottom w:val="0"/>
              <w:divBdr>
                <w:top w:val="none" w:sz="0" w:space="0" w:color="auto"/>
                <w:left w:val="none" w:sz="0" w:space="0" w:color="auto"/>
                <w:bottom w:val="none" w:sz="0" w:space="0" w:color="auto"/>
                <w:right w:val="none" w:sz="0" w:space="0" w:color="auto"/>
              </w:divBdr>
            </w:div>
            <w:div w:id="789055956">
              <w:marLeft w:val="0"/>
              <w:marRight w:val="0"/>
              <w:marTop w:val="0"/>
              <w:marBottom w:val="0"/>
              <w:divBdr>
                <w:top w:val="none" w:sz="0" w:space="0" w:color="auto"/>
                <w:left w:val="none" w:sz="0" w:space="0" w:color="auto"/>
                <w:bottom w:val="none" w:sz="0" w:space="0" w:color="auto"/>
                <w:right w:val="none" w:sz="0" w:space="0" w:color="auto"/>
              </w:divBdr>
            </w:div>
            <w:div w:id="39597293">
              <w:marLeft w:val="0"/>
              <w:marRight w:val="0"/>
              <w:marTop w:val="0"/>
              <w:marBottom w:val="0"/>
              <w:divBdr>
                <w:top w:val="none" w:sz="0" w:space="0" w:color="auto"/>
                <w:left w:val="none" w:sz="0" w:space="0" w:color="auto"/>
                <w:bottom w:val="none" w:sz="0" w:space="0" w:color="auto"/>
                <w:right w:val="none" w:sz="0" w:space="0" w:color="auto"/>
              </w:divBdr>
            </w:div>
            <w:div w:id="179007612">
              <w:marLeft w:val="0"/>
              <w:marRight w:val="0"/>
              <w:marTop w:val="0"/>
              <w:marBottom w:val="0"/>
              <w:divBdr>
                <w:top w:val="none" w:sz="0" w:space="0" w:color="auto"/>
                <w:left w:val="none" w:sz="0" w:space="0" w:color="auto"/>
                <w:bottom w:val="none" w:sz="0" w:space="0" w:color="auto"/>
                <w:right w:val="none" w:sz="0" w:space="0" w:color="auto"/>
              </w:divBdr>
            </w:div>
            <w:div w:id="1720207587">
              <w:marLeft w:val="0"/>
              <w:marRight w:val="0"/>
              <w:marTop w:val="0"/>
              <w:marBottom w:val="0"/>
              <w:divBdr>
                <w:top w:val="none" w:sz="0" w:space="0" w:color="auto"/>
                <w:left w:val="none" w:sz="0" w:space="0" w:color="auto"/>
                <w:bottom w:val="none" w:sz="0" w:space="0" w:color="auto"/>
                <w:right w:val="none" w:sz="0" w:space="0" w:color="auto"/>
              </w:divBdr>
            </w:div>
            <w:div w:id="1096905332">
              <w:marLeft w:val="0"/>
              <w:marRight w:val="0"/>
              <w:marTop w:val="0"/>
              <w:marBottom w:val="0"/>
              <w:divBdr>
                <w:top w:val="none" w:sz="0" w:space="0" w:color="auto"/>
                <w:left w:val="none" w:sz="0" w:space="0" w:color="auto"/>
                <w:bottom w:val="none" w:sz="0" w:space="0" w:color="auto"/>
                <w:right w:val="none" w:sz="0" w:space="0" w:color="auto"/>
              </w:divBdr>
            </w:div>
            <w:div w:id="107940665">
              <w:marLeft w:val="0"/>
              <w:marRight w:val="0"/>
              <w:marTop w:val="0"/>
              <w:marBottom w:val="0"/>
              <w:divBdr>
                <w:top w:val="none" w:sz="0" w:space="0" w:color="auto"/>
                <w:left w:val="none" w:sz="0" w:space="0" w:color="auto"/>
                <w:bottom w:val="none" w:sz="0" w:space="0" w:color="auto"/>
                <w:right w:val="none" w:sz="0" w:space="0" w:color="auto"/>
              </w:divBdr>
            </w:div>
            <w:div w:id="163085824">
              <w:marLeft w:val="0"/>
              <w:marRight w:val="0"/>
              <w:marTop w:val="0"/>
              <w:marBottom w:val="0"/>
              <w:divBdr>
                <w:top w:val="none" w:sz="0" w:space="0" w:color="auto"/>
                <w:left w:val="none" w:sz="0" w:space="0" w:color="auto"/>
                <w:bottom w:val="none" w:sz="0" w:space="0" w:color="auto"/>
                <w:right w:val="none" w:sz="0" w:space="0" w:color="auto"/>
              </w:divBdr>
            </w:div>
            <w:div w:id="1999965876">
              <w:marLeft w:val="0"/>
              <w:marRight w:val="0"/>
              <w:marTop w:val="0"/>
              <w:marBottom w:val="0"/>
              <w:divBdr>
                <w:top w:val="none" w:sz="0" w:space="0" w:color="auto"/>
                <w:left w:val="none" w:sz="0" w:space="0" w:color="auto"/>
                <w:bottom w:val="none" w:sz="0" w:space="0" w:color="auto"/>
                <w:right w:val="none" w:sz="0" w:space="0" w:color="auto"/>
              </w:divBdr>
            </w:div>
            <w:div w:id="345330674">
              <w:marLeft w:val="0"/>
              <w:marRight w:val="0"/>
              <w:marTop w:val="0"/>
              <w:marBottom w:val="0"/>
              <w:divBdr>
                <w:top w:val="none" w:sz="0" w:space="0" w:color="auto"/>
                <w:left w:val="none" w:sz="0" w:space="0" w:color="auto"/>
                <w:bottom w:val="none" w:sz="0" w:space="0" w:color="auto"/>
                <w:right w:val="none" w:sz="0" w:space="0" w:color="auto"/>
              </w:divBdr>
            </w:div>
            <w:div w:id="298610564">
              <w:marLeft w:val="0"/>
              <w:marRight w:val="0"/>
              <w:marTop w:val="0"/>
              <w:marBottom w:val="0"/>
              <w:divBdr>
                <w:top w:val="none" w:sz="0" w:space="0" w:color="auto"/>
                <w:left w:val="none" w:sz="0" w:space="0" w:color="auto"/>
                <w:bottom w:val="none" w:sz="0" w:space="0" w:color="auto"/>
                <w:right w:val="none" w:sz="0" w:space="0" w:color="auto"/>
              </w:divBdr>
            </w:div>
            <w:div w:id="146087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089081">
      <w:bodyDiv w:val="1"/>
      <w:marLeft w:val="0"/>
      <w:marRight w:val="0"/>
      <w:marTop w:val="0"/>
      <w:marBottom w:val="0"/>
      <w:divBdr>
        <w:top w:val="none" w:sz="0" w:space="0" w:color="auto"/>
        <w:left w:val="none" w:sz="0" w:space="0" w:color="auto"/>
        <w:bottom w:val="none" w:sz="0" w:space="0" w:color="auto"/>
        <w:right w:val="none" w:sz="0" w:space="0" w:color="auto"/>
      </w:divBdr>
      <w:divsChild>
        <w:div w:id="731731390">
          <w:marLeft w:val="0"/>
          <w:marRight w:val="0"/>
          <w:marTop w:val="0"/>
          <w:marBottom w:val="0"/>
          <w:divBdr>
            <w:top w:val="none" w:sz="0" w:space="0" w:color="auto"/>
            <w:left w:val="none" w:sz="0" w:space="0" w:color="auto"/>
            <w:bottom w:val="none" w:sz="0" w:space="0" w:color="auto"/>
            <w:right w:val="none" w:sz="0" w:space="0" w:color="auto"/>
          </w:divBdr>
        </w:div>
        <w:div w:id="1290671774">
          <w:marLeft w:val="0"/>
          <w:marRight w:val="0"/>
          <w:marTop w:val="0"/>
          <w:marBottom w:val="0"/>
          <w:divBdr>
            <w:top w:val="none" w:sz="0" w:space="0" w:color="auto"/>
            <w:left w:val="none" w:sz="0" w:space="0" w:color="auto"/>
            <w:bottom w:val="none" w:sz="0" w:space="0" w:color="auto"/>
            <w:right w:val="none" w:sz="0" w:space="0" w:color="auto"/>
          </w:divBdr>
          <w:divsChild>
            <w:div w:id="1859000673">
              <w:marLeft w:val="0"/>
              <w:marRight w:val="0"/>
              <w:marTop w:val="0"/>
              <w:marBottom w:val="0"/>
              <w:divBdr>
                <w:top w:val="none" w:sz="0" w:space="0" w:color="auto"/>
                <w:left w:val="none" w:sz="0" w:space="0" w:color="auto"/>
                <w:bottom w:val="none" w:sz="0" w:space="0" w:color="auto"/>
                <w:right w:val="none" w:sz="0" w:space="0" w:color="auto"/>
              </w:divBdr>
            </w:div>
            <w:div w:id="860440263">
              <w:marLeft w:val="0"/>
              <w:marRight w:val="0"/>
              <w:marTop w:val="0"/>
              <w:marBottom w:val="0"/>
              <w:divBdr>
                <w:top w:val="none" w:sz="0" w:space="0" w:color="auto"/>
                <w:left w:val="none" w:sz="0" w:space="0" w:color="auto"/>
                <w:bottom w:val="none" w:sz="0" w:space="0" w:color="auto"/>
                <w:right w:val="none" w:sz="0" w:space="0" w:color="auto"/>
              </w:divBdr>
            </w:div>
            <w:div w:id="1287127609">
              <w:marLeft w:val="0"/>
              <w:marRight w:val="0"/>
              <w:marTop w:val="0"/>
              <w:marBottom w:val="0"/>
              <w:divBdr>
                <w:top w:val="none" w:sz="0" w:space="0" w:color="auto"/>
                <w:left w:val="none" w:sz="0" w:space="0" w:color="auto"/>
                <w:bottom w:val="none" w:sz="0" w:space="0" w:color="auto"/>
                <w:right w:val="none" w:sz="0" w:space="0" w:color="auto"/>
              </w:divBdr>
            </w:div>
            <w:div w:id="1255826610">
              <w:marLeft w:val="0"/>
              <w:marRight w:val="0"/>
              <w:marTop w:val="0"/>
              <w:marBottom w:val="0"/>
              <w:divBdr>
                <w:top w:val="none" w:sz="0" w:space="0" w:color="auto"/>
                <w:left w:val="none" w:sz="0" w:space="0" w:color="auto"/>
                <w:bottom w:val="none" w:sz="0" w:space="0" w:color="auto"/>
                <w:right w:val="none" w:sz="0" w:space="0" w:color="auto"/>
              </w:divBdr>
            </w:div>
            <w:div w:id="735321785">
              <w:marLeft w:val="0"/>
              <w:marRight w:val="0"/>
              <w:marTop w:val="0"/>
              <w:marBottom w:val="0"/>
              <w:divBdr>
                <w:top w:val="none" w:sz="0" w:space="0" w:color="auto"/>
                <w:left w:val="none" w:sz="0" w:space="0" w:color="auto"/>
                <w:bottom w:val="none" w:sz="0" w:space="0" w:color="auto"/>
                <w:right w:val="none" w:sz="0" w:space="0" w:color="auto"/>
              </w:divBdr>
            </w:div>
            <w:div w:id="869878465">
              <w:marLeft w:val="0"/>
              <w:marRight w:val="0"/>
              <w:marTop w:val="0"/>
              <w:marBottom w:val="0"/>
              <w:divBdr>
                <w:top w:val="none" w:sz="0" w:space="0" w:color="auto"/>
                <w:left w:val="none" w:sz="0" w:space="0" w:color="auto"/>
                <w:bottom w:val="none" w:sz="0" w:space="0" w:color="auto"/>
                <w:right w:val="none" w:sz="0" w:space="0" w:color="auto"/>
              </w:divBdr>
            </w:div>
            <w:div w:id="2074692628">
              <w:marLeft w:val="0"/>
              <w:marRight w:val="0"/>
              <w:marTop w:val="0"/>
              <w:marBottom w:val="0"/>
              <w:divBdr>
                <w:top w:val="none" w:sz="0" w:space="0" w:color="auto"/>
                <w:left w:val="none" w:sz="0" w:space="0" w:color="auto"/>
                <w:bottom w:val="none" w:sz="0" w:space="0" w:color="auto"/>
                <w:right w:val="none" w:sz="0" w:space="0" w:color="auto"/>
              </w:divBdr>
            </w:div>
            <w:div w:id="783813410">
              <w:marLeft w:val="0"/>
              <w:marRight w:val="0"/>
              <w:marTop w:val="0"/>
              <w:marBottom w:val="0"/>
              <w:divBdr>
                <w:top w:val="none" w:sz="0" w:space="0" w:color="auto"/>
                <w:left w:val="none" w:sz="0" w:space="0" w:color="auto"/>
                <w:bottom w:val="none" w:sz="0" w:space="0" w:color="auto"/>
                <w:right w:val="none" w:sz="0" w:space="0" w:color="auto"/>
              </w:divBdr>
            </w:div>
            <w:div w:id="464860513">
              <w:marLeft w:val="0"/>
              <w:marRight w:val="0"/>
              <w:marTop w:val="0"/>
              <w:marBottom w:val="0"/>
              <w:divBdr>
                <w:top w:val="none" w:sz="0" w:space="0" w:color="auto"/>
                <w:left w:val="none" w:sz="0" w:space="0" w:color="auto"/>
                <w:bottom w:val="none" w:sz="0" w:space="0" w:color="auto"/>
                <w:right w:val="none" w:sz="0" w:space="0" w:color="auto"/>
              </w:divBdr>
            </w:div>
            <w:div w:id="1657608336">
              <w:marLeft w:val="0"/>
              <w:marRight w:val="0"/>
              <w:marTop w:val="0"/>
              <w:marBottom w:val="0"/>
              <w:divBdr>
                <w:top w:val="none" w:sz="0" w:space="0" w:color="auto"/>
                <w:left w:val="none" w:sz="0" w:space="0" w:color="auto"/>
                <w:bottom w:val="none" w:sz="0" w:space="0" w:color="auto"/>
                <w:right w:val="none" w:sz="0" w:space="0" w:color="auto"/>
              </w:divBdr>
            </w:div>
            <w:div w:id="1821338339">
              <w:marLeft w:val="0"/>
              <w:marRight w:val="0"/>
              <w:marTop w:val="0"/>
              <w:marBottom w:val="0"/>
              <w:divBdr>
                <w:top w:val="none" w:sz="0" w:space="0" w:color="auto"/>
                <w:left w:val="none" w:sz="0" w:space="0" w:color="auto"/>
                <w:bottom w:val="none" w:sz="0" w:space="0" w:color="auto"/>
                <w:right w:val="none" w:sz="0" w:space="0" w:color="auto"/>
              </w:divBdr>
            </w:div>
            <w:div w:id="616714595">
              <w:marLeft w:val="0"/>
              <w:marRight w:val="0"/>
              <w:marTop w:val="0"/>
              <w:marBottom w:val="0"/>
              <w:divBdr>
                <w:top w:val="none" w:sz="0" w:space="0" w:color="auto"/>
                <w:left w:val="none" w:sz="0" w:space="0" w:color="auto"/>
                <w:bottom w:val="none" w:sz="0" w:space="0" w:color="auto"/>
                <w:right w:val="none" w:sz="0" w:space="0" w:color="auto"/>
              </w:divBdr>
            </w:div>
            <w:div w:id="1463694689">
              <w:marLeft w:val="0"/>
              <w:marRight w:val="0"/>
              <w:marTop w:val="0"/>
              <w:marBottom w:val="0"/>
              <w:divBdr>
                <w:top w:val="none" w:sz="0" w:space="0" w:color="auto"/>
                <w:left w:val="none" w:sz="0" w:space="0" w:color="auto"/>
                <w:bottom w:val="none" w:sz="0" w:space="0" w:color="auto"/>
                <w:right w:val="none" w:sz="0" w:space="0" w:color="auto"/>
              </w:divBdr>
            </w:div>
            <w:div w:id="1530752331">
              <w:marLeft w:val="0"/>
              <w:marRight w:val="0"/>
              <w:marTop w:val="0"/>
              <w:marBottom w:val="0"/>
              <w:divBdr>
                <w:top w:val="none" w:sz="0" w:space="0" w:color="auto"/>
                <w:left w:val="none" w:sz="0" w:space="0" w:color="auto"/>
                <w:bottom w:val="none" w:sz="0" w:space="0" w:color="auto"/>
                <w:right w:val="none" w:sz="0" w:space="0" w:color="auto"/>
              </w:divBdr>
            </w:div>
            <w:div w:id="123619991">
              <w:marLeft w:val="0"/>
              <w:marRight w:val="0"/>
              <w:marTop w:val="0"/>
              <w:marBottom w:val="0"/>
              <w:divBdr>
                <w:top w:val="none" w:sz="0" w:space="0" w:color="auto"/>
                <w:left w:val="none" w:sz="0" w:space="0" w:color="auto"/>
                <w:bottom w:val="none" w:sz="0" w:space="0" w:color="auto"/>
                <w:right w:val="none" w:sz="0" w:space="0" w:color="auto"/>
              </w:divBdr>
            </w:div>
            <w:div w:id="641692588">
              <w:marLeft w:val="0"/>
              <w:marRight w:val="0"/>
              <w:marTop w:val="0"/>
              <w:marBottom w:val="0"/>
              <w:divBdr>
                <w:top w:val="none" w:sz="0" w:space="0" w:color="auto"/>
                <w:left w:val="none" w:sz="0" w:space="0" w:color="auto"/>
                <w:bottom w:val="none" w:sz="0" w:space="0" w:color="auto"/>
                <w:right w:val="none" w:sz="0" w:space="0" w:color="auto"/>
              </w:divBdr>
            </w:div>
            <w:div w:id="731578998">
              <w:marLeft w:val="0"/>
              <w:marRight w:val="0"/>
              <w:marTop w:val="0"/>
              <w:marBottom w:val="0"/>
              <w:divBdr>
                <w:top w:val="none" w:sz="0" w:space="0" w:color="auto"/>
                <w:left w:val="none" w:sz="0" w:space="0" w:color="auto"/>
                <w:bottom w:val="none" w:sz="0" w:space="0" w:color="auto"/>
                <w:right w:val="none" w:sz="0" w:space="0" w:color="auto"/>
              </w:divBdr>
            </w:div>
            <w:div w:id="2033652021">
              <w:marLeft w:val="0"/>
              <w:marRight w:val="0"/>
              <w:marTop w:val="0"/>
              <w:marBottom w:val="0"/>
              <w:divBdr>
                <w:top w:val="none" w:sz="0" w:space="0" w:color="auto"/>
                <w:left w:val="none" w:sz="0" w:space="0" w:color="auto"/>
                <w:bottom w:val="none" w:sz="0" w:space="0" w:color="auto"/>
                <w:right w:val="none" w:sz="0" w:space="0" w:color="auto"/>
              </w:divBdr>
            </w:div>
            <w:div w:id="924535922">
              <w:marLeft w:val="0"/>
              <w:marRight w:val="0"/>
              <w:marTop w:val="0"/>
              <w:marBottom w:val="0"/>
              <w:divBdr>
                <w:top w:val="none" w:sz="0" w:space="0" w:color="auto"/>
                <w:left w:val="none" w:sz="0" w:space="0" w:color="auto"/>
                <w:bottom w:val="none" w:sz="0" w:space="0" w:color="auto"/>
                <w:right w:val="none" w:sz="0" w:space="0" w:color="auto"/>
              </w:divBdr>
            </w:div>
            <w:div w:id="1239246531">
              <w:marLeft w:val="0"/>
              <w:marRight w:val="0"/>
              <w:marTop w:val="0"/>
              <w:marBottom w:val="0"/>
              <w:divBdr>
                <w:top w:val="none" w:sz="0" w:space="0" w:color="auto"/>
                <w:left w:val="none" w:sz="0" w:space="0" w:color="auto"/>
                <w:bottom w:val="none" w:sz="0" w:space="0" w:color="auto"/>
                <w:right w:val="none" w:sz="0" w:space="0" w:color="auto"/>
              </w:divBdr>
            </w:div>
            <w:div w:id="2000690018">
              <w:marLeft w:val="0"/>
              <w:marRight w:val="0"/>
              <w:marTop w:val="0"/>
              <w:marBottom w:val="0"/>
              <w:divBdr>
                <w:top w:val="none" w:sz="0" w:space="0" w:color="auto"/>
                <w:left w:val="none" w:sz="0" w:space="0" w:color="auto"/>
                <w:bottom w:val="none" w:sz="0" w:space="0" w:color="auto"/>
                <w:right w:val="none" w:sz="0" w:space="0" w:color="auto"/>
              </w:divBdr>
            </w:div>
            <w:div w:id="299850305">
              <w:marLeft w:val="0"/>
              <w:marRight w:val="0"/>
              <w:marTop w:val="0"/>
              <w:marBottom w:val="0"/>
              <w:divBdr>
                <w:top w:val="none" w:sz="0" w:space="0" w:color="auto"/>
                <w:left w:val="none" w:sz="0" w:space="0" w:color="auto"/>
                <w:bottom w:val="none" w:sz="0" w:space="0" w:color="auto"/>
                <w:right w:val="none" w:sz="0" w:space="0" w:color="auto"/>
              </w:divBdr>
            </w:div>
            <w:div w:id="521404458">
              <w:marLeft w:val="0"/>
              <w:marRight w:val="0"/>
              <w:marTop w:val="0"/>
              <w:marBottom w:val="0"/>
              <w:divBdr>
                <w:top w:val="none" w:sz="0" w:space="0" w:color="auto"/>
                <w:left w:val="none" w:sz="0" w:space="0" w:color="auto"/>
                <w:bottom w:val="none" w:sz="0" w:space="0" w:color="auto"/>
                <w:right w:val="none" w:sz="0" w:space="0" w:color="auto"/>
              </w:divBdr>
            </w:div>
            <w:div w:id="1229612173">
              <w:marLeft w:val="0"/>
              <w:marRight w:val="0"/>
              <w:marTop w:val="0"/>
              <w:marBottom w:val="0"/>
              <w:divBdr>
                <w:top w:val="none" w:sz="0" w:space="0" w:color="auto"/>
                <w:left w:val="none" w:sz="0" w:space="0" w:color="auto"/>
                <w:bottom w:val="none" w:sz="0" w:space="0" w:color="auto"/>
                <w:right w:val="none" w:sz="0" w:space="0" w:color="auto"/>
              </w:divBdr>
            </w:div>
            <w:div w:id="259988522">
              <w:marLeft w:val="0"/>
              <w:marRight w:val="0"/>
              <w:marTop w:val="0"/>
              <w:marBottom w:val="0"/>
              <w:divBdr>
                <w:top w:val="none" w:sz="0" w:space="0" w:color="auto"/>
                <w:left w:val="none" w:sz="0" w:space="0" w:color="auto"/>
                <w:bottom w:val="none" w:sz="0" w:space="0" w:color="auto"/>
                <w:right w:val="none" w:sz="0" w:space="0" w:color="auto"/>
              </w:divBdr>
            </w:div>
            <w:div w:id="28536829">
              <w:marLeft w:val="0"/>
              <w:marRight w:val="0"/>
              <w:marTop w:val="0"/>
              <w:marBottom w:val="0"/>
              <w:divBdr>
                <w:top w:val="none" w:sz="0" w:space="0" w:color="auto"/>
                <w:left w:val="none" w:sz="0" w:space="0" w:color="auto"/>
                <w:bottom w:val="none" w:sz="0" w:space="0" w:color="auto"/>
                <w:right w:val="none" w:sz="0" w:space="0" w:color="auto"/>
              </w:divBdr>
            </w:div>
            <w:div w:id="1723017216">
              <w:marLeft w:val="0"/>
              <w:marRight w:val="0"/>
              <w:marTop w:val="0"/>
              <w:marBottom w:val="0"/>
              <w:divBdr>
                <w:top w:val="none" w:sz="0" w:space="0" w:color="auto"/>
                <w:left w:val="none" w:sz="0" w:space="0" w:color="auto"/>
                <w:bottom w:val="none" w:sz="0" w:space="0" w:color="auto"/>
                <w:right w:val="none" w:sz="0" w:space="0" w:color="auto"/>
              </w:divBdr>
            </w:div>
            <w:div w:id="456989829">
              <w:marLeft w:val="0"/>
              <w:marRight w:val="0"/>
              <w:marTop w:val="0"/>
              <w:marBottom w:val="0"/>
              <w:divBdr>
                <w:top w:val="none" w:sz="0" w:space="0" w:color="auto"/>
                <w:left w:val="none" w:sz="0" w:space="0" w:color="auto"/>
                <w:bottom w:val="none" w:sz="0" w:space="0" w:color="auto"/>
                <w:right w:val="none" w:sz="0" w:space="0" w:color="auto"/>
              </w:divBdr>
            </w:div>
            <w:div w:id="949825442">
              <w:marLeft w:val="0"/>
              <w:marRight w:val="0"/>
              <w:marTop w:val="0"/>
              <w:marBottom w:val="0"/>
              <w:divBdr>
                <w:top w:val="none" w:sz="0" w:space="0" w:color="auto"/>
                <w:left w:val="none" w:sz="0" w:space="0" w:color="auto"/>
                <w:bottom w:val="none" w:sz="0" w:space="0" w:color="auto"/>
                <w:right w:val="none" w:sz="0" w:space="0" w:color="auto"/>
              </w:divBdr>
            </w:div>
            <w:div w:id="1817525346">
              <w:marLeft w:val="0"/>
              <w:marRight w:val="0"/>
              <w:marTop w:val="0"/>
              <w:marBottom w:val="0"/>
              <w:divBdr>
                <w:top w:val="none" w:sz="0" w:space="0" w:color="auto"/>
                <w:left w:val="none" w:sz="0" w:space="0" w:color="auto"/>
                <w:bottom w:val="none" w:sz="0" w:space="0" w:color="auto"/>
                <w:right w:val="none" w:sz="0" w:space="0" w:color="auto"/>
              </w:divBdr>
            </w:div>
            <w:div w:id="541939976">
              <w:marLeft w:val="0"/>
              <w:marRight w:val="0"/>
              <w:marTop w:val="0"/>
              <w:marBottom w:val="0"/>
              <w:divBdr>
                <w:top w:val="none" w:sz="0" w:space="0" w:color="auto"/>
                <w:left w:val="none" w:sz="0" w:space="0" w:color="auto"/>
                <w:bottom w:val="none" w:sz="0" w:space="0" w:color="auto"/>
                <w:right w:val="none" w:sz="0" w:space="0" w:color="auto"/>
              </w:divBdr>
            </w:div>
            <w:div w:id="428351339">
              <w:marLeft w:val="0"/>
              <w:marRight w:val="0"/>
              <w:marTop w:val="0"/>
              <w:marBottom w:val="0"/>
              <w:divBdr>
                <w:top w:val="none" w:sz="0" w:space="0" w:color="auto"/>
                <w:left w:val="none" w:sz="0" w:space="0" w:color="auto"/>
                <w:bottom w:val="none" w:sz="0" w:space="0" w:color="auto"/>
                <w:right w:val="none" w:sz="0" w:space="0" w:color="auto"/>
              </w:divBdr>
            </w:div>
            <w:div w:id="1605377748">
              <w:marLeft w:val="0"/>
              <w:marRight w:val="0"/>
              <w:marTop w:val="0"/>
              <w:marBottom w:val="0"/>
              <w:divBdr>
                <w:top w:val="none" w:sz="0" w:space="0" w:color="auto"/>
                <w:left w:val="none" w:sz="0" w:space="0" w:color="auto"/>
                <w:bottom w:val="none" w:sz="0" w:space="0" w:color="auto"/>
                <w:right w:val="none" w:sz="0" w:space="0" w:color="auto"/>
              </w:divBdr>
            </w:div>
            <w:div w:id="807892888">
              <w:marLeft w:val="0"/>
              <w:marRight w:val="0"/>
              <w:marTop w:val="0"/>
              <w:marBottom w:val="0"/>
              <w:divBdr>
                <w:top w:val="none" w:sz="0" w:space="0" w:color="auto"/>
                <w:left w:val="none" w:sz="0" w:space="0" w:color="auto"/>
                <w:bottom w:val="none" w:sz="0" w:space="0" w:color="auto"/>
                <w:right w:val="none" w:sz="0" w:space="0" w:color="auto"/>
              </w:divBdr>
            </w:div>
            <w:div w:id="510264802">
              <w:marLeft w:val="0"/>
              <w:marRight w:val="0"/>
              <w:marTop w:val="0"/>
              <w:marBottom w:val="0"/>
              <w:divBdr>
                <w:top w:val="none" w:sz="0" w:space="0" w:color="auto"/>
                <w:left w:val="none" w:sz="0" w:space="0" w:color="auto"/>
                <w:bottom w:val="none" w:sz="0" w:space="0" w:color="auto"/>
                <w:right w:val="none" w:sz="0" w:space="0" w:color="auto"/>
              </w:divBdr>
            </w:div>
            <w:div w:id="988092976">
              <w:marLeft w:val="0"/>
              <w:marRight w:val="0"/>
              <w:marTop w:val="0"/>
              <w:marBottom w:val="0"/>
              <w:divBdr>
                <w:top w:val="none" w:sz="0" w:space="0" w:color="auto"/>
                <w:left w:val="none" w:sz="0" w:space="0" w:color="auto"/>
                <w:bottom w:val="none" w:sz="0" w:space="0" w:color="auto"/>
                <w:right w:val="none" w:sz="0" w:space="0" w:color="auto"/>
              </w:divBdr>
            </w:div>
            <w:div w:id="706183101">
              <w:marLeft w:val="0"/>
              <w:marRight w:val="0"/>
              <w:marTop w:val="0"/>
              <w:marBottom w:val="0"/>
              <w:divBdr>
                <w:top w:val="none" w:sz="0" w:space="0" w:color="auto"/>
                <w:left w:val="none" w:sz="0" w:space="0" w:color="auto"/>
                <w:bottom w:val="none" w:sz="0" w:space="0" w:color="auto"/>
                <w:right w:val="none" w:sz="0" w:space="0" w:color="auto"/>
              </w:divBdr>
            </w:div>
            <w:div w:id="737825598">
              <w:marLeft w:val="0"/>
              <w:marRight w:val="0"/>
              <w:marTop w:val="0"/>
              <w:marBottom w:val="0"/>
              <w:divBdr>
                <w:top w:val="none" w:sz="0" w:space="0" w:color="auto"/>
                <w:left w:val="none" w:sz="0" w:space="0" w:color="auto"/>
                <w:bottom w:val="none" w:sz="0" w:space="0" w:color="auto"/>
                <w:right w:val="none" w:sz="0" w:space="0" w:color="auto"/>
              </w:divBdr>
            </w:div>
            <w:div w:id="528954623">
              <w:marLeft w:val="0"/>
              <w:marRight w:val="0"/>
              <w:marTop w:val="0"/>
              <w:marBottom w:val="0"/>
              <w:divBdr>
                <w:top w:val="none" w:sz="0" w:space="0" w:color="auto"/>
                <w:left w:val="none" w:sz="0" w:space="0" w:color="auto"/>
                <w:bottom w:val="none" w:sz="0" w:space="0" w:color="auto"/>
                <w:right w:val="none" w:sz="0" w:space="0" w:color="auto"/>
              </w:divBdr>
            </w:div>
            <w:div w:id="548879245">
              <w:marLeft w:val="0"/>
              <w:marRight w:val="0"/>
              <w:marTop w:val="0"/>
              <w:marBottom w:val="0"/>
              <w:divBdr>
                <w:top w:val="none" w:sz="0" w:space="0" w:color="auto"/>
                <w:left w:val="none" w:sz="0" w:space="0" w:color="auto"/>
                <w:bottom w:val="none" w:sz="0" w:space="0" w:color="auto"/>
                <w:right w:val="none" w:sz="0" w:space="0" w:color="auto"/>
              </w:divBdr>
            </w:div>
            <w:div w:id="697699404">
              <w:marLeft w:val="0"/>
              <w:marRight w:val="0"/>
              <w:marTop w:val="0"/>
              <w:marBottom w:val="0"/>
              <w:divBdr>
                <w:top w:val="none" w:sz="0" w:space="0" w:color="auto"/>
                <w:left w:val="none" w:sz="0" w:space="0" w:color="auto"/>
                <w:bottom w:val="none" w:sz="0" w:space="0" w:color="auto"/>
                <w:right w:val="none" w:sz="0" w:space="0" w:color="auto"/>
              </w:divBdr>
            </w:div>
            <w:div w:id="1243681737">
              <w:marLeft w:val="0"/>
              <w:marRight w:val="0"/>
              <w:marTop w:val="0"/>
              <w:marBottom w:val="0"/>
              <w:divBdr>
                <w:top w:val="none" w:sz="0" w:space="0" w:color="auto"/>
                <w:left w:val="none" w:sz="0" w:space="0" w:color="auto"/>
                <w:bottom w:val="none" w:sz="0" w:space="0" w:color="auto"/>
                <w:right w:val="none" w:sz="0" w:space="0" w:color="auto"/>
              </w:divBdr>
            </w:div>
            <w:div w:id="70125049">
              <w:marLeft w:val="0"/>
              <w:marRight w:val="0"/>
              <w:marTop w:val="0"/>
              <w:marBottom w:val="0"/>
              <w:divBdr>
                <w:top w:val="none" w:sz="0" w:space="0" w:color="auto"/>
                <w:left w:val="none" w:sz="0" w:space="0" w:color="auto"/>
                <w:bottom w:val="none" w:sz="0" w:space="0" w:color="auto"/>
                <w:right w:val="none" w:sz="0" w:space="0" w:color="auto"/>
              </w:divBdr>
            </w:div>
            <w:div w:id="937833267">
              <w:marLeft w:val="0"/>
              <w:marRight w:val="0"/>
              <w:marTop w:val="0"/>
              <w:marBottom w:val="0"/>
              <w:divBdr>
                <w:top w:val="none" w:sz="0" w:space="0" w:color="auto"/>
                <w:left w:val="none" w:sz="0" w:space="0" w:color="auto"/>
                <w:bottom w:val="none" w:sz="0" w:space="0" w:color="auto"/>
                <w:right w:val="none" w:sz="0" w:space="0" w:color="auto"/>
              </w:divBdr>
            </w:div>
            <w:div w:id="1165363288">
              <w:marLeft w:val="0"/>
              <w:marRight w:val="0"/>
              <w:marTop w:val="0"/>
              <w:marBottom w:val="0"/>
              <w:divBdr>
                <w:top w:val="none" w:sz="0" w:space="0" w:color="auto"/>
                <w:left w:val="none" w:sz="0" w:space="0" w:color="auto"/>
                <w:bottom w:val="none" w:sz="0" w:space="0" w:color="auto"/>
                <w:right w:val="none" w:sz="0" w:space="0" w:color="auto"/>
              </w:divBdr>
            </w:div>
            <w:div w:id="424033704">
              <w:marLeft w:val="0"/>
              <w:marRight w:val="0"/>
              <w:marTop w:val="0"/>
              <w:marBottom w:val="0"/>
              <w:divBdr>
                <w:top w:val="none" w:sz="0" w:space="0" w:color="auto"/>
                <w:left w:val="none" w:sz="0" w:space="0" w:color="auto"/>
                <w:bottom w:val="none" w:sz="0" w:space="0" w:color="auto"/>
                <w:right w:val="none" w:sz="0" w:space="0" w:color="auto"/>
              </w:divBdr>
            </w:div>
            <w:div w:id="1765345509">
              <w:marLeft w:val="0"/>
              <w:marRight w:val="0"/>
              <w:marTop w:val="0"/>
              <w:marBottom w:val="0"/>
              <w:divBdr>
                <w:top w:val="none" w:sz="0" w:space="0" w:color="auto"/>
                <w:left w:val="none" w:sz="0" w:space="0" w:color="auto"/>
                <w:bottom w:val="none" w:sz="0" w:space="0" w:color="auto"/>
                <w:right w:val="none" w:sz="0" w:space="0" w:color="auto"/>
              </w:divBdr>
            </w:div>
            <w:div w:id="863052196">
              <w:marLeft w:val="0"/>
              <w:marRight w:val="0"/>
              <w:marTop w:val="0"/>
              <w:marBottom w:val="0"/>
              <w:divBdr>
                <w:top w:val="none" w:sz="0" w:space="0" w:color="auto"/>
                <w:left w:val="none" w:sz="0" w:space="0" w:color="auto"/>
                <w:bottom w:val="none" w:sz="0" w:space="0" w:color="auto"/>
                <w:right w:val="none" w:sz="0" w:space="0" w:color="auto"/>
              </w:divBdr>
            </w:div>
            <w:div w:id="362898864">
              <w:marLeft w:val="0"/>
              <w:marRight w:val="0"/>
              <w:marTop w:val="0"/>
              <w:marBottom w:val="0"/>
              <w:divBdr>
                <w:top w:val="none" w:sz="0" w:space="0" w:color="auto"/>
                <w:left w:val="none" w:sz="0" w:space="0" w:color="auto"/>
                <w:bottom w:val="none" w:sz="0" w:space="0" w:color="auto"/>
                <w:right w:val="none" w:sz="0" w:space="0" w:color="auto"/>
              </w:divBdr>
            </w:div>
            <w:div w:id="822821376">
              <w:marLeft w:val="0"/>
              <w:marRight w:val="0"/>
              <w:marTop w:val="0"/>
              <w:marBottom w:val="0"/>
              <w:divBdr>
                <w:top w:val="none" w:sz="0" w:space="0" w:color="auto"/>
                <w:left w:val="none" w:sz="0" w:space="0" w:color="auto"/>
                <w:bottom w:val="none" w:sz="0" w:space="0" w:color="auto"/>
                <w:right w:val="none" w:sz="0" w:space="0" w:color="auto"/>
              </w:divBdr>
            </w:div>
            <w:div w:id="168178041">
              <w:marLeft w:val="0"/>
              <w:marRight w:val="0"/>
              <w:marTop w:val="0"/>
              <w:marBottom w:val="0"/>
              <w:divBdr>
                <w:top w:val="none" w:sz="0" w:space="0" w:color="auto"/>
                <w:left w:val="none" w:sz="0" w:space="0" w:color="auto"/>
                <w:bottom w:val="none" w:sz="0" w:space="0" w:color="auto"/>
                <w:right w:val="none" w:sz="0" w:space="0" w:color="auto"/>
              </w:divBdr>
            </w:div>
            <w:div w:id="220598058">
              <w:marLeft w:val="0"/>
              <w:marRight w:val="0"/>
              <w:marTop w:val="0"/>
              <w:marBottom w:val="0"/>
              <w:divBdr>
                <w:top w:val="none" w:sz="0" w:space="0" w:color="auto"/>
                <w:left w:val="none" w:sz="0" w:space="0" w:color="auto"/>
                <w:bottom w:val="none" w:sz="0" w:space="0" w:color="auto"/>
                <w:right w:val="none" w:sz="0" w:space="0" w:color="auto"/>
              </w:divBdr>
            </w:div>
            <w:div w:id="1413893647">
              <w:marLeft w:val="0"/>
              <w:marRight w:val="0"/>
              <w:marTop w:val="0"/>
              <w:marBottom w:val="0"/>
              <w:divBdr>
                <w:top w:val="none" w:sz="0" w:space="0" w:color="auto"/>
                <w:left w:val="none" w:sz="0" w:space="0" w:color="auto"/>
                <w:bottom w:val="none" w:sz="0" w:space="0" w:color="auto"/>
                <w:right w:val="none" w:sz="0" w:space="0" w:color="auto"/>
              </w:divBdr>
            </w:div>
            <w:div w:id="1016540606">
              <w:marLeft w:val="0"/>
              <w:marRight w:val="0"/>
              <w:marTop w:val="0"/>
              <w:marBottom w:val="0"/>
              <w:divBdr>
                <w:top w:val="none" w:sz="0" w:space="0" w:color="auto"/>
                <w:left w:val="none" w:sz="0" w:space="0" w:color="auto"/>
                <w:bottom w:val="none" w:sz="0" w:space="0" w:color="auto"/>
                <w:right w:val="none" w:sz="0" w:space="0" w:color="auto"/>
              </w:divBdr>
            </w:div>
            <w:div w:id="1720587202">
              <w:marLeft w:val="0"/>
              <w:marRight w:val="0"/>
              <w:marTop w:val="0"/>
              <w:marBottom w:val="0"/>
              <w:divBdr>
                <w:top w:val="none" w:sz="0" w:space="0" w:color="auto"/>
                <w:left w:val="none" w:sz="0" w:space="0" w:color="auto"/>
                <w:bottom w:val="none" w:sz="0" w:space="0" w:color="auto"/>
                <w:right w:val="none" w:sz="0" w:space="0" w:color="auto"/>
              </w:divBdr>
            </w:div>
            <w:div w:id="2069642385">
              <w:marLeft w:val="0"/>
              <w:marRight w:val="0"/>
              <w:marTop w:val="0"/>
              <w:marBottom w:val="0"/>
              <w:divBdr>
                <w:top w:val="none" w:sz="0" w:space="0" w:color="auto"/>
                <w:left w:val="none" w:sz="0" w:space="0" w:color="auto"/>
                <w:bottom w:val="none" w:sz="0" w:space="0" w:color="auto"/>
                <w:right w:val="none" w:sz="0" w:space="0" w:color="auto"/>
              </w:divBdr>
            </w:div>
            <w:div w:id="390009259">
              <w:marLeft w:val="0"/>
              <w:marRight w:val="0"/>
              <w:marTop w:val="0"/>
              <w:marBottom w:val="0"/>
              <w:divBdr>
                <w:top w:val="none" w:sz="0" w:space="0" w:color="auto"/>
                <w:left w:val="none" w:sz="0" w:space="0" w:color="auto"/>
                <w:bottom w:val="none" w:sz="0" w:space="0" w:color="auto"/>
                <w:right w:val="none" w:sz="0" w:space="0" w:color="auto"/>
              </w:divBdr>
            </w:div>
            <w:div w:id="1448967584">
              <w:marLeft w:val="0"/>
              <w:marRight w:val="0"/>
              <w:marTop w:val="0"/>
              <w:marBottom w:val="0"/>
              <w:divBdr>
                <w:top w:val="none" w:sz="0" w:space="0" w:color="auto"/>
                <w:left w:val="none" w:sz="0" w:space="0" w:color="auto"/>
                <w:bottom w:val="none" w:sz="0" w:space="0" w:color="auto"/>
                <w:right w:val="none" w:sz="0" w:space="0" w:color="auto"/>
              </w:divBdr>
            </w:div>
            <w:div w:id="484512305">
              <w:marLeft w:val="0"/>
              <w:marRight w:val="0"/>
              <w:marTop w:val="0"/>
              <w:marBottom w:val="0"/>
              <w:divBdr>
                <w:top w:val="none" w:sz="0" w:space="0" w:color="auto"/>
                <w:left w:val="none" w:sz="0" w:space="0" w:color="auto"/>
                <w:bottom w:val="none" w:sz="0" w:space="0" w:color="auto"/>
                <w:right w:val="none" w:sz="0" w:space="0" w:color="auto"/>
              </w:divBdr>
            </w:div>
            <w:div w:id="2041203829">
              <w:marLeft w:val="0"/>
              <w:marRight w:val="0"/>
              <w:marTop w:val="0"/>
              <w:marBottom w:val="0"/>
              <w:divBdr>
                <w:top w:val="none" w:sz="0" w:space="0" w:color="auto"/>
                <w:left w:val="none" w:sz="0" w:space="0" w:color="auto"/>
                <w:bottom w:val="none" w:sz="0" w:space="0" w:color="auto"/>
                <w:right w:val="none" w:sz="0" w:space="0" w:color="auto"/>
              </w:divBdr>
            </w:div>
            <w:div w:id="841971644">
              <w:marLeft w:val="0"/>
              <w:marRight w:val="0"/>
              <w:marTop w:val="0"/>
              <w:marBottom w:val="0"/>
              <w:divBdr>
                <w:top w:val="none" w:sz="0" w:space="0" w:color="auto"/>
                <w:left w:val="none" w:sz="0" w:space="0" w:color="auto"/>
                <w:bottom w:val="none" w:sz="0" w:space="0" w:color="auto"/>
                <w:right w:val="none" w:sz="0" w:space="0" w:color="auto"/>
              </w:divBdr>
            </w:div>
            <w:div w:id="144128890">
              <w:marLeft w:val="0"/>
              <w:marRight w:val="0"/>
              <w:marTop w:val="0"/>
              <w:marBottom w:val="0"/>
              <w:divBdr>
                <w:top w:val="none" w:sz="0" w:space="0" w:color="auto"/>
                <w:left w:val="none" w:sz="0" w:space="0" w:color="auto"/>
                <w:bottom w:val="none" w:sz="0" w:space="0" w:color="auto"/>
                <w:right w:val="none" w:sz="0" w:space="0" w:color="auto"/>
              </w:divBdr>
            </w:div>
            <w:div w:id="1647130207">
              <w:marLeft w:val="0"/>
              <w:marRight w:val="0"/>
              <w:marTop w:val="0"/>
              <w:marBottom w:val="0"/>
              <w:divBdr>
                <w:top w:val="none" w:sz="0" w:space="0" w:color="auto"/>
                <w:left w:val="none" w:sz="0" w:space="0" w:color="auto"/>
                <w:bottom w:val="none" w:sz="0" w:space="0" w:color="auto"/>
                <w:right w:val="none" w:sz="0" w:space="0" w:color="auto"/>
              </w:divBdr>
            </w:div>
            <w:div w:id="48648042">
              <w:marLeft w:val="0"/>
              <w:marRight w:val="0"/>
              <w:marTop w:val="0"/>
              <w:marBottom w:val="0"/>
              <w:divBdr>
                <w:top w:val="none" w:sz="0" w:space="0" w:color="auto"/>
                <w:left w:val="none" w:sz="0" w:space="0" w:color="auto"/>
                <w:bottom w:val="none" w:sz="0" w:space="0" w:color="auto"/>
                <w:right w:val="none" w:sz="0" w:space="0" w:color="auto"/>
              </w:divBdr>
            </w:div>
            <w:div w:id="694621104">
              <w:marLeft w:val="0"/>
              <w:marRight w:val="0"/>
              <w:marTop w:val="0"/>
              <w:marBottom w:val="0"/>
              <w:divBdr>
                <w:top w:val="none" w:sz="0" w:space="0" w:color="auto"/>
                <w:left w:val="none" w:sz="0" w:space="0" w:color="auto"/>
                <w:bottom w:val="none" w:sz="0" w:space="0" w:color="auto"/>
                <w:right w:val="none" w:sz="0" w:space="0" w:color="auto"/>
              </w:divBdr>
            </w:div>
            <w:div w:id="1464808610">
              <w:marLeft w:val="0"/>
              <w:marRight w:val="0"/>
              <w:marTop w:val="0"/>
              <w:marBottom w:val="0"/>
              <w:divBdr>
                <w:top w:val="none" w:sz="0" w:space="0" w:color="auto"/>
                <w:left w:val="none" w:sz="0" w:space="0" w:color="auto"/>
                <w:bottom w:val="none" w:sz="0" w:space="0" w:color="auto"/>
                <w:right w:val="none" w:sz="0" w:space="0" w:color="auto"/>
              </w:divBdr>
            </w:div>
            <w:div w:id="1294825650">
              <w:marLeft w:val="0"/>
              <w:marRight w:val="0"/>
              <w:marTop w:val="0"/>
              <w:marBottom w:val="0"/>
              <w:divBdr>
                <w:top w:val="none" w:sz="0" w:space="0" w:color="auto"/>
                <w:left w:val="none" w:sz="0" w:space="0" w:color="auto"/>
                <w:bottom w:val="none" w:sz="0" w:space="0" w:color="auto"/>
                <w:right w:val="none" w:sz="0" w:space="0" w:color="auto"/>
              </w:divBdr>
            </w:div>
            <w:div w:id="1822382778">
              <w:marLeft w:val="0"/>
              <w:marRight w:val="0"/>
              <w:marTop w:val="0"/>
              <w:marBottom w:val="0"/>
              <w:divBdr>
                <w:top w:val="none" w:sz="0" w:space="0" w:color="auto"/>
                <w:left w:val="none" w:sz="0" w:space="0" w:color="auto"/>
                <w:bottom w:val="none" w:sz="0" w:space="0" w:color="auto"/>
                <w:right w:val="none" w:sz="0" w:space="0" w:color="auto"/>
              </w:divBdr>
            </w:div>
            <w:div w:id="599946731">
              <w:marLeft w:val="0"/>
              <w:marRight w:val="0"/>
              <w:marTop w:val="0"/>
              <w:marBottom w:val="0"/>
              <w:divBdr>
                <w:top w:val="none" w:sz="0" w:space="0" w:color="auto"/>
                <w:left w:val="none" w:sz="0" w:space="0" w:color="auto"/>
                <w:bottom w:val="none" w:sz="0" w:space="0" w:color="auto"/>
                <w:right w:val="none" w:sz="0" w:space="0" w:color="auto"/>
              </w:divBdr>
            </w:div>
            <w:div w:id="1472821245">
              <w:marLeft w:val="0"/>
              <w:marRight w:val="0"/>
              <w:marTop w:val="0"/>
              <w:marBottom w:val="0"/>
              <w:divBdr>
                <w:top w:val="none" w:sz="0" w:space="0" w:color="auto"/>
                <w:left w:val="none" w:sz="0" w:space="0" w:color="auto"/>
                <w:bottom w:val="none" w:sz="0" w:space="0" w:color="auto"/>
                <w:right w:val="none" w:sz="0" w:space="0" w:color="auto"/>
              </w:divBdr>
            </w:div>
            <w:div w:id="1623464968">
              <w:marLeft w:val="0"/>
              <w:marRight w:val="0"/>
              <w:marTop w:val="0"/>
              <w:marBottom w:val="0"/>
              <w:divBdr>
                <w:top w:val="none" w:sz="0" w:space="0" w:color="auto"/>
                <w:left w:val="none" w:sz="0" w:space="0" w:color="auto"/>
                <w:bottom w:val="none" w:sz="0" w:space="0" w:color="auto"/>
                <w:right w:val="none" w:sz="0" w:space="0" w:color="auto"/>
              </w:divBdr>
            </w:div>
            <w:div w:id="1801414117">
              <w:marLeft w:val="0"/>
              <w:marRight w:val="0"/>
              <w:marTop w:val="0"/>
              <w:marBottom w:val="0"/>
              <w:divBdr>
                <w:top w:val="none" w:sz="0" w:space="0" w:color="auto"/>
                <w:left w:val="none" w:sz="0" w:space="0" w:color="auto"/>
                <w:bottom w:val="none" w:sz="0" w:space="0" w:color="auto"/>
                <w:right w:val="none" w:sz="0" w:space="0" w:color="auto"/>
              </w:divBdr>
            </w:div>
            <w:div w:id="474447575">
              <w:marLeft w:val="0"/>
              <w:marRight w:val="0"/>
              <w:marTop w:val="0"/>
              <w:marBottom w:val="0"/>
              <w:divBdr>
                <w:top w:val="none" w:sz="0" w:space="0" w:color="auto"/>
                <w:left w:val="none" w:sz="0" w:space="0" w:color="auto"/>
                <w:bottom w:val="none" w:sz="0" w:space="0" w:color="auto"/>
                <w:right w:val="none" w:sz="0" w:space="0" w:color="auto"/>
              </w:divBdr>
            </w:div>
            <w:div w:id="604846554">
              <w:marLeft w:val="0"/>
              <w:marRight w:val="0"/>
              <w:marTop w:val="0"/>
              <w:marBottom w:val="0"/>
              <w:divBdr>
                <w:top w:val="none" w:sz="0" w:space="0" w:color="auto"/>
                <w:left w:val="none" w:sz="0" w:space="0" w:color="auto"/>
                <w:bottom w:val="none" w:sz="0" w:space="0" w:color="auto"/>
                <w:right w:val="none" w:sz="0" w:space="0" w:color="auto"/>
              </w:divBdr>
            </w:div>
            <w:div w:id="1893229775">
              <w:marLeft w:val="0"/>
              <w:marRight w:val="0"/>
              <w:marTop w:val="0"/>
              <w:marBottom w:val="0"/>
              <w:divBdr>
                <w:top w:val="none" w:sz="0" w:space="0" w:color="auto"/>
                <w:left w:val="none" w:sz="0" w:space="0" w:color="auto"/>
                <w:bottom w:val="none" w:sz="0" w:space="0" w:color="auto"/>
                <w:right w:val="none" w:sz="0" w:space="0" w:color="auto"/>
              </w:divBdr>
            </w:div>
            <w:div w:id="57637790">
              <w:marLeft w:val="0"/>
              <w:marRight w:val="0"/>
              <w:marTop w:val="0"/>
              <w:marBottom w:val="0"/>
              <w:divBdr>
                <w:top w:val="none" w:sz="0" w:space="0" w:color="auto"/>
                <w:left w:val="none" w:sz="0" w:space="0" w:color="auto"/>
                <w:bottom w:val="none" w:sz="0" w:space="0" w:color="auto"/>
                <w:right w:val="none" w:sz="0" w:space="0" w:color="auto"/>
              </w:divBdr>
            </w:div>
            <w:div w:id="277104284">
              <w:marLeft w:val="0"/>
              <w:marRight w:val="0"/>
              <w:marTop w:val="0"/>
              <w:marBottom w:val="0"/>
              <w:divBdr>
                <w:top w:val="none" w:sz="0" w:space="0" w:color="auto"/>
                <w:left w:val="none" w:sz="0" w:space="0" w:color="auto"/>
                <w:bottom w:val="none" w:sz="0" w:space="0" w:color="auto"/>
                <w:right w:val="none" w:sz="0" w:space="0" w:color="auto"/>
              </w:divBdr>
            </w:div>
            <w:div w:id="2107731766">
              <w:marLeft w:val="0"/>
              <w:marRight w:val="0"/>
              <w:marTop w:val="0"/>
              <w:marBottom w:val="0"/>
              <w:divBdr>
                <w:top w:val="none" w:sz="0" w:space="0" w:color="auto"/>
                <w:left w:val="none" w:sz="0" w:space="0" w:color="auto"/>
                <w:bottom w:val="none" w:sz="0" w:space="0" w:color="auto"/>
                <w:right w:val="none" w:sz="0" w:space="0" w:color="auto"/>
              </w:divBdr>
            </w:div>
            <w:div w:id="227769662">
              <w:marLeft w:val="0"/>
              <w:marRight w:val="0"/>
              <w:marTop w:val="0"/>
              <w:marBottom w:val="0"/>
              <w:divBdr>
                <w:top w:val="none" w:sz="0" w:space="0" w:color="auto"/>
                <w:left w:val="none" w:sz="0" w:space="0" w:color="auto"/>
                <w:bottom w:val="none" w:sz="0" w:space="0" w:color="auto"/>
                <w:right w:val="none" w:sz="0" w:space="0" w:color="auto"/>
              </w:divBdr>
            </w:div>
            <w:div w:id="1915695794">
              <w:marLeft w:val="0"/>
              <w:marRight w:val="0"/>
              <w:marTop w:val="0"/>
              <w:marBottom w:val="0"/>
              <w:divBdr>
                <w:top w:val="none" w:sz="0" w:space="0" w:color="auto"/>
                <w:left w:val="none" w:sz="0" w:space="0" w:color="auto"/>
                <w:bottom w:val="none" w:sz="0" w:space="0" w:color="auto"/>
                <w:right w:val="none" w:sz="0" w:space="0" w:color="auto"/>
              </w:divBdr>
            </w:div>
            <w:div w:id="2074545761">
              <w:marLeft w:val="0"/>
              <w:marRight w:val="0"/>
              <w:marTop w:val="0"/>
              <w:marBottom w:val="0"/>
              <w:divBdr>
                <w:top w:val="none" w:sz="0" w:space="0" w:color="auto"/>
                <w:left w:val="none" w:sz="0" w:space="0" w:color="auto"/>
                <w:bottom w:val="none" w:sz="0" w:space="0" w:color="auto"/>
                <w:right w:val="none" w:sz="0" w:space="0" w:color="auto"/>
              </w:divBdr>
            </w:div>
            <w:div w:id="917859948">
              <w:marLeft w:val="0"/>
              <w:marRight w:val="0"/>
              <w:marTop w:val="0"/>
              <w:marBottom w:val="0"/>
              <w:divBdr>
                <w:top w:val="none" w:sz="0" w:space="0" w:color="auto"/>
                <w:left w:val="none" w:sz="0" w:space="0" w:color="auto"/>
                <w:bottom w:val="none" w:sz="0" w:space="0" w:color="auto"/>
                <w:right w:val="none" w:sz="0" w:space="0" w:color="auto"/>
              </w:divBdr>
            </w:div>
            <w:div w:id="999968639">
              <w:marLeft w:val="0"/>
              <w:marRight w:val="0"/>
              <w:marTop w:val="0"/>
              <w:marBottom w:val="0"/>
              <w:divBdr>
                <w:top w:val="none" w:sz="0" w:space="0" w:color="auto"/>
                <w:left w:val="none" w:sz="0" w:space="0" w:color="auto"/>
                <w:bottom w:val="none" w:sz="0" w:space="0" w:color="auto"/>
                <w:right w:val="none" w:sz="0" w:space="0" w:color="auto"/>
              </w:divBdr>
            </w:div>
            <w:div w:id="1513183591">
              <w:marLeft w:val="0"/>
              <w:marRight w:val="0"/>
              <w:marTop w:val="0"/>
              <w:marBottom w:val="0"/>
              <w:divBdr>
                <w:top w:val="none" w:sz="0" w:space="0" w:color="auto"/>
                <w:left w:val="none" w:sz="0" w:space="0" w:color="auto"/>
                <w:bottom w:val="none" w:sz="0" w:space="0" w:color="auto"/>
                <w:right w:val="none" w:sz="0" w:space="0" w:color="auto"/>
              </w:divBdr>
            </w:div>
            <w:div w:id="1909459993">
              <w:marLeft w:val="0"/>
              <w:marRight w:val="0"/>
              <w:marTop w:val="0"/>
              <w:marBottom w:val="0"/>
              <w:divBdr>
                <w:top w:val="none" w:sz="0" w:space="0" w:color="auto"/>
                <w:left w:val="none" w:sz="0" w:space="0" w:color="auto"/>
                <w:bottom w:val="none" w:sz="0" w:space="0" w:color="auto"/>
                <w:right w:val="none" w:sz="0" w:space="0" w:color="auto"/>
              </w:divBdr>
            </w:div>
            <w:div w:id="858354001">
              <w:marLeft w:val="0"/>
              <w:marRight w:val="0"/>
              <w:marTop w:val="0"/>
              <w:marBottom w:val="0"/>
              <w:divBdr>
                <w:top w:val="none" w:sz="0" w:space="0" w:color="auto"/>
                <w:left w:val="none" w:sz="0" w:space="0" w:color="auto"/>
                <w:bottom w:val="none" w:sz="0" w:space="0" w:color="auto"/>
                <w:right w:val="none" w:sz="0" w:space="0" w:color="auto"/>
              </w:divBdr>
            </w:div>
            <w:div w:id="1226991431">
              <w:marLeft w:val="0"/>
              <w:marRight w:val="0"/>
              <w:marTop w:val="0"/>
              <w:marBottom w:val="0"/>
              <w:divBdr>
                <w:top w:val="none" w:sz="0" w:space="0" w:color="auto"/>
                <w:left w:val="none" w:sz="0" w:space="0" w:color="auto"/>
                <w:bottom w:val="none" w:sz="0" w:space="0" w:color="auto"/>
                <w:right w:val="none" w:sz="0" w:space="0" w:color="auto"/>
              </w:divBdr>
            </w:div>
            <w:div w:id="1089035753">
              <w:marLeft w:val="0"/>
              <w:marRight w:val="0"/>
              <w:marTop w:val="0"/>
              <w:marBottom w:val="0"/>
              <w:divBdr>
                <w:top w:val="none" w:sz="0" w:space="0" w:color="auto"/>
                <w:left w:val="none" w:sz="0" w:space="0" w:color="auto"/>
                <w:bottom w:val="none" w:sz="0" w:space="0" w:color="auto"/>
                <w:right w:val="none" w:sz="0" w:space="0" w:color="auto"/>
              </w:divBdr>
            </w:div>
            <w:div w:id="1414274100">
              <w:marLeft w:val="0"/>
              <w:marRight w:val="0"/>
              <w:marTop w:val="0"/>
              <w:marBottom w:val="0"/>
              <w:divBdr>
                <w:top w:val="none" w:sz="0" w:space="0" w:color="auto"/>
                <w:left w:val="none" w:sz="0" w:space="0" w:color="auto"/>
                <w:bottom w:val="none" w:sz="0" w:space="0" w:color="auto"/>
                <w:right w:val="none" w:sz="0" w:space="0" w:color="auto"/>
              </w:divBdr>
            </w:div>
            <w:div w:id="147476912">
              <w:marLeft w:val="0"/>
              <w:marRight w:val="0"/>
              <w:marTop w:val="0"/>
              <w:marBottom w:val="0"/>
              <w:divBdr>
                <w:top w:val="none" w:sz="0" w:space="0" w:color="auto"/>
                <w:left w:val="none" w:sz="0" w:space="0" w:color="auto"/>
                <w:bottom w:val="none" w:sz="0" w:space="0" w:color="auto"/>
                <w:right w:val="none" w:sz="0" w:space="0" w:color="auto"/>
              </w:divBdr>
            </w:div>
            <w:div w:id="1956016063">
              <w:marLeft w:val="0"/>
              <w:marRight w:val="0"/>
              <w:marTop w:val="0"/>
              <w:marBottom w:val="0"/>
              <w:divBdr>
                <w:top w:val="none" w:sz="0" w:space="0" w:color="auto"/>
                <w:left w:val="none" w:sz="0" w:space="0" w:color="auto"/>
                <w:bottom w:val="none" w:sz="0" w:space="0" w:color="auto"/>
                <w:right w:val="none" w:sz="0" w:space="0" w:color="auto"/>
              </w:divBdr>
            </w:div>
            <w:div w:id="685131469">
              <w:marLeft w:val="0"/>
              <w:marRight w:val="0"/>
              <w:marTop w:val="0"/>
              <w:marBottom w:val="0"/>
              <w:divBdr>
                <w:top w:val="none" w:sz="0" w:space="0" w:color="auto"/>
                <w:left w:val="none" w:sz="0" w:space="0" w:color="auto"/>
                <w:bottom w:val="none" w:sz="0" w:space="0" w:color="auto"/>
                <w:right w:val="none" w:sz="0" w:space="0" w:color="auto"/>
              </w:divBdr>
            </w:div>
            <w:div w:id="1209806316">
              <w:marLeft w:val="0"/>
              <w:marRight w:val="0"/>
              <w:marTop w:val="0"/>
              <w:marBottom w:val="0"/>
              <w:divBdr>
                <w:top w:val="none" w:sz="0" w:space="0" w:color="auto"/>
                <w:left w:val="none" w:sz="0" w:space="0" w:color="auto"/>
                <w:bottom w:val="none" w:sz="0" w:space="0" w:color="auto"/>
                <w:right w:val="none" w:sz="0" w:space="0" w:color="auto"/>
              </w:divBdr>
            </w:div>
            <w:div w:id="1152526093">
              <w:marLeft w:val="0"/>
              <w:marRight w:val="0"/>
              <w:marTop w:val="0"/>
              <w:marBottom w:val="0"/>
              <w:divBdr>
                <w:top w:val="none" w:sz="0" w:space="0" w:color="auto"/>
                <w:left w:val="none" w:sz="0" w:space="0" w:color="auto"/>
                <w:bottom w:val="none" w:sz="0" w:space="0" w:color="auto"/>
                <w:right w:val="none" w:sz="0" w:space="0" w:color="auto"/>
              </w:divBdr>
            </w:div>
            <w:div w:id="854927722">
              <w:marLeft w:val="0"/>
              <w:marRight w:val="0"/>
              <w:marTop w:val="0"/>
              <w:marBottom w:val="0"/>
              <w:divBdr>
                <w:top w:val="none" w:sz="0" w:space="0" w:color="auto"/>
                <w:left w:val="none" w:sz="0" w:space="0" w:color="auto"/>
                <w:bottom w:val="none" w:sz="0" w:space="0" w:color="auto"/>
                <w:right w:val="none" w:sz="0" w:space="0" w:color="auto"/>
              </w:divBdr>
            </w:div>
            <w:div w:id="1463112220">
              <w:marLeft w:val="0"/>
              <w:marRight w:val="0"/>
              <w:marTop w:val="0"/>
              <w:marBottom w:val="0"/>
              <w:divBdr>
                <w:top w:val="none" w:sz="0" w:space="0" w:color="auto"/>
                <w:left w:val="none" w:sz="0" w:space="0" w:color="auto"/>
                <w:bottom w:val="none" w:sz="0" w:space="0" w:color="auto"/>
                <w:right w:val="none" w:sz="0" w:space="0" w:color="auto"/>
              </w:divBdr>
            </w:div>
            <w:div w:id="585499855">
              <w:marLeft w:val="0"/>
              <w:marRight w:val="0"/>
              <w:marTop w:val="0"/>
              <w:marBottom w:val="0"/>
              <w:divBdr>
                <w:top w:val="none" w:sz="0" w:space="0" w:color="auto"/>
                <w:left w:val="none" w:sz="0" w:space="0" w:color="auto"/>
                <w:bottom w:val="none" w:sz="0" w:space="0" w:color="auto"/>
                <w:right w:val="none" w:sz="0" w:space="0" w:color="auto"/>
              </w:divBdr>
            </w:div>
            <w:div w:id="1939485188">
              <w:marLeft w:val="0"/>
              <w:marRight w:val="0"/>
              <w:marTop w:val="0"/>
              <w:marBottom w:val="0"/>
              <w:divBdr>
                <w:top w:val="none" w:sz="0" w:space="0" w:color="auto"/>
                <w:left w:val="none" w:sz="0" w:space="0" w:color="auto"/>
                <w:bottom w:val="none" w:sz="0" w:space="0" w:color="auto"/>
                <w:right w:val="none" w:sz="0" w:space="0" w:color="auto"/>
              </w:divBdr>
            </w:div>
            <w:div w:id="1686126860">
              <w:marLeft w:val="0"/>
              <w:marRight w:val="0"/>
              <w:marTop w:val="0"/>
              <w:marBottom w:val="0"/>
              <w:divBdr>
                <w:top w:val="none" w:sz="0" w:space="0" w:color="auto"/>
                <w:left w:val="none" w:sz="0" w:space="0" w:color="auto"/>
                <w:bottom w:val="none" w:sz="0" w:space="0" w:color="auto"/>
                <w:right w:val="none" w:sz="0" w:space="0" w:color="auto"/>
              </w:divBdr>
            </w:div>
            <w:div w:id="1972401378">
              <w:marLeft w:val="0"/>
              <w:marRight w:val="0"/>
              <w:marTop w:val="0"/>
              <w:marBottom w:val="0"/>
              <w:divBdr>
                <w:top w:val="none" w:sz="0" w:space="0" w:color="auto"/>
                <w:left w:val="none" w:sz="0" w:space="0" w:color="auto"/>
                <w:bottom w:val="none" w:sz="0" w:space="0" w:color="auto"/>
                <w:right w:val="none" w:sz="0" w:space="0" w:color="auto"/>
              </w:divBdr>
            </w:div>
            <w:div w:id="996344888">
              <w:marLeft w:val="0"/>
              <w:marRight w:val="0"/>
              <w:marTop w:val="0"/>
              <w:marBottom w:val="0"/>
              <w:divBdr>
                <w:top w:val="none" w:sz="0" w:space="0" w:color="auto"/>
                <w:left w:val="none" w:sz="0" w:space="0" w:color="auto"/>
                <w:bottom w:val="none" w:sz="0" w:space="0" w:color="auto"/>
                <w:right w:val="none" w:sz="0" w:space="0" w:color="auto"/>
              </w:divBdr>
            </w:div>
            <w:div w:id="1473018668">
              <w:marLeft w:val="0"/>
              <w:marRight w:val="0"/>
              <w:marTop w:val="0"/>
              <w:marBottom w:val="0"/>
              <w:divBdr>
                <w:top w:val="none" w:sz="0" w:space="0" w:color="auto"/>
                <w:left w:val="none" w:sz="0" w:space="0" w:color="auto"/>
                <w:bottom w:val="none" w:sz="0" w:space="0" w:color="auto"/>
                <w:right w:val="none" w:sz="0" w:space="0" w:color="auto"/>
              </w:divBdr>
            </w:div>
            <w:div w:id="1708872705">
              <w:marLeft w:val="0"/>
              <w:marRight w:val="0"/>
              <w:marTop w:val="0"/>
              <w:marBottom w:val="0"/>
              <w:divBdr>
                <w:top w:val="none" w:sz="0" w:space="0" w:color="auto"/>
                <w:left w:val="none" w:sz="0" w:space="0" w:color="auto"/>
                <w:bottom w:val="none" w:sz="0" w:space="0" w:color="auto"/>
                <w:right w:val="none" w:sz="0" w:space="0" w:color="auto"/>
              </w:divBdr>
            </w:div>
            <w:div w:id="1497375621">
              <w:marLeft w:val="0"/>
              <w:marRight w:val="0"/>
              <w:marTop w:val="0"/>
              <w:marBottom w:val="0"/>
              <w:divBdr>
                <w:top w:val="none" w:sz="0" w:space="0" w:color="auto"/>
                <w:left w:val="none" w:sz="0" w:space="0" w:color="auto"/>
                <w:bottom w:val="none" w:sz="0" w:space="0" w:color="auto"/>
                <w:right w:val="none" w:sz="0" w:space="0" w:color="auto"/>
              </w:divBdr>
            </w:div>
            <w:div w:id="992441773">
              <w:marLeft w:val="0"/>
              <w:marRight w:val="0"/>
              <w:marTop w:val="0"/>
              <w:marBottom w:val="0"/>
              <w:divBdr>
                <w:top w:val="none" w:sz="0" w:space="0" w:color="auto"/>
                <w:left w:val="none" w:sz="0" w:space="0" w:color="auto"/>
                <w:bottom w:val="none" w:sz="0" w:space="0" w:color="auto"/>
                <w:right w:val="none" w:sz="0" w:space="0" w:color="auto"/>
              </w:divBdr>
            </w:div>
            <w:div w:id="674501923">
              <w:marLeft w:val="0"/>
              <w:marRight w:val="0"/>
              <w:marTop w:val="0"/>
              <w:marBottom w:val="0"/>
              <w:divBdr>
                <w:top w:val="none" w:sz="0" w:space="0" w:color="auto"/>
                <w:left w:val="none" w:sz="0" w:space="0" w:color="auto"/>
                <w:bottom w:val="none" w:sz="0" w:space="0" w:color="auto"/>
                <w:right w:val="none" w:sz="0" w:space="0" w:color="auto"/>
              </w:divBdr>
            </w:div>
            <w:div w:id="1640382813">
              <w:marLeft w:val="0"/>
              <w:marRight w:val="0"/>
              <w:marTop w:val="0"/>
              <w:marBottom w:val="0"/>
              <w:divBdr>
                <w:top w:val="none" w:sz="0" w:space="0" w:color="auto"/>
                <w:left w:val="none" w:sz="0" w:space="0" w:color="auto"/>
                <w:bottom w:val="none" w:sz="0" w:space="0" w:color="auto"/>
                <w:right w:val="none" w:sz="0" w:space="0" w:color="auto"/>
              </w:divBdr>
            </w:div>
            <w:div w:id="600260942">
              <w:marLeft w:val="0"/>
              <w:marRight w:val="0"/>
              <w:marTop w:val="0"/>
              <w:marBottom w:val="0"/>
              <w:divBdr>
                <w:top w:val="none" w:sz="0" w:space="0" w:color="auto"/>
                <w:left w:val="none" w:sz="0" w:space="0" w:color="auto"/>
                <w:bottom w:val="none" w:sz="0" w:space="0" w:color="auto"/>
                <w:right w:val="none" w:sz="0" w:space="0" w:color="auto"/>
              </w:divBdr>
            </w:div>
            <w:div w:id="2069181992">
              <w:marLeft w:val="0"/>
              <w:marRight w:val="0"/>
              <w:marTop w:val="0"/>
              <w:marBottom w:val="0"/>
              <w:divBdr>
                <w:top w:val="none" w:sz="0" w:space="0" w:color="auto"/>
                <w:left w:val="none" w:sz="0" w:space="0" w:color="auto"/>
                <w:bottom w:val="none" w:sz="0" w:space="0" w:color="auto"/>
                <w:right w:val="none" w:sz="0" w:space="0" w:color="auto"/>
              </w:divBdr>
            </w:div>
            <w:div w:id="955525822">
              <w:marLeft w:val="0"/>
              <w:marRight w:val="0"/>
              <w:marTop w:val="0"/>
              <w:marBottom w:val="0"/>
              <w:divBdr>
                <w:top w:val="none" w:sz="0" w:space="0" w:color="auto"/>
                <w:left w:val="none" w:sz="0" w:space="0" w:color="auto"/>
                <w:bottom w:val="none" w:sz="0" w:space="0" w:color="auto"/>
                <w:right w:val="none" w:sz="0" w:space="0" w:color="auto"/>
              </w:divBdr>
            </w:div>
            <w:div w:id="1625232672">
              <w:marLeft w:val="0"/>
              <w:marRight w:val="0"/>
              <w:marTop w:val="0"/>
              <w:marBottom w:val="0"/>
              <w:divBdr>
                <w:top w:val="none" w:sz="0" w:space="0" w:color="auto"/>
                <w:left w:val="none" w:sz="0" w:space="0" w:color="auto"/>
                <w:bottom w:val="none" w:sz="0" w:space="0" w:color="auto"/>
                <w:right w:val="none" w:sz="0" w:space="0" w:color="auto"/>
              </w:divBdr>
            </w:div>
            <w:div w:id="28652346">
              <w:marLeft w:val="0"/>
              <w:marRight w:val="0"/>
              <w:marTop w:val="0"/>
              <w:marBottom w:val="0"/>
              <w:divBdr>
                <w:top w:val="none" w:sz="0" w:space="0" w:color="auto"/>
                <w:left w:val="none" w:sz="0" w:space="0" w:color="auto"/>
                <w:bottom w:val="none" w:sz="0" w:space="0" w:color="auto"/>
                <w:right w:val="none" w:sz="0" w:space="0" w:color="auto"/>
              </w:divBdr>
            </w:div>
            <w:div w:id="1040521342">
              <w:marLeft w:val="0"/>
              <w:marRight w:val="0"/>
              <w:marTop w:val="0"/>
              <w:marBottom w:val="0"/>
              <w:divBdr>
                <w:top w:val="none" w:sz="0" w:space="0" w:color="auto"/>
                <w:left w:val="none" w:sz="0" w:space="0" w:color="auto"/>
                <w:bottom w:val="none" w:sz="0" w:space="0" w:color="auto"/>
                <w:right w:val="none" w:sz="0" w:space="0" w:color="auto"/>
              </w:divBdr>
            </w:div>
            <w:div w:id="581722658">
              <w:marLeft w:val="0"/>
              <w:marRight w:val="0"/>
              <w:marTop w:val="0"/>
              <w:marBottom w:val="0"/>
              <w:divBdr>
                <w:top w:val="none" w:sz="0" w:space="0" w:color="auto"/>
                <w:left w:val="none" w:sz="0" w:space="0" w:color="auto"/>
                <w:bottom w:val="none" w:sz="0" w:space="0" w:color="auto"/>
                <w:right w:val="none" w:sz="0" w:space="0" w:color="auto"/>
              </w:divBdr>
            </w:div>
            <w:div w:id="1267418873">
              <w:marLeft w:val="0"/>
              <w:marRight w:val="0"/>
              <w:marTop w:val="0"/>
              <w:marBottom w:val="0"/>
              <w:divBdr>
                <w:top w:val="none" w:sz="0" w:space="0" w:color="auto"/>
                <w:left w:val="none" w:sz="0" w:space="0" w:color="auto"/>
                <w:bottom w:val="none" w:sz="0" w:space="0" w:color="auto"/>
                <w:right w:val="none" w:sz="0" w:space="0" w:color="auto"/>
              </w:divBdr>
            </w:div>
            <w:div w:id="1638560334">
              <w:marLeft w:val="0"/>
              <w:marRight w:val="0"/>
              <w:marTop w:val="0"/>
              <w:marBottom w:val="0"/>
              <w:divBdr>
                <w:top w:val="none" w:sz="0" w:space="0" w:color="auto"/>
                <w:left w:val="none" w:sz="0" w:space="0" w:color="auto"/>
                <w:bottom w:val="none" w:sz="0" w:space="0" w:color="auto"/>
                <w:right w:val="none" w:sz="0" w:space="0" w:color="auto"/>
              </w:divBdr>
            </w:div>
            <w:div w:id="990672183">
              <w:marLeft w:val="0"/>
              <w:marRight w:val="0"/>
              <w:marTop w:val="0"/>
              <w:marBottom w:val="0"/>
              <w:divBdr>
                <w:top w:val="none" w:sz="0" w:space="0" w:color="auto"/>
                <w:left w:val="none" w:sz="0" w:space="0" w:color="auto"/>
                <w:bottom w:val="none" w:sz="0" w:space="0" w:color="auto"/>
                <w:right w:val="none" w:sz="0" w:space="0" w:color="auto"/>
              </w:divBdr>
            </w:div>
            <w:div w:id="2080129733">
              <w:marLeft w:val="0"/>
              <w:marRight w:val="0"/>
              <w:marTop w:val="0"/>
              <w:marBottom w:val="0"/>
              <w:divBdr>
                <w:top w:val="none" w:sz="0" w:space="0" w:color="auto"/>
                <w:left w:val="none" w:sz="0" w:space="0" w:color="auto"/>
                <w:bottom w:val="none" w:sz="0" w:space="0" w:color="auto"/>
                <w:right w:val="none" w:sz="0" w:space="0" w:color="auto"/>
              </w:divBdr>
            </w:div>
            <w:div w:id="443304607">
              <w:marLeft w:val="0"/>
              <w:marRight w:val="0"/>
              <w:marTop w:val="0"/>
              <w:marBottom w:val="0"/>
              <w:divBdr>
                <w:top w:val="none" w:sz="0" w:space="0" w:color="auto"/>
                <w:left w:val="none" w:sz="0" w:space="0" w:color="auto"/>
                <w:bottom w:val="none" w:sz="0" w:space="0" w:color="auto"/>
                <w:right w:val="none" w:sz="0" w:space="0" w:color="auto"/>
              </w:divBdr>
            </w:div>
            <w:div w:id="1206286807">
              <w:marLeft w:val="0"/>
              <w:marRight w:val="0"/>
              <w:marTop w:val="0"/>
              <w:marBottom w:val="0"/>
              <w:divBdr>
                <w:top w:val="none" w:sz="0" w:space="0" w:color="auto"/>
                <w:left w:val="none" w:sz="0" w:space="0" w:color="auto"/>
                <w:bottom w:val="none" w:sz="0" w:space="0" w:color="auto"/>
                <w:right w:val="none" w:sz="0" w:space="0" w:color="auto"/>
              </w:divBdr>
            </w:div>
            <w:div w:id="1412509326">
              <w:marLeft w:val="0"/>
              <w:marRight w:val="0"/>
              <w:marTop w:val="0"/>
              <w:marBottom w:val="0"/>
              <w:divBdr>
                <w:top w:val="none" w:sz="0" w:space="0" w:color="auto"/>
                <w:left w:val="none" w:sz="0" w:space="0" w:color="auto"/>
                <w:bottom w:val="none" w:sz="0" w:space="0" w:color="auto"/>
                <w:right w:val="none" w:sz="0" w:space="0" w:color="auto"/>
              </w:divBdr>
            </w:div>
            <w:div w:id="616332524">
              <w:marLeft w:val="0"/>
              <w:marRight w:val="0"/>
              <w:marTop w:val="0"/>
              <w:marBottom w:val="0"/>
              <w:divBdr>
                <w:top w:val="none" w:sz="0" w:space="0" w:color="auto"/>
                <w:left w:val="none" w:sz="0" w:space="0" w:color="auto"/>
                <w:bottom w:val="none" w:sz="0" w:space="0" w:color="auto"/>
                <w:right w:val="none" w:sz="0" w:space="0" w:color="auto"/>
              </w:divBdr>
            </w:div>
            <w:div w:id="607853151">
              <w:marLeft w:val="0"/>
              <w:marRight w:val="0"/>
              <w:marTop w:val="0"/>
              <w:marBottom w:val="0"/>
              <w:divBdr>
                <w:top w:val="none" w:sz="0" w:space="0" w:color="auto"/>
                <w:left w:val="none" w:sz="0" w:space="0" w:color="auto"/>
                <w:bottom w:val="none" w:sz="0" w:space="0" w:color="auto"/>
                <w:right w:val="none" w:sz="0" w:space="0" w:color="auto"/>
              </w:divBdr>
            </w:div>
            <w:div w:id="803543827">
              <w:marLeft w:val="0"/>
              <w:marRight w:val="0"/>
              <w:marTop w:val="0"/>
              <w:marBottom w:val="0"/>
              <w:divBdr>
                <w:top w:val="none" w:sz="0" w:space="0" w:color="auto"/>
                <w:left w:val="none" w:sz="0" w:space="0" w:color="auto"/>
                <w:bottom w:val="none" w:sz="0" w:space="0" w:color="auto"/>
                <w:right w:val="none" w:sz="0" w:space="0" w:color="auto"/>
              </w:divBdr>
            </w:div>
            <w:div w:id="802113208">
              <w:marLeft w:val="0"/>
              <w:marRight w:val="0"/>
              <w:marTop w:val="0"/>
              <w:marBottom w:val="0"/>
              <w:divBdr>
                <w:top w:val="none" w:sz="0" w:space="0" w:color="auto"/>
                <w:left w:val="none" w:sz="0" w:space="0" w:color="auto"/>
                <w:bottom w:val="none" w:sz="0" w:space="0" w:color="auto"/>
                <w:right w:val="none" w:sz="0" w:space="0" w:color="auto"/>
              </w:divBdr>
            </w:div>
            <w:div w:id="606347969">
              <w:marLeft w:val="0"/>
              <w:marRight w:val="0"/>
              <w:marTop w:val="0"/>
              <w:marBottom w:val="0"/>
              <w:divBdr>
                <w:top w:val="none" w:sz="0" w:space="0" w:color="auto"/>
                <w:left w:val="none" w:sz="0" w:space="0" w:color="auto"/>
                <w:bottom w:val="none" w:sz="0" w:space="0" w:color="auto"/>
                <w:right w:val="none" w:sz="0" w:space="0" w:color="auto"/>
              </w:divBdr>
            </w:div>
            <w:div w:id="1310751175">
              <w:marLeft w:val="0"/>
              <w:marRight w:val="0"/>
              <w:marTop w:val="0"/>
              <w:marBottom w:val="0"/>
              <w:divBdr>
                <w:top w:val="none" w:sz="0" w:space="0" w:color="auto"/>
                <w:left w:val="none" w:sz="0" w:space="0" w:color="auto"/>
                <w:bottom w:val="none" w:sz="0" w:space="0" w:color="auto"/>
                <w:right w:val="none" w:sz="0" w:space="0" w:color="auto"/>
              </w:divBdr>
            </w:div>
            <w:div w:id="1804345901">
              <w:marLeft w:val="0"/>
              <w:marRight w:val="0"/>
              <w:marTop w:val="0"/>
              <w:marBottom w:val="0"/>
              <w:divBdr>
                <w:top w:val="none" w:sz="0" w:space="0" w:color="auto"/>
                <w:left w:val="none" w:sz="0" w:space="0" w:color="auto"/>
                <w:bottom w:val="none" w:sz="0" w:space="0" w:color="auto"/>
                <w:right w:val="none" w:sz="0" w:space="0" w:color="auto"/>
              </w:divBdr>
            </w:div>
            <w:div w:id="705908931">
              <w:marLeft w:val="0"/>
              <w:marRight w:val="0"/>
              <w:marTop w:val="0"/>
              <w:marBottom w:val="0"/>
              <w:divBdr>
                <w:top w:val="none" w:sz="0" w:space="0" w:color="auto"/>
                <w:left w:val="none" w:sz="0" w:space="0" w:color="auto"/>
                <w:bottom w:val="none" w:sz="0" w:space="0" w:color="auto"/>
                <w:right w:val="none" w:sz="0" w:space="0" w:color="auto"/>
              </w:divBdr>
            </w:div>
            <w:div w:id="1905944261">
              <w:marLeft w:val="0"/>
              <w:marRight w:val="0"/>
              <w:marTop w:val="0"/>
              <w:marBottom w:val="0"/>
              <w:divBdr>
                <w:top w:val="none" w:sz="0" w:space="0" w:color="auto"/>
                <w:left w:val="none" w:sz="0" w:space="0" w:color="auto"/>
                <w:bottom w:val="none" w:sz="0" w:space="0" w:color="auto"/>
                <w:right w:val="none" w:sz="0" w:space="0" w:color="auto"/>
              </w:divBdr>
            </w:div>
            <w:div w:id="907497952">
              <w:marLeft w:val="0"/>
              <w:marRight w:val="0"/>
              <w:marTop w:val="0"/>
              <w:marBottom w:val="0"/>
              <w:divBdr>
                <w:top w:val="none" w:sz="0" w:space="0" w:color="auto"/>
                <w:left w:val="none" w:sz="0" w:space="0" w:color="auto"/>
                <w:bottom w:val="none" w:sz="0" w:space="0" w:color="auto"/>
                <w:right w:val="none" w:sz="0" w:space="0" w:color="auto"/>
              </w:divBdr>
            </w:div>
            <w:div w:id="782461847">
              <w:marLeft w:val="0"/>
              <w:marRight w:val="0"/>
              <w:marTop w:val="0"/>
              <w:marBottom w:val="0"/>
              <w:divBdr>
                <w:top w:val="none" w:sz="0" w:space="0" w:color="auto"/>
                <w:left w:val="none" w:sz="0" w:space="0" w:color="auto"/>
                <w:bottom w:val="none" w:sz="0" w:space="0" w:color="auto"/>
                <w:right w:val="none" w:sz="0" w:space="0" w:color="auto"/>
              </w:divBdr>
            </w:div>
            <w:div w:id="882014072">
              <w:marLeft w:val="0"/>
              <w:marRight w:val="0"/>
              <w:marTop w:val="0"/>
              <w:marBottom w:val="0"/>
              <w:divBdr>
                <w:top w:val="none" w:sz="0" w:space="0" w:color="auto"/>
                <w:left w:val="none" w:sz="0" w:space="0" w:color="auto"/>
                <w:bottom w:val="none" w:sz="0" w:space="0" w:color="auto"/>
                <w:right w:val="none" w:sz="0" w:space="0" w:color="auto"/>
              </w:divBdr>
            </w:div>
            <w:div w:id="1866558674">
              <w:marLeft w:val="0"/>
              <w:marRight w:val="0"/>
              <w:marTop w:val="0"/>
              <w:marBottom w:val="0"/>
              <w:divBdr>
                <w:top w:val="none" w:sz="0" w:space="0" w:color="auto"/>
                <w:left w:val="none" w:sz="0" w:space="0" w:color="auto"/>
                <w:bottom w:val="none" w:sz="0" w:space="0" w:color="auto"/>
                <w:right w:val="none" w:sz="0" w:space="0" w:color="auto"/>
              </w:divBdr>
            </w:div>
            <w:div w:id="1821731896">
              <w:marLeft w:val="0"/>
              <w:marRight w:val="0"/>
              <w:marTop w:val="0"/>
              <w:marBottom w:val="0"/>
              <w:divBdr>
                <w:top w:val="none" w:sz="0" w:space="0" w:color="auto"/>
                <w:left w:val="none" w:sz="0" w:space="0" w:color="auto"/>
                <w:bottom w:val="none" w:sz="0" w:space="0" w:color="auto"/>
                <w:right w:val="none" w:sz="0" w:space="0" w:color="auto"/>
              </w:divBdr>
            </w:div>
            <w:div w:id="1244875964">
              <w:marLeft w:val="0"/>
              <w:marRight w:val="0"/>
              <w:marTop w:val="0"/>
              <w:marBottom w:val="0"/>
              <w:divBdr>
                <w:top w:val="none" w:sz="0" w:space="0" w:color="auto"/>
                <w:left w:val="none" w:sz="0" w:space="0" w:color="auto"/>
                <w:bottom w:val="none" w:sz="0" w:space="0" w:color="auto"/>
                <w:right w:val="none" w:sz="0" w:space="0" w:color="auto"/>
              </w:divBdr>
            </w:div>
            <w:div w:id="1441029485">
              <w:marLeft w:val="0"/>
              <w:marRight w:val="0"/>
              <w:marTop w:val="0"/>
              <w:marBottom w:val="0"/>
              <w:divBdr>
                <w:top w:val="none" w:sz="0" w:space="0" w:color="auto"/>
                <w:left w:val="none" w:sz="0" w:space="0" w:color="auto"/>
                <w:bottom w:val="none" w:sz="0" w:space="0" w:color="auto"/>
                <w:right w:val="none" w:sz="0" w:space="0" w:color="auto"/>
              </w:divBdr>
            </w:div>
            <w:div w:id="862669649">
              <w:marLeft w:val="0"/>
              <w:marRight w:val="0"/>
              <w:marTop w:val="0"/>
              <w:marBottom w:val="0"/>
              <w:divBdr>
                <w:top w:val="none" w:sz="0" w:space="0" w:color="auto"/>
                <w:left w:val="none" w:sz="0" w:space="0" w:color="auto"/>
                <w:bottom w:val="none" w:sz="0" w:space="0" w:color="auto"/>
                <w:right w:val="none" w:sz="0" w:space="0" w:color="auto"/>
              </w:divBdr>
            </w:div>
            <w:div w:id="274870533">
              <w:marLeft w:val="0"/>
              <w:marRight w:val="0"/>
              <w:marTop w:val="0"/>
              <w:marBottom w:val="0"/>
              <w:divBdr>
                <w:top w:val="none" w:sz="0" w:space="0" w:color="auto"/>
                <w:left w:val="none" w:sz="0" w:space="0" w:color="auto"/>
                <w:bottom w:val="none" w:sz="0" w:space="0" w:color="auto"/>
                <w:right w:val="none" w:sz="0" w:space="0" w:color="auto"/>
              </w:divBdr>
            </w:div>
            <w:div w:id="613636953">
              <w:marLeft w:val="0"/>
              <w:marRight w:val="0"/>
              <w:marTop w:val="0"/>
              <w:marBottom w:val="0"/>
              <w:divBdr>
                <w:top w:val="none" w:sz="0" w:space="0" w:color="auto"/>
                <w:left w:val="none" w:sz="0" w:space="0" w:color="auto"/>
                <w:bottom w:val="none" w:sz="0" w:space="0" w:color="auto"/>
                <w:right w:val="none" w:sz="0" w:space="0" w:color="auto"/>
              </w:divBdr>
            </w:div>
            <w:div w:id="2052151250">
              <w:marLeft w:val="0"/>
              <w:marRight w:val="0"/>
              <w:marTop w:val="0"/>
              <w:marBottom w:val="0"/>
              <w:divBdr>
                <w:top w:val="none" w:sz="0" w:space="0" w:color="auto"/>
                <w:left w:val="none" w:sz="0" w:space="0" w:color="auto"/>
                <w:bottom w:val="none" w:sz="0" w:space="0" w:color="auto"/>
                <w:right w:val="none" w:sz="0" w:space="0" w:color="auto"/>
              </w:divBdr>
            </w:div>
            <w:div w:id="1098405655">
              <w:marLeft w:val="0"/>
              <w:marRight w:val="0"/>
              <w:marTop w:val="0"/>
              <w:marBottom w:val="0"/>
              <w:divBdr>
                <w:top w:val="none" w:sz="0" w:space="0" w:color="auto"/>
                <w:left w:val="none" w:sz="0" w:space="0" w:color="auto"/>
                <w:bottom w:val="none" w:sz="0" w:space="0" w:color="auto"/>
                <w:right w:val="none" w:sz="0" w:space="0" w:color="auto"/>
              </w:divBdr>
            </w:div>
            <w:div w:id="722365823">
              <w:marLeft w:val="0"/>
              <w:marRight w:val="0"/>
              <w:marTop w:val="0"/>
              <w:marBottom w:val="0"/>
              <w:divBdr>
                <w:top w:val="none" w:sz="0" w:space="0" w:color="auto"/>
                <w:left w:val="none" w:sz="0" w:space="0" w:color="auto"/>
                <w:bottom w:val="none" w:sz="0" w:space="0" w:color="auto"/>
                <w:right w:val="none" w:sz="0" w:space="0" w:color="auto"/>
              </w:divBdr>
            </w:div>
            <w:div w:id="1139804856">
              <w:marLeft w:val="0"/>
              <w:marRight w:val="0"/>
              <w:marTop w:val="0"/>
              <w:marBottom w:val="0"/>
              <w:divBdr>
                <w:top w:val="none" w:sz="0" w:space="0" w:color="auto"/>
                <w:left w:val="none" w:sz="0" w:space="0" w:color="auto"/>
                <w:bottom w:val="none" w:sz="0" w:space="0" w:color="auto"/>
                <w:right w:val="none" w:sz="0" w:space="0" w:color="auto"/>
              </w:divBdr>
            </w:div>
            <w:div w:id="1007100819">
              <w:marLeft w:val="0"/>
              <w:marRight w:val="0"/>
              <w:marTop w:val="0"/>
              <w:marBottom w:val="0"/>
              <w:divBdr>
                <w:top w:val="none" w:sz="0" w:space="0" w:color="auto"/>
                <w:left w:val="none" w:sz="0" w:space="0" w:color="auto"/>
                <w:bottom w:val="none" w:sz="0" w:space="0" w:color="auto"/>
                <w:right w:val="none" w:sz="0" w:space="0" w:color="auto"/>
              </w:divBdr>
            </w:div>
            <w:div w:id="1334331578">
              <w:marLeft w:val="0"/>
              <w:marRight w:val="0"/>
              <w:marTop w:val="0"/>
              <w:marBottom w:val="0"/>
              <w:divBdr>
                <w:top w:val="none" w:sz="0" w:space="0" w:color="auto"/>
                <w:left w:val="none" w:sz="0" w:space="0" w:color="auto"/>
                <w:bottom w:val="none" w:sz="0" w:space="0" w:color="auto"/>
                <w:right w:val="none" w:sz="0" w:space="0" w:color="auto"/>
              </w:divBdr>
            </w:div>
            <w:div w:id="663896330">
              <w:marLeft w:val="0"/>
              <w:marRight w:val="0"/>
              <w:marTop w:val="0"/>
              <w:marBottom w:val="0"/>
              <w:divBdr>
                <w:top w:val="none" w:sz="0" w:space="0" w:color="auto"/>
                <w:left w:val="none" w:sz="0" w:space="0" w:color="auto"/>
                <w:bottom w:val="none" w:sz="0" w:space="0" w:color="auto"/>
                <w:right w:val="none" w:sz="0" w:space="0" w:color="auto"/>
              </w:divBdr>
            </w:div>
            <w:div w:id="924076345">
              <w:marLeft w:val="0"/>
              <w:marRight w:val="0"/>
              <w:marTop w:val="0"/>
              <w:marBottom w:val="0"/>
              <w:divBdr>
                <w:top w:val="none" w:sz="0" w:space="0" w:color="auto"/>
                <w:left w:val="none" w:sz="0" w:space="0" w:color="auto"/>
                <w:bottom w:val="none" w:sz="0" w:space="0" w:color="auto"/>
                <w:right w:val="none" w:sz="0" w:space="0" w:color="auto"/>
              </w:divBdr>
            </w:div>
            <w:div w:id="673459393">
              <w:marLeft w:val="0"/>
              <w:marRight w:val="0"/>
              <w:marTop w:val="0"/>
              <w:marBottom w:val="0"/>
              <w:divBdr>
                <w:top w:val="none" w:sz="0" w:space="0" w:color="auto"/>
                <w:left w:val="none" w:sz="0" w:space="0" w:color="auto"/>
                <w:bottom w:val="none" w:sz="0" w:space="0" w:color="auto"/>
                <w:right w:val="none" w:sz="0" w:space="0" w:color="auto"/>
              </w:divBdr>
            </w:div>
            <w:div w:id="218438905">
              <w:marLeft w:val="0"/>
              <w:marRight w:val="0"/>
              <w:marTop w:val="0"/>
              <w:marBottom w:val="0"/>
              <w:divBdr>
                <w:top w:val="none" w:sz="0" w:space="0" w:color="auto"/>
                <w:left w:val="none" w:sz="0" w:space="0" w:color="auto"/>
                <w:bottom w:val="none" w:sz="0" w:space="0" w:color="auto"/>
                <w:right w:val="none" w:sz="0" w:space="0" w:color="auto"/>
              </w:divBdr>
            </w:div>
            <w:div w:id="485783360">
              <w:marLeft w:val="0"/>
              <w:marRight w:val="0"/>
              <w:marTop w:val="0"/>
              <w:marBottom w:val="0"/>
              <w:divBdr>
                <w:top w:val="none" w:sz="0" w:space="0" w:color="auto"/>
                <w:left w:val="none" w:sz="0" w:space="0" w:color="auto"/>
                <w:bottom w:val="none" w:sz="0" w:space="0" w:color="auto"/>
                <w:right w:val="none" w:sz="0" w:space="0" w:color="auto"/>
              </w:divBdr>
            </w:div>
            <w:div w:id="27687464">
              <w:marLeft w:val="0"/>
              <w:marRight w:val="0"/>
              <w:marTop w:val="0"/>
              <w:marBottom w:val="0"/>
              <w:divBdr>
                <w:top w:val="none" w:sz="0" w:space="0" w:color="auto"/>
                <w:left w:val="none" w:sz="0" w:space="0" w:color="auto"/>
                <w:bottom w:val="none" w:sz="0" w:space="0" w:color="auto"/>
                <w:right w:val="none" w:sz="0" w:space="0" w:color="auto"/>
              </w:divBdr>
            </w:div>
            <w:div w:id="2131823459">
              <w:marLeft w:val="0"/>
              <w:marRight w:val="0"/>
              <w:marTop w:val="0"/>
              <w:marBottom w:val="0"/>
              <w:divBdr>
                <w:top w:val="none" w:sz="0" w:space="0" w:color="auto"/>
                <w:left w:val="none" w:sz="0" w:space="0" w:color="auto"/>
                <w:bottom w:val="none" w:sz="0" w:space="0" w:color="auto"/>
                <w:right w:val="none" w:sz="0" w:space="0" w:color="auto"/>
              </w:divBdr>
            </w:div>
            <w:div w:id="1935016971">
              <w:marLeft w:val="0"/>
              <w:marRight w:val="0"/>
              <w:marTop w:val="0"/>
              <w:marBottom w:val="0"/>
              <w:divBdr>
                <w:top w:val="none" w:sz="0" w:space="0" w:color="auto"/>
                <w:left w:val="none" w:sz="0" w:space="0" w:color="auto"/>
                <w:bottom w:val="none" w:sz="0" w:space="0" w:color="auto"/>
                <w:right w:val="none" w:sz="0" w:space="0" w:color="auto"/>
              </w:divBdr>
            </w:div>
            <w:div w:id="692875820">
              <w:marLeft w:val="0"/>
              <w:marRight w:val="0"/>
              <w:marTop w:val="0"/>
              <w:marBottom w:val="0"/>
              <w:divBdr>
                <w:top w:val="none" w:sz="0" w:space="0" w:color="auto"/>
                <w:left w:val="none" w:sz="0" w:space="0" w:color="auto"/>
                <w:bottom w:val="none" w:sz="0" w:space="0" w:color="auto"/>
                <w:right w:val="none" w:sz="0" w:space="0" w:color="auto"/>
              </w:divBdr>
            </w:div>
            <w:div w:id="650452402">
              <w:marLeft w:val="0"/>
              <w:marRight w:val="0"/>
              <w:marTop w:val="0"/>
              <w:marBottom w:val="0"/>
              <w:divBdr>
                <w:top w:val="none" w:sz="0" w:space="0" w:color="auto"/>
                <w:left w:val="none" w:sz="0" w:space="0" w:color="auto"/>
                <w:bottom w:val="none" w:sz="0" w:space="0" w:color="auto"/>
                <w:right w:val="none" w:sz="0" w:space="0" w:color="auto"/>
              </w:divBdr>
            </w:div>
            <w:div w:id="1074014955">
              <w:marLeft w:val="0"/>
              <w:marRight w:val="0"/>
              <w:marTop w:val="0"/>
              <w:marBottom w:val="0"/>
              <w:divBdr>
                <w:top w:val="none" w:sz="0" w:space="0" w:color="auto"/>
                <w:left w:val="none" w:sz="0" w:space="0" w:color="auto"/>
                <w:bottom w:val="none" w:sz="0" w:space="0" w:color="auto"/>
                <w:right w:val="none" w:sz="0" w:space="0" w:color="auto"/>
              </w:divBdr>
            </w:div>
            <w:div w:id="451826321">
              <w:marLeft w:val="0"/>
              <w:marRight w:val="0"/>
              <w:marTop w:val="0"/>
              <w:marBottom w:val="0"/>
              <w:divBdr>
                <w:top w:val="none" w:sz="0" w:space="0" w:color="auto"/>
                <w:left w:val="none" w:sz="0" w:space="0" w:color="auto"/>
                <w:bottom w:val="none" w:sz="0" w:space="0" w:color="auto"/>
                <w:right w:val="none" w:sz="0" w:space="0" w:color="auto"/>
              </w:divBdr>
            </w:div>
            <w:div w:id="540286176">
              <w:marLeft w:val="0"/>
              <w:marRight w:val="0"/>
              <w:marTop w:val="0"/>
              <w:marBottom w:val="0"/>
              <w:divBdr>
                <w:top w:val="none" w:sz="0" w:space="0" w:color="auto"/>
                <w:left w:val="none" w:sz="0" w:space="0" w:color="auto"/>
                <w:bottom w:val="none" w:sz="0" w:space="0" w:color="auto"/>
                <w:right w:val="none" w:sz="0" w:space="0" w:color="auto"/>
              </w:divBdr>
            </w:div>
            <w:div w:id="1409233403">
              <w:marLeft w:val="0"/>
              <w:marRight w:val="0"/>
              <w:marTop w:val="0"/>
              <w:marBottom w:val="0"/>
              <w:divBdr>
                <w:top w:val="none" w:sz="0" w:space="0" w:color="auto"/>
                <w:left w:val="none" w:sz="0" w:space="0" w:color="auto"/>
                <w:bottom w:val="none" w:sz="0" w:space="0" w:color="auto"/>
                <w:right w:val="none" w:sz="0" w:space="0" w:color="auto"/>
              </w:divBdr>
            </w:div>
            <w:div w:id="48499506">
              <w:marLeft w:val="0"/>
              <w:marRight w:val="0"/>
              <w:marTop w:val="0"/>
              <w:marBottom w:val="0"/>
              <w:divBdr>
                <w:top w:val="none" w:sz="0" w:space="0" w:color="auto"/>
                <w:left w:val="none" w:sz="0" w:space="0" w:color="auto"/>
                <w:bottom w:val="none" w:sz="0" w:space="0" w:color="auto"/>
                <w:right w:val="none" w:sz="0" w:space="0" w:color="auto"/>
              </w:divBdr>
            </w:div>
            <w:div w:id="455103320">
              <w:marLeft w:val="0"/>
              <w:marRight w:val="0"/>
              <w:marTop w:val="0"/>
              <w:marBottom w:val="0"/>
              <w:divBdr>
                <w:top w:val="none" w:sz="0" w:space="0" w:color="auto"/>
                <w:left w:val="none" w:sz="0" w:space="0" w:color="auto"/>
                <w:bottom w:val="none" w:sz="0" w:space="0" w:color="auto"/>
                <w:right w:val="none" w:sz="0" w:space="0" w:color="auto"/>
              </w:divBdr>
            </w:div>
            <w:div w:id="168562112">
              <w:marLeft w:val="0"/>
              <w:marRight w:val="0"/>
              <w:marTop w:val="0"/>
              <w:marBottom w:val="0"/>
              <w:divBdr>
                <w:top w:val="none" w:sz="0" w:space="0" w:color="auto"/>
                <w:left w:val="none" w:sz="0" w:space="0" w:color="auto"/>
                <w:bottom w:val="none" w:sz="0" w:space="0" w:color="auto"/>
                <w:right w:val="none" w:sz="0" w:space="0" w:color="auto"/>
              </w:divBdr>
            </w:div>
            <w:div w:id="276956654">
              <w:marLeft w:val="0"/>
              <w:marRight w:val="0"/>
              <w:marTop w:val="0"/>
              <w:marBottom w:val="0"/>
              <w:divBdr>
                <w:top w:val="none" w:sz="0" w:space="0" w:color="auto"/>
                <w:left w:val="none" w:sz="0" w:space="0" w:color="auto"/>
                <w:bottom w:val="none" w:sz="0" w:space="0" w:color="auto"/>
                <w:right w:val="none" w:sz="0" w:space="0" w:color="auto"/>
              </w:divBdr>
            </w:div>
            <w:div w:id="269356851">
              <w:marLeft w:val="0"/>
              <w:marRight w:val="0"/>
              <w:marTop w:val="0"/>
              <w:marBottom w:val="0"/>
              <w:divBdr>
                <w:top w:val="none" w:sz="0" w:space="0" w:color="auto"/>
                <w:left w:val="none" w:sz="0" w:space="0" w:color="auto"/>
                <w:bottom w:val="none" w:sz="0" w:space="0" w:color="auto"/>
                <w:right w:val="none" w:sz="0" w:space="0" w:color="auto"/>
              </w:divBdr>
            </w:div>
            <w:div w:id="485242316">
              <w:marLeft w:val="0"/>
              <w:marRight w:val="0"/>
              <w:marTop w:val="0"/>
              <w:marBottom w:val="0"/>
              <w:divBdr>
                <w:top w:val="none" w:sz="0" w:space="0" w:color="auto"/>
                <w:left w:val="none" w:sz="0" w:space="0" w:color="auto"/>
                <w:bottom w:val="none" w:sz="0" w:space="0" w:color="auto"/>
                <w:right w:val="none" w:sz="0" w:space="0" w:color="auto"/>
              </w:divBdr>
            </w:div>
            <w:div w:id="1697266457">
              <w:marLeft w:val="0"/>
              <w:marRight w:val="0"/>
              <w:marTop w:val="0"/>
              <w:marBottom w:val="0"/>
              <w:divBdr>
                <w:top w:val="none" w:sz="0" w:space="0" w:color="auto"/>
                <w:left w:val="none" w:sz="0" w:space="0" w:color="auto"/>
                <w:bottom w:val="none" w:sz="0" w:space="0" w:color="auto"/>
                <w:right w:val="none" w:sz="0" w:space="0" w:color="auto"/>
              </w:divBdr>
            </w:div>
            <w:div w:id="1046682016">
              <w:marLeft w:val="0"/>
              <w:marRight w:val="0"/>
              <w:marTop w:val="0"/>
              <w:marBottom w:val="0"/>
              <w:divBdr>
                <w:top w:val="none" w:sz="0" w:space="0" w:color="auto"/>
                <w:left w:val="none" w:sz="0" w:space="0" w:color="auto"/>
                <w:bottom w:val="none" w:sz="0" w:space="0" w:color="auto"/>
                <w:right w:val="none" w:sz="0" w:space="0" w:color="auto"/>
              </w:divBdr>
            </w:div>
            <w:div w:id="558829092">
              <w:marLeft w:val="0"/>
              <w:marRight w:val="0"/>
              <w:marTop w:val="0"/>
              <w:marBottom w:val="0"/>
              <w:divBdr>
                <w:top w:val="none" w:sz="0" w:space="0" w:color="auto"/>
                <w:left w:val="none" w:sz="0" w:space="0" w:color="auto"/>
                <w:bottom w:val="none" w:sz="0" w:space="0" w:color="auto"/>
                <w:right w:val="none" w:sz="0" w:space="0" w:color="auto"/>
              </w:divBdr>
            </w:div>
            <w:div w:id="23750372">
              <w:marLeft w:val="0"/>
              <w:marRight w:val="0"/>
              <w:marTop w:val="0"/>
              <w:marBottom w:val="0"/>
              <w:divBdr>
                <w:top w:val="none" w:sz="0" w:space="0" w:color="auto"/>
                <w:left w:val="none" w:sz="0" w:space="0" w:color="auto"/>
                <w:bottom w:val="none" w:sz="0" w:space="0" w:color="auto"/>
                <w:right w:val="none" w:sz="0" w:space="0" w:color="auto"/>
              </w:divBdr>
            </w:div>
            <w:div w:id="1414430564">
              <w:marLeft w:val="0"/>
              <w:marRight w:val="0"/>
              <w:marTop w:val="0"/>
              <w:marBottom w:val="0"/>
              <w:divBdr>
                <w:top w:val="none" w:sz="0" w:space="0" w:color="auto"/>
                <w:left w:val="none" w:sz="0" w:space="0" w:color="auto"/>
                <w:bottom w:val="none" w:sz="0" w:space="0" w:color="auto"/>
                <w:right w:val="none" w:sz="0" w:space="0" w:color="auto"/>
              </w:divBdr>
            </w:div>
            <w:div w:id="1053041440">
              <w:marLeft w:val="0"/>
              <w:marRight w:val="0"/>
              <w:marTop w:val="0"/>
              <w:marBottom w:val="0"/>
              <w:divBdr>
                <w:top w:val="none" w:sz="0" w:space="0" w:color="auto"/>
                <w:left w:val="none" w:sz="0" w:space="0" w:color="auto"/>
                <w:bottom w:val="none" w:sz="0" w:space="0" w:color="auto"/>
                <w:right w:val="none" w:sz="0" w:space="0" w:color="auto"/>
              </w:divBdr>
            </w:div>
            <w:div w:id="257368851">
              <w:marLeft w:val="0"/>
              <w:marRight w:val="0"/>
              <w:marTop w:val="0"/>
              <w:marBottom w:val="0"/>
              <w:divBdr>
                <w:top w:val="none" w:sz="0" w:space="0" w:color="auto"/>
                <w:left w:val="none" w:sz="0" w:space="0" w:color="auto"/>
                <w:bottom w:val="none" w:sz="0" w:space="0" w:color="auto"/>
                <w:right w:val="none" w:sz="0" w:space="0" w:color="auto"/>
              </w:divBdr>
            </w:div>
            <w:div w:id="802311931">
              <w:marLeft w:val="0"/>
              <w:marRight w:val="0"/>
              <w:marTop w:val="0"/>
              <w:marBottom w:val="0"/>
              <w:divBdr>
                <w:top w:val="none" w:sz="0" w:space="0" w:color="auto"/>
                <w:left w:val="none" w:sz="0" w:space="0" w:color="auto"/>
                <w:bottom w:val="none" w:sz="0" w:space="0" w:color="auto"/>
                <w:right w:val="none" w:sz="0" w:space="0" w:color="auto"/>
              </w:divBdr>
            </w:div>
            <w:div w:id="605117645">
              <w:marLeft w:val="0"/>
              <w:marRight w:val="0"/>
              <w:marTop w:val="0"/>
              <w:marBottom w:val="0"/>
              <w:divBdr>
                <w:top w:val="none" w:sz="0" w:space="0" w:color="auto"/>
                <w:left w:val="none" w:sz="0" w:space="0" w:color="auto"/>
                <w:bottom w:val="none" w:sz="0" w:space="0" w:color="auto"/>
                <w:right w:val="none" w:sz="0" w:space="0" w:color="auto"/>
              </w:divBdr>
            </w:div>
            <w:div w:id="1477256601">
              <w:marLeft w:val="0"/>
              <w:marRight w:val="0"/>
              <w:marTop w:val="0"/>
              <w:marBottom w:val="0"/>
              <w:divBdr>
                <w:top w:val="none" w:sz="0" w:space="0" w:color="auto"/>
                <w:left w:val="none" w:sz="0" w:space="0" w:color="auto"/>
                <w:bottom w:val="none" w:sz="0" w:space="0" w:color="auto"/>
                <w:right w:val="none" w:sz="0" w:space="0" w:color="auto"/>
              </w:divBdr>
            </w:div>
            <w:div w:id="1739093437">
              <w:marLeft w:val="0"/>
              <w:marRight w:val="0"/>
              <w:marTop w:val="0"/>
              <w:marBottom w:val="0"/>
              <w:divBdr>
                <w:top w:val="none" w:sz="0" w:space="0" w:color="auto"/>
                <w:left w:val="none" w:sz="0" w:space="0" w:color="auto"/>
                <w:bottom w:val="none" w:sz="0" w:space="0" w:color="auto"/>
                <w:right w:val="none" w:sz="0" w:space="0" w:color="auto"/>
              </w:divBdr>
            </w:div>
            <w:div w:id="2030717379">
              <w:marLeft w:val="0"/>
              <w:marRight w:val="0"/>
              <w:marTop w:val="0"/>
              <w:marBottom w:val="0"/>
              <w:divBdr>
                <w:top w:val="none" w:sz="0" w:space="0" w:color="auto"/>
                <w:left w:val="none" w:sz="0" w:space="0" w:color="auto"/>
                <w:bottom w:val="none" w:sz="0" w:space="0" w:color="auto"/>
                <w:right w:val="none" w:sz="0" w:space="0" w:color="auto"/>
              </w:divBdr>
            </w:div>
            <w:div w:id="1390421948">
              <w:marLeft w:val="0"/>
              <w:marRight w:val="0"/>
              <w:marTop w:val="0"/>
              <w:marBottom w:val="0"/>
              <w:divBdr>
                <w:top w:val="none" w:sz="0" w:space="0" w:color="auto"/>
                <w:left w:val="none" w:sz="0" w:space="0" w:color="auto"/>
                <w:bottom w:val="none" w:sz="0" w:space="0" w:color="auto"/>
                <w:right w:val="none" w:sz="0" w:space="0" w:color="auto"/>
              </w:divBdr>
            </w:div>
            <w:div w:id="1549799375">
              <w:marLeft w:val="0"/>
              <w:marRight w:val="0"/>
              <w:marTop w:val="0"/>
              <w:marBottom w:val="0"/>
              <w:divBdr>
                <w:top w:val="none" w:sz="0" w:space="0" w:color="auto"/>
                <w:left w:val="none" w:sz="0" w:space="0" w:color="auto"/>
                <w:bottom w:val="none" w:sz="0" w:space="0" w:color="auto"/>
                <w:right w:val="none" w:sz="0" w:space="0" w:color="auto"/>
              </w:divBdr>
            </w:div>
            <w:div w:id="2072803522">
              <w:marLeft w:val="0"/>
              <w:marRight w:val="0"/>
              <w:marTop w:val="0"/>
              <w:marBottom w:val="0"/>
              <w:divBdr>
                <w:top w:val="none" w:sz="0" w:space="0" w:color="auto"/>
                <w:left w:val="none" w:sz="0" w:space="0" w:color="auto"/>
                <w:bottom w:val="none" w:sz="0" w:space="0" w:color="auto"/>
                <w:right w:val="none" w:sz="0" w:space="0" w:color="auto"/>
              </w:divBdr>
            </w:div>
            <w:div w:id="1243492736">
              <w:marLeft w:val="0"/>
              <w:marRight w:val="0"/>
              <w:marTop w:val="0"/>
              <w:marBottom w:val="0"/>
              <w:divBdr>
                <w:top w:val="none" w:sz="0" w:space="0" w:color="auto"/>
                <w:left w:val="none" w:sz="0" w:space="0" w:color="auto"/>
                <w:bottom w:val="none" w:sz="0" w:space="0" w:color="auto"/>
                <w:right w:val="none" w:sz="0" w:space="0" w:color="auto"/>
              </w:divBdr>
            </w:div>
            <w:div w:id="480855873">
              <w:marLeft w:val="0"/>
              <w:marRight w:val="0"/>
              <w:marTop w:val="0"/>
              <w:marBottom w:val="0"/>
              <w:divBdr>
                <w:top w:val="none" w:sz="0" w:space="0" w:color="auto"/>
                <w:left w:val="none" w:sz="0" w:space="0" w:color="auto"/>
                <w:bottom w:val="none" w:sz="0" w:space="0" w:color="auto"/>
                <w:right w:val="none" w:sz="0" w:space="0" w:color="auto"/>
              </w:divBdr>
            </w:div>
            <w:div w:id="769005944">
              <w:marLeft w:val="0"/>
              <w:marRight w:val="0"/>
              <w:marTop w:val="0"/>
              <w:marBottom w:val="0"/>
              <w:divBdr>
                <w:top w:val="none" w:sz="0" w:space="0" w:color="auto"/>
                <w:left w:val="none" w:sz="0" w:space="0" w:color="auto"/>
                <w:bottom w:val="none" w:sz="0" w:space="0" w:color="auto"/>
                <w:right w:val="none" w:sz="0" w:space="0" w:color="auto"/>
              </w:divBdr>
            </w:div>
            <w:div w:id="803542430">
              <w:marLeft w:val="0"/>
              <w:marRight w:val="0"/>
              <w:marTop w:val="0"/>
              <w:marBottom w:val="0"/>
              <w:divBdr>
                <w:top w:val="none" w:sz="0" w:space="0" w:color="auto"/>
                <w:left w:val="none" w:sz="0" w:space="0" w:color="auto"/>
                <w:bottom w:val="none" w:sz="0" w:space="0" w:color="auto"/>
                <w:right w:val="none" w:sz="0" w:space="0" w:color="auto"/>
              </w:divBdr>
            </w:div>
            <w:div w:id="1349717163">
              <w:marLeft w:val="0"/>
              <w:marRight w:val="0"/>
              <w:marTop w:val="0"/>
              <w:marBottom w:val="0"/>
              <w:divBdr>
                <w:top w:val="none" w:sz="0" w:space="0" w:color="auto"/>
                <w:left w:val="none" w:sz="0" w:space="0" w:color="auto"/>
                <w:bottom w:val="none" w:sz="0" w:space="0" w:color="auto"/>
                <w:right w:val="none" w:sz="0" w:space="0" w:color="auto"/>
              </w:divBdr>
            </w:div>
            <w:div w:id="166991540">
              <w:marLeft w:val="0"/>
              <w:marRight w:val="0"/>
              <w:marTop w:val="0"/>
              <w:marBottom w:val="0"/>
              <w:divBdr>
                <w:top w:val="none" w:sz="0" w:space="0" w:color="auto"/>
                <w:left w:val="none" w:sz="0" w:space="0" w:color="auto"/>
                <w:bottom w:val="none" w:sz="0" w:space="0" w:color="auto"/>
                <w:right w:val="none" w:sz="0" w:space="0" w:color="auto"/>
              </w:divBdr>
            </w:div>
            <w:div w:id="178008833">
              <w:marLeft w:val="0"/>
              <w:marRight w:val="0"/>
              <w:marTop w:val="0"/>
              <w:marBottom w:val="0"/>
              <w:divBdr>
                <w:top w:val="none" w:sz="0" w:space="0" w:color="auto"/>
                <w:left w:val="none" w:sz="0" w:space="0" w:color="auto"/>
                <w:bottom w:val="none" w:sz="0" w:space="0" w:color="auto"/>
                <w:right w:val="none" w:sz="0" w:space="0" w:color="auto"/>
              </w:divBdr>
            </w:div>
            <w:div w:id="1312057160">
              <w:marLeft w:val="0"/>
              <w:marRight w:val="0"/>
              <w:marTop w:val="0"/>
              <w:marBottom w:val="0"/>
              <w:divBdr>
                <w:top w:val="none" w:sz="0" w:space="0" w:color="auto"/>
                <w:left w:val="none" w:sz="0" w:space="0" w:color="auto"/>
                <w:bottom w:val="none" w:sz="0" w:space="0" w:color="auto"/>
                <w:right w:val="none" w:sz="0" w:space="0" w:color="auto"/>
              </w:divBdr>
            </w:div>
            <w:div w:id="1579166740">
              <w:marLeft w:val="0"/>
              <w:marRight w:val="0"/>
              <w:marTop w:val="0"/>
              <w:marBottom w:val="0"/>
              <w:divBdr>
                <w:top w:val="none" w:sz="0" w:space="0" w:color="auto"/>
                <w:left w:val="none" w:sz="0" w:space="0" w:color="auto"/>
                <w:bottom w:val="none" w:sz="0" w:space="0" w:color="auto"/>
                <w:right w:val="none" w:sz="0" w:space="0" w:color="auto"/>
              </w:divBdr>
            </w:div>
            <w:div w:id="280235576">
              <w:marLeft w:val="0"/>
              <w:marRight w:val="0"/>
              <w:marTop w:val="0"/>
              <w:marBottom w:val="0"/>
              <w:divBdr>
                <w:top w:val="none" w:sz="0" w:space="0" w:color="auto"/>
                <w:left w:val="none" w:sz="0" w:space="0" w:color="auto"/>
                <w:bottom w:val="none" w:sz="0" w:space="0" w:color="auto"/>
                <w:right w:val="none" w:sz="0" w:space="0" w:color="auto"/>
              </w:divBdr>
            </w:div>
            <w:div w:id="1935900635">
              <w:marLeft w:val="0"/>
              <w:marRight w:val="0"/>
              <w:marTop w:val="0"/>
              <w:marBottom w:val="0"/>
              <w:divBdr>
                <w:top w:val="none" w:sz="0" w:space="0" w:color="auto"/>
                <w:left w:val="none" w:sz="0" w:space="0" w:color="auto"/>
                <w:bottom w:val="none" w:sz="0" w:space="0" w:color="auto"/>
                <w:right w:val="none" w:sz="0" w:space="0" w:color="auto"/>
              </w:divBdr>
            </w:div>
            <w:div w:id="758017037">
              <w:marLeft w:val="0"/>
              <w:marRight w:val="0"/>
              <w:marTop w:val="0"/>
              <w:marBottom w:val="0"/>
              <w:divBdr>
                <w:top w:val="none" w:sz="0" w:space="0" w:color="auto"/>
                <w:left w:val="none" w:sz="0" w:space="0" w:color="auto"/>
                <w:bottom w:val="none" w:sz="0" w:space="0" w:color="auto"/>
                <w:right w:val="none" w:sz="0" w:space="0" w:color="auto"/>
              </w:divBdr>
            </w:div>
            <w:div w:id="1534222382">
              <w:marLeft w:val="0"/>
              <w:marRight w:val="0"/>
              <w:marTop w:val="0"/>
              <w:marBottom w:val="0"/>
              <w:divBdr>
                <w:top w:val="none" w:sz="0" w:space="0" w:color="auto"/>
                <w:left w:val="none" w:sz="0" w:space="0" w:color="auto"/>
                <w:bottom w:val="none" w:sz="0" w:space="0" w:color="auto"/>
                <w:right w:val="none" w:sz="0" w:space="0" w:color="auto"/>
              </w:divBdr>
            </w:div>
            <w:div w:id="1840655118">
              <w:marLeft w:val="0"/>
              <w:marRight w:val="0"/>
              <w:marTop w:val="0"/>
              <w:marBottom w:val="0"/>
              <w:divBdr>
                <w:top w:val="none" w:sz="0" w:space="0" w:color="auto"/>
                <w:left w:val="none" w:sz="0" w:space="0" w:color="auto"/>
                <w:bottom w:val="none" w:sz="0" w:space="0" w:color="auto"/>
                <w:right w:val="none" w:sz="0" w:space="0" w:color="auto"/>
              </w:divBdr>
            </w:div>
            <w:div w:id="1400667667">
              <w:marLeft w:val="0"/>
              <w:marRight w:val="0"/>
              <w:marTop w:val="0"/>
              <w:marBottom w:val="0"/>
              <w:divBdr>
                <w:top w:val="none" w:sz="0" w:space="0" w:color="auto"/>
                <w:left w:val="none" w:sz="0" w:space="0" w:color="auto"/>
                <w:bottom w:val="none" w:sz="0" w:space="0" w:color="auto"/>
                <w:right w:val="none" w:sz="0" w:space="0" w:color="auto"/>
              </w:divBdr>
            </w:div>
            <w:div w:id="969479673">
              <w:marLeft w:val="0"/>
              <w:marRight w:val="0"/>
              <w:marTop w:val="0"/>
              <w:marBottom w:val="0"/>
              <w:divBdr>
                <w:top w:val="none" w:sz="0" w:space="0" w:color="auto"/>
                <w:left w:val="none" w:sz="0" w:space="0" w:color="auto"/>
                <w:bottom w:val="none" w:sz="0" w:space="0" w:color="auto"/>
                <w:right w:val="none" w:sz="0" w:space="0" w:color="auto"/>
              </w:divBdr>
            </w:div>
            <w:div w:id="2087453278">
              <w:marLeft w:val="0"/>
              <w:marRight w:val="0"/>
              <w:marTop w:val="0"/>
              <w:marBottom w:val="0"/>
              <w:divBdr>
                <w:top w:val="none" w:sz="0" w:space="0" w:color="auto"/>
                <w:left w:val="none" w:sz="0" w:space="0" w:color="auto"/>
                <w:bottom w:val="none" w:sz="0" w:space="0" w:color="auto"/>
                <w:right w:val="none" w:sz="0" w:space="0" w:color="auto"/>
              </w:divBdr>
            </w:div>
            <w:div w:id="1736203078">
              <w:marLeft w:val="0"/>
              <w:marRight w:val="0"/>
              <w:marTop w:val="0"/>
              <w:marBottom w:val="0"/>
              <w:divBdr>
                <w:top w:val="none" w:sz="0" w:space="0" w:color="auto"/>
                <w:left w:val="none" w:sz="0" w:space="0" w:color="auto"/>
                <w:bottom w:val="none" w:sz="0" w:space="0" w:color="auto"/>
                <w:right w:val="none" w:sz="0" w:space="0" w:color="auto"/>
              </w:divBdr>
            </w:div>
            <w:div w:id="917902065">
              <w:marLeft w:val="0"/>
              <w:marRight w:val="0"/>
              <w:marTop w:val="0"/>
              <w:marBottom w:val="0"/>
              <w:divBdr>
                <w:top w:val="none" w:sz="0" w:space="0" w:color="auto"/>
                <w:left w:val="none" w:sz="0" w:space="0" w:color="auto"/>
                <w:bottom w:val="none" w:sz="0" w:space="0" w:color="auto"/>
                <w:right w:val="none" w:sz="0" w:space="0" w:color="auto"/>
              </w:divBdr>
            </w:div>
            <w:div w:id="919485085">
              <w:marLeft w:val="0"/>
              <w:marRight w:val="0"/>
              <w:marTop w:val="0"/>
              <w:marBottom w:val="0"/>
              <w:divBdr>
                <w:top w:val="none" w:sz="0" w:space="0" w:color="auto"/>
                <w:left w:val="none" w:sz="0" w:space="0" w:color="auto"/>
                <w:bottom w:val="none" w:sz="0" w:space="0" w:color="auto"/>
                <w:right w:val="none" w:sz="0" w:space="0" w:color="auto"/>
              </w:divBdr>
            </w:div>
            <w:div w:id="829640523">
              <w:marLeft w:val="0"/>
              <w:marRight w:val="0"/>
              <w:marTop w:val="0"/>
              <w:marBottom w:val="0"/>
              <w:divBdr>
                <w:top w:val="none" w:sz="0" w:space="0" w:color="auto"/>
                <w:left w:val="none" w:sz="0" w:space="0" w:color="auto"/>
                <w:bottom w:val="none" w:sz="0" w:space="0" w:color="auto"/>
                <w:right w:val="none" w:sz="0" w:space="0" w:color="auto"/>
              </w:divBdr>
            </w:div>
            <w:div w:id="79572668">
              <w:marLeft w:val="0"/>
              <w:marRight w:val="0"/>
              <w:marTop w:val="0"/>
              <w:marBottom w:val="0"/>
              <w:divBdr>
                <w:top w:val="none" w:sz="0" w:space="0" w:color="auto"/>
                <w:left w:val="none" w:sz="0" w:space="0" w:color="auto"/>
                <w:bottom w:val="none" w:sz="0" w:space="0" w:color="auto"/>
                <w:right w:val="none" w:sz="0" w:space="0" w:color="auto"/>
              </w:divBdr>
            </w:div>
            <w:div w:id="2082751831">
              <w:marLeft w:val="0"/>
              <w:marRight w:val="0"/>
              <w:marTop w:val="0"/>
              <w:marBottom w:val="0"/>
              <w:divBdr>
                <w:top w:val="none" w:sz="0" w:space="0" w:color="auto"/>
                <w:left w:val="none" w:sz="0" w:space="0" w:color="auto"/>
                <w:bottom w:val="none" w:sz="0" w:space="0" w:color="auto"/>
                <w:right w:val="none" w:sz="0" w:space="0" w:color="auto"/>
              </w:divBdr>
            </w:div>
            <w:div w:id="897932113">
              <w:marLeft w:val="0"/>
              <w:marRight w:val="0"/>
              <w:marTop w:val="0"/>
              <w:marBottom w:val="0"/>
              <w:divBdr>
                <w:top w:val="none" w:sz="0" w:space="0" w:color="auto"/>
                <w:left w:val="none" w:sz="0" w:space="0" w:color="auto"/>
                <w:bottom w:val="none" w:sz="0" w:space="0" w:color="auto"/>
                <w:right w:val="none" w:sz="0" w:space="0" w:color="auto"/>
              </w:divBdr>
            </w:div>
            <w:div w:id="1628049859">
              <w:marLeft w:val="0"/>
              <w:marRight w:val="0"/>
              <w:marTop w:val="0"/>
              <w:marBottom w:val="0"/>
              <w:divBdr>
                <w:top w:val="none" w:sz="0" w:space="0" w:color="auto"/>
                <w:left w:val="none" w:sz="0" w:space="0" w:color="auto"/>
                <w:bottom w:val="none" w:sz="0" w:space="0" w:color="auto"/>
                <w:right w:val="none" w:sz="0" w:space="0" w:color="auto"/>
              </w:divBdr>
            </w:div>
            <w:div w:id="1657418683">
              <w:marLeft w:val="0"/>
              <w:marRight w:val="0"/>
              <w:marTop w:val="0"/>
              <w:marBottom w:val="0"/>
              <w:divBdr>
                <w:top w:val="none" w:sz="0" w:space="0" w:color="auto"/>
                <w:left w:val="none" w:sz="0" w:space="0" w:color="auto"/>
                <w:bottom w:val="none" w:sz="0" w:space="0" w:color="auto"/>
                <w:right w:val="none" w:sz="0" w:space="0" w:color="auto"/>
              </w:divBdr>
            </w:div>
            <w:div w:id="867060437">
              <w:marLeft w:val="0"/>
              <w:marRight w:val="0"/>
              <w:marTop w:val="0"/>
              <w:marBottom w:val="0"/>
              <w:divBdr>
                <w:top w:val="none" w:sz="0" w:space="0" w:color="auto"/>
                <w:left w:val="none" w:sz="0" w:space="0" w:color="auto"/>
                <w:bottom w:val="none" w:sz="0" w:space="0" w:color="auto"/>
                <w:right w:val="none" w:sz="0" w:space="0" w:color="auto"/>
              </w:divBdr>
            </w:div>
            <w:div w:id="2081714045">
              <w:marLeft w:val="0"/>
              <w:marRight w:val="0"/>
              <w:marTop w:val="0"/>
              <w:marBottom w:val="0"/>
              <w:divBdr>
                <w:top w:val="none" w:sz="0" w:space="0" w:color="auto"/>
                <w:left w:val="none" w:sz="0" w:space="0" w:color="auto"/>
                <w:bottom w:val="none" w:sz="0" w:space="0" w:color="auto"/>
                <w:right w:val="none" w:sz="0" w:space="0" w:color="auto"/>
              </w:divBdr>
            </w:div>
            <w:div w:id="1219628042">
              <w:marLeft w:val="0"/>
              <w:marRight w:val="0"/>
              <w:marTop w:val="0"/>
              <w:marBottom w:val="0"/>
              <w:divBdr>
                <w:top w:val="none" w:sz="0" w:space="0" w:color="auto"/>
                <w:left w:val="none" w:sz="0" w:space="0" w:color="auto"/>
                <w:bottom w:val="none" w:sz="0" w:space="0" w:color="auto"/>
                <w:right w:val="none" w:sz="0" w:space="0" w:color="auto"/>
              </w:divBdr>
            </w:div>
            <w:div w:id="1527984016">
              <w:marLeft w:val="0"/>
              <w:marRight w:val="0"/>
              <w:marTop w:val="0"/>
              <w:marBottom w:val="0"/>
              <w:divBdr>
                <w:top w:val="none" w:sz="0" w:space="0" w:color="auto"/>
                <w:left w:val="none" w:sz="0" w:space="0" w:color="auto"/>
                <w:bottom w:val="none" w:sz="0" w:space="0" w:color="auto"/>
                <w:right w:val="none" w:sz="0" w:space="0" w:color="auto"/>
              </w:divBdr>
            </w:div>
            <w:div w:id="1155682054">
              <w:marLeft w:val="0"/>
              <w:marRight w:val="0"/>
              <w:marTop w:val="0"/>
              <w:marBottom w:val="0"/>
              <w:divBdr>
                <w:top w:val="none" w:sz="0" w:space="0" w:color="auto"/>
                <w:left w:val="none" w:sz="0" w:space="0" w:color="auto"/>
                <w:bottom w:val="none" w:sz="0" w:space="0" w:color="auto"/>
                <w:right w:val="none" w:sz="0" w:space="0" w:color="auto"/>
              </w:divBdr>
            </w:div>
            <w:div w:id="681247971">
              <w:marLeft w:val="0"/>
              <w:marRight w:val="0"/>
              <w:marTop w:val="0"/>
              <w:marBottom w:val="0"/>
              <w:divBdr>
                <w:top w:val="none" w:sz="0" w:space="0" w:color="auto"/>
                <w:left w:val="none" w:sz="0" w:space="0" w:color="auto"/>
                <w:bottom w:val="none" w:sz="0" w:space="0" w:color="auto"/>
                <w:right w:val="none" w:sz="0" w:space="0" w:color="auto"/>
              </w:divBdr>
            </w:div>
            <w:div w:id="341249592">
              <w:marLeft w:val="0"/>
              <w:marRight w:val="0"/>
              <w:marTop w:val="0"/>
              <w:marBottom w:val="0"/>
              <w:divBdr>
                <w:top w:val="none" w:sz="0" w:space="0" w:color="auto"/>
                <w:left w:val="none" w:sz="0" w:space="0" w:color="auto"/>
                <w:bottom w:val="none" w:sz="0" w:space="0" w:color="auto"/>
                <w:right w:val="none" w:sz="0" w:space="0" w:color="auto"/>
              </w:divBdr>
            </w:div>
            <w:div w:id="1935477334">
              <w:marLeft w:val="0"/>
              <w:marRight w:val="0"/>
              <w:marTop w:val="0"/>
              <w:marBottom w:val="0"/>
              <w:divBdr>
                <w:top w:val="none" w:sz="0" w:space="0" w:color="auto"/>
                <w:left w:val="none" w:sz="0" w:space="0" w:color="auto"/>
                <w:bottom w:val="none" w:sz="0" w:space="0" w:color="auto"/>
                <w:right w:val="none" w:sz="0" w:space="0" w:color="auto"/>
              </w:divBdr>
            </w:div>
            <w:div w:id="584923091">
              <w:marLeft w:val="0"/>
              <w:marRight w:val="0"/>
              <w:marTop w:val="0"/>
              <w:marBottom w:val="0"/>
              <w:divBdr>
                <w:top w:val="none" w:sz="0" w:space="0" w:color="auto"/>
                <w:left w:val="none" w:sz="0" w:space="0" w:color="auto"/>
                <w:bottom w:val="none" w:sz="0" w:space="0" w:color="auto"/>
                <w:right w:val="none" w:sz="0" w:space="0" w:color="auto"/>
              </w:divBdr>
            </w:div>
            <w:div w:id="894698330">
              <w:marLeft w:val="0"/>
              <w:marRight w:val="0"/>
              <w:marTop w:val="0"/>
              <w:marBottom w:val="0"/>
              <w:divBdr>
                <w:top w:val="none" w:sz="0" w:space="0" w:color="auto"/>
                <w:left w:val="none" w:sz="0" w:space="0" w:color="auto"/>
                <w:bottom w:val="none" w:sz="0" w:space="0" w:color="auto"/>
                <w:right w:val="none" w:sz="0" w:space="0" w:color="auto"/>
              </w:divBdr>
            </w:div>
            <w:div w:id="268467960">
              <w:marLeft w:val="0"/>
              <w:marRight w:val="0"/>
              <w:marTop w:val="0"/>
              <w:marBottom w:val="0"/>
              <w:divBdr>
                <w:top w:val="none" w:sz="0" w:space="0" w:color="auto"/>
                <w:left w:val="none" w:sz="0" w:space="0" w:color="auto"/>
                <w:bottom w:val="none" w:sz="0" w:space="0" w:color="auto"/>
                <w:right w:val="none" w:sz="0" w:space="0" w:color="auto"/>
              </w:divBdr>
            </w:div>
            <w:div w:id="364454355">
              <w:marLeft w:val="0"/>
              <w:marRight w:val="0"/>
              <w:marTop w:val="0"/>
              <w:marBottom w:val="0"/>
              <w:divBdr>
                <w:top w:val="none" w:sz="0" w:space="0" w:color="auto"/>
                <w:left w:val="none" w:sz="0" w:space="0" w:color="auto"/>
                <w:bottom w:val="none" w:sz="0" w:space="0" w:color="auto"/>
                <w:right w:val="none" w:sz="0" w:space="0" w:color="auto"/>
              </w:divBdr>
            </w:div>
            <w:div w:id="668560750">
              <w:marLeft w:val="0"/>
              <w:marRight w:val="0"/>
              <w:marTop w:val="0"/>
              <w:marBottom w:val="0"/>
              <w:divBdr>
                <w:top w:val="none" w:sz="0" w:space="0" w:color="auto"/>
                <w:left w:val="none" w:sz="0" w:space="0" w:color="auto"/>
                <w:bottom w:val="none" w:sz="0" w:space="0" w:color="auto"/>
                <w:right w:val="none" w:sz="0" w:space="0" w:color="auto"/>
              </w:divBdr>
            </w:div>
            <w:div w:id="897979322">
              <w:marLeft w:val="0"/>
              <w:marRight w:val="0"/>
              <w:marTop w:val="0"/>
              <w:marBottom w:val="0"/>
              <w:divBdr>
                <w:top w:val="none" w:sz="0" w:space="0" w:color="auto"/>
                <w:left w:val="none" w:sz="0" w:space="0" w:color="auto"/>
                <w:bottom w:val="none" w:sz="0" w:space="0" w:color="auto"/>
                <w:right w:val="none" w:sz="0" w:space="0" w:color="auto"/>
              </w:divBdr>
            </w:div>
            <w:div w:id="1337882130">
              <w:marLeft w:val="0"/>
              <w:marRight w:val="0"/>
              <w:marTop w:val="0"/>
              <w:marBottom w:val="0"/>
              <w:divBdr>
                <w:top w:val="none" w:sz="0" w:space="0" w:color="auto"/>
                <w:left w:val="none" w:sz="0" w:space="0" w:color="auto"/>
                <w:bottom w:val="none" w:sz="0" w:space="0" w:color="auto"/>
                <w:right w:val="none" w:sz="0" w:space="0" w:color="auto"/>
              </w:divBdr>
            </w:div>
            <w:div w:id="733894103">
              <w:marLeft w:val="0"/>
              <w:marRight w:val="0"/>
              <w:marTop w:val="0"/>
              <w:marBottom w:val="0"/>
              <w:divBdr>
                <w:top w:val="none" w:sz="0" w:space="0" w:color="auto"/>
                <w:left w:val="none" w:sz="0" w:space="0" w:color="auto"/>
                <w:bottom w:val="none" w:sz="0" w:space="0" w:color="auto"/>
                <w:right w:val="none" w:sz="0" w:space="0" w:color="auto"/>
              </w:divBdr>
            </w:div>
            <w:div w:id="945767739">
              <w:marLeft w:val="0"/>
              <w:marRight w:val="0"/>
              <w:marTop w:val="0"/>
              <w:marBottom w:val="0"/>
              <w:divBdr>
                <w:top w:val="none" w:sz="0" w:space="0" w:color="auto"/>
                <w:left w:val="none" w:sz="0" w:space="0" w:color="auto"/>
                <w:bottom w:val="none" w:sz="0" w:space="0" w:color="auto"/>
                <w:right w:val="none" w:sz="0" w:space="0" w:color="auto"/>
              </w:divBdr>
            </w:div>
            <w:div w:id="324868661">
              <w:marLeft w:val="0"/>
              <w:marRight w:val="0"/>
              <w:marTop w:val="0"/>
              <w:marBottom w:val="0"/>
              <w:divBdr>
                <w:top w:val="none" w:sz="0" w:space="0" w:color="auto"/>
                <w:left w:val="none" w:sz="0" w:space="0" w:color="auto"/>
                <w:bottom w:val="none" w:sz="0" w:space="0" w:color="auto"/>
                <w:right w:val="none" w:sz="0" w:space="0" w:color="auto"/>
              </w:divBdr>
            </w:div>
            <w:div w:id="1797601246">
              <w:marLeft w:val="0"/>
              <w:marRight w:val="0"/>
              <w:marTop w:val="0"/>
              <w:marBottom w:val="0"/>
              <w:divBdr>
                <w:top w:val="none" w:sz="0" w:space="0" w:color="auto"/>
                <w:left w:val="none" w:sz="0" w:space="0" w:color="auto"/>
                <w:bottom w:val="none" w:sz="0" w:space="0" w:color="auto"/>
                <w:right w:val="none" w:sz="0" w:space="0" w:color="auto"/>
              </w:divBdr>
            </w:div>
            <w:div w:id="1507786771">
              <w:marLeft w:val="0"/>
              <w:marRight w:val="0"/>
              <w:marTop w:val="0"/>
              <w:marBottom w:val="0"/>
              <w:divBdr>
                <w:top w:val="none" w:sz="0" w:space="0" w:color="auto"/>
                <w:left w:val="none" w:sz="0" w:space="0" w:color="auto"/>
                <w:bottom w:val="none" w:sz="0" w:space="0" w:color="auto"/>
                <w:right w:val="none" w:sz="0" w:space="0" w:color="auto"/>
              </w:divBdr>
            </w:div>
            <w:div w:id="1371762613">
              <w:marLeft w:val="0"/>
              <w:marRight w:val="0"/>
              <w:marTop w:val="0"/>
              <w:marBottom w:val="0"/>
              <w:divBdr>
                <w:top w:val="none" w:sz="0" w:space="0" w:color="auto"/>
                <w:left w:val="none" w:sz="0" w:space="0" w:color="auto"/>
                <w:bottom w:val="none" w:sz="0" w:space="0" w:color="auto"/>
                <w:right w:val="none" w:sz="0" w:space="0" w:color="auto"/>
              </w:divBdr>
            </w:div>
            <w:div w:id="323976885">
              <w:marLeft w:val="0"/>
              <w:marRight w:val="0"/>
              <w:marTop w:val="0"/>
              <w:marBottom w:val="0"/>
              <w:divBdr>
                <w:top w:val="none" w:sz="0" w:space="0" w:color="auto"/>
                <w:left w:val="none" w:sz="0" w:space="0" w:color="auto"/>
                <w:bottom w:val="none" w:sz="0" w:space="0" w:color="auto"/>
                <w:right w:val="none" w:sz="0" w:space="0" w:color="auto"/>
              </w:divBdr>
            </w:div>
            <w:div w:id="642854938">
              <w:marLeft w:val="0"/>
              <w:marRight w:val="0"/>
              <w:marTop w:val="0"/>
              <w:marBottom w:val="0"/>
              <w:divBdr>
                <w:top w:val="none" w:sz="0" w:space="0" w:color="auto"/>
                <w:left w:val="none" w:sz="0" w:space="0" w:color="auto"/>
                <w:bottom w:val="none" w:sz="0" w:space="0" w:color="auto"/>
                <w:right w:val="none" w:sz="0" w:space="0" w:color="auto"/>
              </w:divBdr>
            </w:div>
            <w:div w:id="1502894569">
              <w:marLeft w:val="0"/>
              <w:marRight w:val="0"/>
              <w:marTop w:val="0"/>
              <w:marBottom w:val="0"/>
              <w:divBdr>
                <w:top w:val="none" w:sz="0" w:space="0" w:color="auto"/>
                <w:left w:val="none" w:sz="0" w:space="0" w:color="auto"/>
                <w:bottom w:val="none" w:sz="0" w:space="0" w:color="auto"/>
                <w:right w:val="none" w:sz="0" w:space="0" w:color="auto"/>
              </w:divBdr>
            </w:div>
            <w:div w:id="1488588541">
              <w:marLeft w:val="0"/>
              <w:marRight w:val="0"/>
              <w:marTop w:val="0"/>
              <w:marBottom w:val="0"/>
              <w:divBdr>
                <w:top w:val="none" w:sz="0" w:space="0" w:color="auto"/>
                <w:left w:val="none" w:sz="0" w:space="0" w:color="auto"/>
                <w:bottom w:val="none" w:sz="0" w:space="0" w:color="auto"/>
                <w:right w:val="none" w:sz="0" w:space="0" w:color="auto"/>
              </w:divBdr>
            </w:div>
            <w:div w:id="203446728">
              <w:marLeft w:val="0"/>
              <w:marRight w:val="0"/>
              <w:marTop w:val="0"/>
              <w:marBottom w:val="0"/>
              <w:divBdr>
                <w:top w:val="none" w:sz="0" w:space="0" w:color="auto"/>
                <w:left w:val="none" w:sz="0" w:space="0" w:color="auto"/>
                <w:bottom w:val="none" w:sz="0" w:space="0" w:color="auto"/>
                <w:right w:val="none" w:sz="0" w:space="0" w:color="auto"/>
              </w:divBdr>
            </w:div>
            <w:div w:id="1774980525">
              <w:marLeft w:val="0"/>
              <w:marRight w:val="0"/>
              <w:marTop w:val="0"/>
              <w:marBottom w:val="0"/>
              <w:divBdr>
                <w:top w:val="none" w:sz="0" w:space="0" w:color="auto"/>
                <w:left w:val="none" w:sz="0" w:space="0" w:color="auto"/>
                <w:bottom w:val="none" w:sz="0" w:space="0" w:color="auto"/>
                <w:right w:val="none" w:sz="0" w:space="0" w:color="auto"/>
              </w:divBdr>
            </w:div>
            <w:div w:id="611012626">
              <w:marLeft w:val="0"/>
              <w:marRight w:val="0"/>
              <w:marTop w:val="0"/>
              <w:marBottom w:val="0"/>
              <w:divBdr>
                <w:top w:val="none" w:sz="0" w:space="0" w:color="auto"/>
                <w:left w:val="none" w:sz="0" w:space="0" w:color="auto"/>
                <w:bottom w:val="none" w:sz="0" w:space="0" w:color="auto"/>
                <w:right w:val="none" w:sz="0" w:space="0" w:color="auto"/>
              </w:divBdr>
            </w:div>
            <w:div w:id="1816724708">
              <w:marLeft w:val="0"/>
              <w:marRight w:val="0"/>
              <w:marTop w:val="0"/>
              <w:marBottom w:val="0"/>
              <w:divBdr>
                <w:top w:val="none" w:sz="0" w:space="0" w:color="auto"/>
                <w:left w:val="none" w:sz="0" w:space="0" w:color="auto"/>
                <w:bottom w:val="none" w:sz="0" w:space="0" w:color="auto"/>
                <w:right w:val="none" w:sz="0" w:space="0" w:color="auto"/>
              </w:divBdr>
            </w:div>
            <w:div w:id="993266136">
              <w:marLeft w:val="0"/>
              <w:marRight w:val="0"/>
              <w:marTop w:val="0"/>
              <w:marBottom w:val="0"/>
              <w:divBdr>
                <w:top w:val="none" w:sz="0" w:space="0" w:color="auto"/>
                <w:left w:val="none" w:sz="0" w:space="0" w:color="auto"/>
                <w:bottom w:val="none" w:sz="0" w:space="0" w:color="auto"/>
                <w:right w:val="none" w:sz="0" w:space="0" w:color="auto"/>
              </w:divBdr>
            </w:div>
            <w:div w:id="482816106">
              <w:marLeft w:val="0"/>
              <w:marRight w:val="0"/>
              <w:marTop w:val="0"/>
              <w:marBottom w:val="0"/>
              <w:divBdr>
                <w:top w:val="none" w:sz="0" w:space="0" w:color="auto"/>
                <w:left w:val="none" w:sz="0" w:space="0" w:color="auto"/>
                <w:bottom w:val="none" w:sz="0" w:space="0" w:color="auto"/>
                <w:right w:val="none" w:sz="0" w:space="0" w:color="auto"/>
              </w:divBdr>
            </w:div>
            <w:div w:id="1498572472">
              <w:marLeft w:val="0"/>
              <w:marRight w:val="0"/>
              <w:marTop w:val="0"/>
              <w:marBottom w:val="0"/>
              <w:divBdr>
                <w:top w:val="none" w:sz="0" w:space="0" w:color="auto"/>
                <w:left w:val="none" w:sz="0" w:space="0" w:color="auto"/>
                <w:bottom w:val="none" w:sz="0" w:space="0" w:color="auto"/>
                <w:right w:val="none" w:sz="0" w:space="0" w:color="auto"/>
              </w:divBdr>
            </w:div>
            <w:div w:id="1310787523">
              <w:marLeft w:val="0"/>
              <w:marRight w:val="0"/>
              <w:marTop w:val="0"/>
              <w:marBottom w:val="0"/>
              <w:divBdr>
                <w:top w:val="none" w:sz="0" w:space="0" w:color="auto"/>
                <w:left w:val="none" w:sz="0" w:space="0" w:color="auto"/>
                <w:bottom w:val="none" w:sz="0" w:space="0" w:color="auto"/>
                <w:right w:val="none" w:sz="0" w:space="0" w:color="auto"/>
              </w:divBdr>
            </w:div>
            <w:div w:id="1118716457">
              <w:marLeft w:val="0"/>
              <w:marRight w:val="0"/>
              <w:marTop w:val="0"/>
              <w:marBottom w:val="0"/>
              <w:divBdr>
                <w:top w:val="none" w:sz="0" w:space="0" w:color="auto"/>
                <w:left w:val="none" w:sz="0" w:space="0" w:color="auto"/>
                <w:bottom w:val="none" w:sz="0" w:space="0" w:color="auto"/>
                <w:right w:val="none" w:sz="0" w:space="0" w:color="auto"/>
              </w:divBdr>
            </w:div>
            <w:div w:id="70563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orseman.org/showarticle.aspx?id=1365" TargetMode="External"/><Relationship Id="rId299" Type="http://schemas.openxmlformats.org/officeDocument/2006/relationships/hyperlink" Target="http://www.porseman.org/showarticle.aspx?id=1365" TargetMode="External"/><Relationship Id="rId21" Type="http://schemas.openxmlformats.org/officeDocument/2006/relationships/hyperlink" Target="http://www.porseman.org/showarticle.aspx?id=1365" TargetMode="External"/><Relationship Id="rId63" Type="http://schemas.openxmlformats.org/officeDocument/2006/relationships/hyperlink" Target="http://www.porseman.org/showarticle.aspx?id=1365" TargetMode="External"/><Relationship Id="rId159" Type="http://schemas.openxmlformats.org/officeDocument/2006/relationships/hyperlink" Target="http://www.porseman.org/showarticle.aspx?id=1365" TargetMode="External"/><Relationship Id="rId324" Type="http://schemas.openxmlformats.org/officeDocument/2006/relationships/hyperlink" Target="http://www.porseman.org/showarticle.aspx?id=1365" TargetMode="External"/><Relationship Id="rId366" Type="http://schemas.openxmlformats.org/officeDocument/2006/relationships/hyperlink" Target="http://www.porseman.org/showarticle.aspx?id=1365" TargetMode="External"/><Relationship Id="rId170" Type="http://schemas.openxmlformats.org/officeDocument/2006/relationships/hyperlink" Target="http://www.porseman.org/showarticle.aspx?id=1365" TargetMode="External"/><Relationship Id="rId226" Type="http://schemas.openxmlformats.org/officeDocument/2006/relationships/hyperlink" Target="http://www.porseman.org/showarticle.aspx?id=1365" TargetMode="External"/><Relationship Id="rId268" Type="http://schemas.openxmlformats.org/officeDocument/2006/relationships/hyperlink" Target="http://www.porseman.org/showarticle.aspx?id=1365" TargetMode="External"/><Relationship Id="rId32" Type="http://schemas.openxmlformats.org/officeDocument/2006/relationships/hyperlink" Target="http://www.porseman.org/showarticle.aspx?id=1365" TargetMode="External"/><Relationship Id="rId74" Type="http://schemas.openxmlformats.org/officeDocument/2006/relationships/hyperlink" Target="http://www.porseman.org/showarticle.aspx?id=1365" TargetMode="External"/><Relationship Id="rId128" Type="http://schemas.openxmlformats.org/officeDocument/2006/relationships/hyperlink" Target="http://www.porseman.org/showarticle.aspx?id=1365" TargetMode="External"/><Relationship Id="rId335" Type="http://schemas.openxmlformats.org/officeDocument/2006/relationships/hyperlink" Target="http://www.porseman.org/showarticle.aspx?id=1365" TargetMode="External"/><Relationship Id="rId377" Type="http://schemas.openxmlformats.org/officeDocument/2006/relationships/hyperlink" Target="http://www.porseman.org/showarticle.aspx?id=1365" TargetMode="External"/><Relationship Id="rId5" Type="http://schemas.openxmlformats.org/officeDocument/2006/relationships/hyperlink" Target="http://www.porseman.org/showarticle.aspx?id=1365" TargetMode="External"/><Relationship Id="rId181" Type="http://schemas.openxmlformats.org/officeDocument/2006/relationships/hyperlink" Target="http://www.porseman.org/showarticle.aspx?id=1365" TargetMode="External"/><Relationship Id="rId237" Type="http://schemas.openxmlformats.org/officeDocument/2006/relationships/hyperlink" Target="http://www.porseman.org/showarticle.aspx?id=1365" TargetMode="External"/><Relationship Id="rId402" Type="http://schemas.openxmlformats.org/officeDocument/2006/relationships/hyperlink" Target="http://www.porseman.org/showarticle.aspx?id=1365" TargetMode="External"/><Relationship Id="rId258" Type="http://schemas.openxmlformats.org/officeDocument/2006/relationships/hyperlink" Target="http://www.porseman.org/showarticle.aspx?id=1365" TargetMode="External"/><Relationship Id="rId279" Type="http://schemas.openxmlformats.org/officeDocument/2006/relationships/hyperlink" Target="http://www.porseman.org/showarticle.aspx?id=1365" TargetMode="External"/><Relationship Id="rId22" Type="http://schemas.openxmlformats.org/officeDocument/2006/relationships/hyperlink" Target="http://www.porseman.org/showarticle.aspx?id=1365" TargetMode="External"/><Relationship Id="rId43" Type="http://schemas.openxmlformats.org/officeDocument/2006/relationships/hyperlink" Target="http://www.porseman.org/showarticle.aspx?id=1365" TargetMode="External"/><Relationship Id="rId64" Type="http://schemas.openxmlformats.org/officeDocument/2006/relationships/hyperlink" Target="http://www.porseman.org/showarticle.aspx?id=1365" TargetMode="External"/><Relationship Id="rId118" Type="http://schemas.openxmlformats.org/officeDocument/2006/relationships/hyperlink" Target="http://www.porseman.org/showarticle.aspx?id=1365" TargetMode="External"/><Relationship Id="rId139" Type="http://schemas.openxmlformats.org/officeDocument/2006/relationships/hyperlink" Target="http://www.porseman.org/showarticle.aspx?id=1365" TargetMode="External"/><Relationship Id="rId290" Type="http://schemas.openxmlformats.org/officeDocument/2006/relationships/hyperlink" Target="http://www.porseman.org/showarticle.aspx?id=1365" TargetMode="External"/><Relationship Id="rId304" Type="http://schemas.openxmlformats.org/officeDocument/2006/relationships/hyperlink" Target="http://www.porseman.org/showarticle.aspx?id=1365" TargetMode="External"/><Relationship Id="rId325" Type="http://schemas.openxmlformats.org/officeDocument/2006/relationships/hyperlink" Target="http://www.porseman.org/showarticle.aspx?id=1365" TargetMode="External"/><Relationship Id="rId346" Type="http://schemas.openxmlformats.org/officeDocument/2006/relationships/hyperlink" Target="http://www.porseman.org/showarticle.aspx?id=1365" TargetMode="External"/><Relationship Id="rId367" Type="http://schemas.openxmlformats.org/officeDocument/2006/relationships/hyperlink" Target="http://www.porseman.org/showarticle.aspx?id=1365" TargetMode="External"/><Relationship Id="rId388" Type="http://schemas.openxmlformats.org/officeDocument/2006/relationships/hyperlink" Target="http://www.porseman.org/showarticle.aspx?id=1365" TargetMode="External"/><Relationship Id="rId85" Type="http://schemas.openxmlformats.org/officeDocument/2006/relationships/hyperlink" Target="http://www.porseman.org/showarticle.aspx?id=1365" TargetMode="External"/><Relationship Id="rId150" Type="http://schemas.openxmlformats.org/officeDocument/2006/relationships/hyperlink" Target="http://www.porseman.org/showarticle.aspx?id=1365" TargetMode="External"/><Relationship Id="rId171" Type="http://schemas.openxmlformats.org/officeDocument/2006/relationships/hyperlink" Target="http://www.porseman.org/showarticle.aspx?id=1365" TargetMode="External"/><Relationship Id="rId192" Type="http://schemas.openxmlformats.org/officeDocument/2006/relationships/hyperlink" Target="http://www.porseman.org/showarticle.aspx?id=1365" TargetMode="External"/><Relationship Id="rId206" Type="http://schemas.openxmlformats.org/officeDocument/2006/relationships/hyperlink" Target="http://www.porseman.org/showarticle.aspx?id=1365" TargetMode="External"/><Relationship Id="rId227" Type="http://schemas.openxmlformats.org/officeDocument/2006/relationships/hyperlink" Target="http://www.porseman.org/showarticle.aspx?id=1365" TargetMode="External"/><Relationship Id="rId413" Type="http://schemas.openxmlformats.org/officeDocument/2006/relationships/hyperlink" Target="http://www.porseman.org/showarticle.aspx?id=1365" TargetMode="External"/><Relationship Id="rId248" Type="http://schemas.openxmlformats.org/officeDocument/2006/relationships/hyperlink" Target="http://www.porseman.org/showarticle.aspx?id=1365" TargetMode="External"/><Relationship Id="rId269" Type="http://schemas.openxmlformats.org/officeDocument/2006/relationships/hyperlink" Target="http://www.porseman.org/showarticle.aspx?id=1365" TargetMode="External"/><Relationship Id="rId12" Type="http://schemas.openxmlformats.org/officeDocument/2006/relationships/hyperlink" Target="http://www.porseman.org/showarticle.aspx?id=1365" TargetMode="External"/><Relationship Id="rId33" Type="http://schemas.openxmlformats.org/officeDocument/2006/relationships/hyperlink" Target="http://www.porseman.org/showarticle.aspx?id=1365" TargetMode="External"/><Relationship Id="rId108" Type="http://schemas.openxmlformats.org/officeDocument/2006/relationships/hyperlink" Target="http://www.porseman.org/showarticle.aspx?id=1365" TargetMode="External"/><Relationship Id="rId129" Type="http://schemas.openxmlformats.org/officeDocument/2006/relationships/hyperlink" Target="http://www.porseman.org/showarticle.aspx?id=1365" TargetMode="External"/><Relationship Id="rId280" Type="http://schemas.openxmlformats.org/officeDocument/2006/relationships/hyperlink" Target="http://www.porseman.org/showarticle.aspx?id=1365" TargetMode="External"/><Relationship Id="rId315" Type="http://schemas.openxmlformats.org/officeDocument/2006/relationships/hyperlink" Target="http://www.porseman.org/showarticle.aspx?id=1365" TargetMode="External"/><Relationship Id="rId336" Type="http://schemas.openxmlformats.org/officeDocument/2006/relationships/hyperlink" Target="http://www.porseman.org/showarticle.aspx?id=1365" TargetMode="External"/><Relationship Id="rId357" Type="http://schemas.openxmlformats.org/officeDocument/2006/relationships/hyperlink" Target="http://www.porseman.org/showarticle.aspx?id=1365" TargetMode="External"/><Relationship Id="rId54" Type="http://schemas.openxmlformats.org/officeDocument/2006/relationships/hyperlink" Target="http://www.porseman.org/showarticle.aspx?id=1365" TargetMode="External"/><Relationship Id="rId75" Type="http://schemas.openxmlformats.org/officeDocument/2006/relationships/hyperlink" Target="http://www.porseman.org/showarticle.aspx?id=1365" TargetMode="External"/><Relationship Id="rId96" Type="http://schemas.openxmlformats.org/officeDocument/2006/relationships/hyperlink" Target="http://www.porseman.org/showarticle.aspx?id=1365" TargetMode="External"/><Relationship Id="rId140" Type="http://schemas.openxmlformats.org/officeDocument/2006/relationships/hyperlink" Target="http://www.porseman.org/showarticle.aspx?id=1365" TargetMode="External"/><Relationship Id="rId161" Type="http://schemas.openxmlformats.org/officeDocument/2006/relationships/hyperlink" Target="http://www.porseman.org/showarticle.aspx?id=1365" TargetMode="External"/><Relationship Id="rId182" Type="http://schemas.openxmlformats.org/officeDocument/2006/relationships/hyperlink" Target="http://www.porseman.org/showarticle.aspx?id=1365" TargetMode="External"/><Relationship Id="rId217" Type="http://schemas.openxmlformats.org/officeDocument/2006/relationships/hyperlink" Target="http://www.porseman.org/showarticle.aspx?id=1365" TargetMode="External"/><Relationship Id="rId378" Type="http://schemas.openxmlformats.org/officeDocument/2006/relationships/hyperlink" Target="http://www.porseman.org/showarticle.aspx?id=1365" TargetMode="External"/><Relationship Id="rId399" Type="http://schemas.openxmlformats.org/officeDocument/2006/relationships/hyperlink" Target="http://www.porseman.org/showarticle.aspx?id=1365" TargetMode="External"/><Relationship Id="rId403" Type="http://schemas.openxmlformats.org/officeDocument/2006/relationships/hyperlink" Target="http://www.porseman.org/showarticle.aspx?id=1365" TargetMode="External"/><Relationship Id="rId6" Type="http://schemas.openxmlformats.org/officeDocument/2006/relationships/hyperlink" Target="http://www.porseman.org/showarticle.aspx?id=1365" TargetMode="External"/><Relationship Id="rId238" Type="http://schemas.openxmlformats.org/officeDocument/2006/relationships/hyperlink" Target="http://www.porseman.org/showarticle.aspx?id=1365" TargetMode="External"/><Relationship Id="rId259" Type="http://schemas.openxmlformats.org/officeDocument/2006/relationships/hyperlink" Target="http://www.porseman.org/showarticle.aspx?id=1365" TargetMode="External"/><Relationship Id="rId23" Type="http://schemas.openxmlformats.org/officeDocument/2006/relationships/hyperlink" Target="http://www.porseman.org/showarticle.aspx?id=1365" TargetMode="External"/><Relationship Id="rId119" Type="http://schemas.openxmlformats.org/officeDocument/2006/relationships/hyperlink" Target="http://www.porseman.org/showarticle.aspx?id=1365" TargetMode="External"/><Relationship Id="rId270" Type="http://schemas.openxmlformats.org/officeDocument/2006/relationships/hyperlink" Target="http://www.porseman.org/showarticle.aspx?id=1365" TargetMode="External"/><Relationship Id="rId291" Type="http://schemas.openxmlformats.org/officeDocument/2006/relationships/hyperlink" Target="http://www.porseman.org/showarticle.aspx?id=1365" TargetMode="External"/><Relationship Id="rId305" Type="http://schemas.openxmlformats.org/officeDocument/2006/relationships/hyperlink" Target="http://www.porseman.org/showarticle.aspx?id=1365" TargetMode="External"/><Relationship Id="rId326" Type="http://schemas.openxmlformats.org/officeDocument/2006/relationships/hyperlink" Target="http://www.porseman.org/showarticle.aspx?id=1365" TargetMode="External"/><Relationship Id="rId347" Type="http://schemas.openxmlformats.org/officeDocument/2006/relationships/hyperlink" Target="http://www.porseman.org/showarticle.aspx?id=1365" TargetMode="External"/><Relationship Id="rId44" Type="http://schemas.openxmlformats.org/officeDocument/2006/relationships/hyperlink" Target="http://www.porseman.org/showarticle.aspx?id=1365" TargetMode="External"/><Relationship Id="rId65" Type="http://schemas.openxmlformats.org/officeDocument/2006/relationships/hyperlink" Target="http://www.porseman.org/showarticle.aspx?id=1365" TargetMode="External"/><Relationship Id="rId86" Type="http://schemas.openxmlformats.org/officeDocument/2006/relationships/hyperlink" Target="http://www.porseman.org/showarticle.aspx?id=1365" TargetMode="External"/><Relationship Id="rId130" Type="http://schemas.openxmlformats.org/officeDocument/2006/relationships/hyperlink" Target="http://www.porseman.org/showarticle.aspx?id=1365" TargetMode="External"/><Relationship Id="rId151" Type="http://schemas.openxmlformats.org/officeDocument/2006/relationships/hyperlink" Target="http://www.porseman.org/showarticle.aspx?id=1365" TargetMode="External"/><Relationship Id="rId368" Type="http://schemas.openxmlformats.org/officeDocument/2006/relationships/hyperlink" Target="http://www.porseman.org/showarticle.aspx?id=1365" TargetMode="External"/><Relationship Id="rId389" Type="http://schemas.openxmlformats.org/officeDocument/2006/relationships/hyperlink" Target="http://www.porseman.org/showarticle.aspx?id=1365" TargetMode="External"/><Relationship Id="rId172" Type="http://schemas.openxmlformats.org/officeDocument/2006/relationships/hyperlink" Target="http://www.porseman.org/showarticle.aspx?id=1365" TargetMode="External"/><Relationship Id="rId193" Type="http://schemas.openxmlformats.org/officeDocument/2006/relationships/hyperlink" Target="http://www.porseman.org/showarticle.aspx?id=1365" TargetMode="External"/><Relationship Id="rId207" Type="http://schemas.openxmlformats.org/officeDocument/2006/relationships/hyperlink" Target="http://www.porseman.org/showarticle.aspx?id=1365" TargetMode="External"/><Relationship Id="rId228" Type="http://schemas.openxmlformats.org/officeDocument/2006/relationships/hyperlink" Target="http://www.porseman.org/showarticle.aspx?id=1365" TargetMode="External"/><Relationship Id="rId249" Type="http://schemas.openxmlformats.org/officeDocument/2006/relationships/hyperlink" Target="http://www.porseman.org/showarticle.aspx?id=1365" TargetMode="External"/><Relationship Id="rId414" Type="http://schemas.openxmlformats.org/officeDocument/2006/relationships/hyperlink" Target="http://www.porseman.org/showarticle.aspx?id=1365" TargetMode="External"/><Relationship Id="rId13" Type="http://schemas.openxmlformats.org/officeDocument/2006/relationships/hyperlink" Target="http://www.porseman.org/showarticle.aspx?id=1365" TargetMode="External"/><Relationship Id="rId109" Type="http://schemas.openxmlformats.org/officeDocument/2006/relationships/hyperlink" Target="http://www.porseman.org/showarticle.aspx?id=1365" TargetMode="External"/><Relationship Id="rId260" Type="http://schemas.openxmlformats.org/officeDocument/2006/relationships/hyperlink" Target="http://www.porseman.org/showarticle.aspx?id=1365" TargetMode="External"/><Relationship Id="rId281" Type="http://schemas.openxmlformats.org/officeDocument/2006/relationships/hyperlink" Target="http://www.porseman.org/showarticle.aspx?id=1365" TargetMode="External"/><Relationship Id="rId316" Type="http://schemas.openxmlformats.org/officeDocument/2006/relationships/hyperlink" Target="http://www.porseman.org/showarticle.aspx?id=1365" TargetMode="External"/><Relationship Id="rId337" Type="http://schemas.openxmlformats.org/officeDocument/2006/relationships/hyperlink" Target="http://www.porseman.org/showarticle.aspx?id=1365" TargetMode="External"/><Relationship Id="rId34" Type="http://schemas.openxmlformats.org/officeDocument/2006/relationships/hyperlink" Target="http://www.porseman.org/showarticle.aspx?id=1365" TargetMode="External"/><Relationship Id="rId55" Type="http://schemas.openxmlformats.org/officeDocument/2006/relationships/hyperlink" Target="http://www.porseman.org/showarticle.aspx?id=1365" TargetMode="External"/><Relationship Id="rId76" Type="http://schemas.openxmlformats.org/officeDocument/2006/relationships/hyperlink" Target="http://www.porseman.org/showarticle.aspx?id=1365" TargetMode="External"/><Relationship Id="rId97" Type="http://schemas.openxmlformats.org/officeDocument/2006/relationships/hyperlink" Target="http://www.porseman.org/showarticle.aspx?id=1365" TargetMode="External"/><Relationship Id="rId120" Type="http://schemas.openxmlformats.org/officeDocument/2006/relationships/hyperlink" Target="http://www.porseman.org/showarticle.aspx?id=1365" TargetMode="External"/><Relationship Id="rId141" Type="http://schemas.openxmlformats.org/officeDocument/2006/relationships/hyperlink" Target="http://www.porseman.org/showarticle.aspx?id=1365" TargetMode="External"/><Relationship Id="rId358" Type="http://schemas.openxmlformats.org/officeDocument/2006/relationships/hyperlink" Target="http://www.porseman.org/showarticle.aspx?id=1365" TargetMode="External"/><Relationship Id="rId379" Type="http://schemas.openxmlformats.org/officeDocument/2006/relationships/hyperlink" Target="http://www.porseman.org/showarticle.aspx?id=1365" TargetMode="External"/><Relationship Id="rId7" Type="http://schemas.openxmlformats.org/officeDocument/2006/relationships/hyperlink" Target="http://www.porseman.org/showarticle.aspx?id=1365" TargetMode="External"/><Relationship Id="rId162" Type="http://schemas.openxmlformats.org/officeDocument/2006/relationships/hyperlink" Target="http://www.porseman.org/showarticle.aspx?id=1365" TargetMode="External"/><Relationship Id="rId183" Type="http://schemas.openxmlformats.org/officeDocument/2006/relationships/hyperlink" Target="http://www.porseman.org/showarticle.aspx?id=1365" TargetMode="External"/><Relationship Id="rId218" Type="http://schemas.openxmlformats.org/officeDocument/2006/relationships/hyperlink" Target="http://www.porseman.org/showarticle.aspx?id=1365" TargetMode="External"/><Relationship Id="rId239" Type="http://schemas.openxmlformats.org/officeDocument/2006/relationships/hyperlink" Target="http://www.porseman.org/showarticle.aspx?id=1365" TargetMode="External"/><Relationship Id="rId390" Type="http://schemas.openxmlformats.org/officeDocument/2006/relationships/hyperlink" Target="http://www.porseman.org/showarticle.aspx?id=1365" TargetMode="External"/><Relationship Id="rId404" Type="http://schemas.openxmlformats.org/officeDocument/2006/relationships/hyperlink" Target="http://www.porseman.org/showarticle.aspx?id=1365" TargetMode="External"/><Relationship Id="rId250" Type="http://schemas.openxmlformats.org/officeDocument/2006/relationships/hyperlink" Target="http://www.porseman.org/showarticle.aspx?id=1365" TargetMode="External"/><Relationship Id="rId271" Type="http://schemas.openxmlformats.org/officeDocument/2006/relationships/hyperlink" Target="http://www.porseman.org/showarticle.aspx?id=1365" TargetMode="External"/><Relationship Id="rId292" Type="http://schemas.openxmlformats.org/officeDocument/2006/relationships/hyperlink" Target="http://www.porseman.org/showarticle.aspx?id=1365" TargetMode="External"/><Relationship Id="rId306" Type="http://schemas.openxmlformats.org/officeDocument/2006/relationships/hyperlink" Target="http://www.porseman.org/showarticle.aspx?id=1365" TargetMode="External"/><Relationship Id="rId24" Type="http://schemas.openxmlformats.org/officeDocument/2006/relationships/hyperlink" Target="http://www.porseman.org/showarticle.aspx?id=1365" TargetMode="External"/><Relationship Id="rId45" Type="http://schemas.openxmlformats.org/officeDocument/2006/relationships/hyperlink" Target="http://www.porseman.org/showarticle.aspx?id=1365" TargetMode="External"/><Relationship Id="rId66" Type="http://schemas.openxmlformats.org/officeDocument/2006/relationships/hyperlink" Target="http://www.porseman.org/showarticle.aspx?id=1365" TargetMode="External"/><Relationship Id="rId87" Type="http://schemas.openxmlformats.org/officeDocument/2006/relationships/hyperlink" Target="http://www.porseman.org/showarticle.aspx?id=1365" TargetMode="External"/><Relationship Id="rId110" Type="http://schemas.openxmlformats.org/officeDocument/2006/relationships/hyperlink" Target="http://www.porseman.org/showarticle.aspx?id=1365" TargetMode="External"/><Relationship Id="rId131" Type="http://schemas.openxmlformats.org/officeDocument/2006/relationships/hyperlink" Target="http://www.porseman.org/showarticle.aspx?id=1365" TargetMode="External"/><Relationship Id="rId327" Type="http://schemas.openxmlformats.org/officeDocument/2006/relationships/hyperlink" Target="http://www.porseman.org/showarticle.aspx?id=1365" TargetMode="External"/><Relationship Id="rId348" Type="http://schemas.openxmlformats.org/officeDocument/2006/relationships/hyperlink" Target="http://www.porseman.org/showarticle.aspx?id=1365" TargetMode="External"/><Relationship Id="rId369" Type="http://schemas.openxmlformats.org/officeDocument/2006/relationships/hyperlink" Target="http://www.porseman.org/showarticle.aspx?id=1365" TargetMode="External"/><Relationship Id="rId152" Type="http://schemas.openxmlformats.org/officeDocument/2006/relationships/hyperlink" Target="http://www.porseman.org/showarticle.aspx?id=1365" TargetMode="External"/><Relationship Id="rId173" Type="http://schemas.openxmlformats.org/officeDocument/2006/relationships/hyperlink" Target="http://www.porseman.org/showarticle.aspx?id=1365" TargetMode="External"/><Relationship Id="rId194" Type="http://schemas.openxmlformats.org/officeDocument/2006/relationships/hyperlink" Target="http://www.porseman.org/showarticle.aspx?id=1365" TargetMode="External"/><Relationship Id="rId208" Type="http://schemas.openxmlformats.org/officeDocument/2006/relationships/hyperlink" Target="http://www.porseman.org/showarticle.aspx?id=1365" TargetMode="External"/><Relationship Id="rId229" Type="http://schemas.openxmlformats.org/officeDocument/2006/relationships/hyperlink" Target="http://www.porseman.org/showarticle.aspx?id=1365" TargetMode="External"/><Relationship Id="rId380" Type="http://schemas.openxmlformats.org/officeDocument/2006/relationships/hyperlink" Target="http://www.porseman.org/showarticle.aspx?id=1365" TargetMode="External"/><Relationship Id="rId415" Type="http://schemas.openxmlformats.org/officeDocument/2006/relationships/hyperlink" Target="http://www.porseman.org/showarticle.aspx?id=1365" TargetMode="External"/><Relationship Id="rId240" Type="http://schemas.openxmlformats.org/officeDocument/2006/relationships/hyperlink" Target="http://www.porseman.org/showarticle.aspx?id=1365" TargetMode="External"/><Relationship Id="rId261" Type="http://schemas.openxmlformats.org/officeDocument/2006/relationships/hyperlink" Target="http://www.porseman.org/showarticle.aspx?id=1365" TargetMode="External"/><Relationship Id="rId14" Type="http://schemas.openxmlformats.org/officeDocument/2006/relationships/hyperlink" Target="http://www.porseman.org/showarticle.aspx?id=1365" TargetMode="External"/><Relationship Id="rId35" Type="http://schemas.openxmlformats.org/officeDocument/2006/relationships/hyperlink" Target="http://www.porseman.org/showarticle.aspx?id=1365" TargetMode="External"/><Relationship Id="rId56" Type="http://schemas.openxmlformats.org/officeDocument/2006/relationships/hyperlink" Target="http://www.porseman.org/showarticle.aspx?id=1365" TargetMode="External"/><Relationship Id="rId77" Type="http://schemas.openxmlformats.org/officeDocument/2006/relationships/hyperlink" Target="http://www.porseman.org/showarticle.aspx?id=1365" TargetMode="External"/><Relationship Id="rId100" Type="http://schemas.openxmlformats.org/officeDocument/2006/relationships/hyperlink" Target="http://www.porseman.org/showarticle.aspx?id=1365" TargetMode="External"/><Relationship Id="rId282" Type="http://schemas.openxmlformats.org/officeDocument/2006/relationships/hyperlink" Target="http://www.porseman.org/showarticle.aspx?id=1365" TargetMode="External"/><Relationship Id="rId317" Type="http://schemas.openxmlformats.org/officeDocument/2006/relationships/hyperlink" Target="http://www.porseman.org/showarticle.aspx?id=1365" TargetMode="External"/><Relationship Id="rId338" Type="http://schemas.openxmlformats.org/officeDocument/2006/relationships/hyperlink" Target="http://www.porseman.org/showarticle.aspx?id=1365" TargetMode="External"/><Relationship Id="rId359" Type="http://schemas.openxmlformats.org/officeDocument/2006/relationships/hyperlink" Target="http://www.porseman.org/showarticle.aspx?id=1365" TargetMode="External"/><Relationship Id="rId8" Type="http://schemas.openxmlformats.org/officeDocument/2006/relationships/hyperlink" Target="http://www.porseman.org/showarticle.aspx?id=1365" TargetMode="External"/><Relationship Id="rId98" Type="http://schemas.openxmlformats.org/officeDocument/2006/relationships/hyperlink" Target="http://www.porseman.org/showarticle.aspx?id=1365" TargetMode="External"/><Relationship Id="rId121" Type="http://schemas.openxmlformats.org/officeDocument/2006/relationships/hyperlink" Target="http://www.porseman.org/showarticle.aspx?id=1365" TargetMode="External"/><Relationship Id="rId142" Type="http://schemas.openxmlformats.org/officeDocument/2006/relationships/hyperlink" Target="http://www.porseman.org/showarticle.aspx?id=1365" TargetMode="External"/><Relationship Id="rId163" Type="http://schemas.openxmlformats.org/officeDocument/2006/relationships/hyperlink" Target="http://www.porseman.org/showarticle.aspx?id=1365" TargetMode="External"/><Relationship Id="rId184" Type="http://schemas.openxmlformats.org/officeDocument/2006/relationships/hyperlink" Target="http://www.porseman.org/showarticle.aspx?id=1365" TargetMode="External"/><Relationship Id="rId219" Type="http://schemas.openxmlformats.org/officeDocument/2006/relationships/hyperlink" Target="http://www.porseman.org/showarticle.aspx?id=1365" TargetMode="External"/><Relationship Id="rId370" Type="http://schemas.openxmlformats.org/officeDocument/2006/relationships/hyperlink" Target="http://www.porseman.org/showarticle.aspx?id=1365" TargetMode="External"/><Relationship Id="rId391" Type="http://schemas.openxmlformats.org/officeDocument/2006/relationships/hyperlink" Target="http://www.porseman.org/showarticle.aspx?id=1365" TargetMode="External"/><Relationship Id="rId405" Type="http://schemas.openxmlformats.org/officeDocument/2006/relationships/hyperlink" Target="http://www.porseman.org/showarticle.aspx?id=1365" TargetMode="External"/><Relationship Id="rId230" Type="http://schemas.openxmlformats.org/officeDocument/2006/relationships/hyperlink" Target="http://www.porseman.org/showarticle.aspx?id=1365" TargetMode="External"/><Relationship Id="rId251" Type="http://schemas.openxmlformats.org/officeDocument/2006/relationships/hyperlink" Target="http://www.porseman.org/showarticle.aspx?id=1365" TargetMode="External"/><Relationship Id="rId25" Type="http://schemas.openxmlformats.org/officeDocument/2006/relationships/hyperlink" Target="http://www.porseman.org/showarticle.aspx?id=1365" TargetMode="External"/><Relationship Id="rId46" Type="http://schemas.openxmlformats.org/officeDocument/2006/relationships/hyperlink" Target="http://www.porseman.org/showarticle.aspx?id=1365" TargetMode="External"/><Relationship Id="rId67" Type="http://schemas.openxmlformats.org/officeDocument/2006/relationships/hyperlink" Target="http://www.porseman.org/showarticle.aspx?id=1365" TargetMode="External"/><Relationship Id="rId272" Type="http://schemas.openxmlformats.org/officeDocument/2006/relationships/hyperlink" Target="http://www.porseman.org/showarticle.aspx?id=1365" TargetMode="External"/><Relationship Id="rId293" Type="http://schemas.openxmlformats.org/officeDocument/2006/relationships/hyperlink" Target="http://www.porseman.org/showarticle.aspx?id=1365" TargetMode="External"/><Relationship Id="rId307" Type="http://schemas.openxmlformats.org/officeDocument/2006/relationships/hyperlink" Target="http://www.porseman.org/showarticle.aspx?id=1365" TargetMode="External"/><Relationship Id="rId328" Type="http://schemas.openxmlformats.org/officeDocument/2006/relationships/hyperlink" Target="http://www.porseman.org/showarticle.aspx?id=1365" TargetMode="External"/><Relationship Id="rId349" Type="http://schemas.openxmlformats.org/officeDocument/2006/relationships/hyperlink" Target="http://www.porseman.org/showarticle.aspx?id=1365" TargetMode="External"/><Relationship Id="rId88" Type="http://schemas.openxmlformats.org/officeDocument/2006/relationships/hyperlink" Target="http://www.porseman.org/showarticle.aspx?id=1365" TargetMode="External"/><Relationship Id="rId111" Type="http://schemas.openxmlformats.org/officeDocument/2006/relationships/hyperlink" Target="http://www.porseman.org/showarticle.aspx?id=1365" TargetMode="External"/><Relationship Id="rId132" Type="http://schemas.openxmlformats.org/officeDocument/2006/relationships/hyperlink" Target="http://www.porseman.org/showarticle.aspx?id=1365" TargetMode="External"/><Relationship Id="rId153" Type="http://schemas.openxmlformats.org/officeDocument/2006/relationships/hyperlink" Target="http://www.porseman.org/showarticle.aspx?id=1365" TargetMode="External"/><Relationship Id="rId174" Type="http://schemas.openxmlformats.org/officeDocument/2006/relationships/hyperlink" Target="http://www.porseman.org/showarticle.aspx?id=1365" TargetMode="External"/><Relationship Id="rId195" Type="http://schemas.openxmlformats.org/officeDocument/2006/relationships/hyperlink" Target="http://www.porseman.org/showarticle.aspx?id=1365" TargetMode="External"/><Relationship Id="rId209" Type="http://schemas.openxmlformats.org/officeDocument/2006/relationships/hyperlink" Target="http://www.porseman.org/showarticle.aspx?id=1365" TargetMode="External"/><Relationship Id="rId360" Type="http://schemas.openxmlformats.org/officeDocument/2006/relationships/hyperlink" Target="http://www.porseman.org/showarticle.aspx?id=1365" TargetMode="External"/><Relationship Id="rId381" Type="http://schemas.openxmlformats.org/officeDocument/2006/relationships/hyperlink" Target="http://www.porseman.org/showarticle.aspx?id=1365" TargetMode="External"/><Relationship Id="rId416" Type="http://schemas.openxmlformats.org/officeDocument/2006/relationships/hyperlink" Target="http://www.porseman.org/showarticle.aspx?id=1365" TargetMode="External"/><Relationship Id="rId220" Type="http://schemas.openxmlformats.org/officeDocument/2006/relationships/hyperlink" Target="http://www.porseman.org/showarticle.aspx?id=1365" TargetMode="External"/><Relationship Id="rId241" Type="http://schemas.openxmlformats.org/officeDocument/2006/relationships/hyperlink" Target="http://www.porseman.org/showarticle.aspx?id=1365" TargetMode="External"/><Relationship Id="rId15" Type="http://schemas.openxmlformats.org/officeDocument/2006/relationships/hyperlink" Target="http://www.porseman.org/showarticle.aspx?id=1365" TargetMode="External"/><Relationship Id="rId36" Type="http://schemas.openxmlformats.org/officeDocument/2006/relationships/hyperlink" Target="http://www.porseman.org/showarticle.aspx?id=1365" TargetMode="External"/><Relationship Id="rId57" Type="http://schemas.openxmlformats.org/officeDocument/2006/relationships/hyperlink" Target="http://www.porseman.org/showarticle.aspx?id=1365" TargetMode="External"/><Relationship Id="rId262" Type="http://schemas.openxmlformats.org/officeDocument/2006/relationships/hyperlink" Target="http://www.porseman.org/showarticle.aspx?id=1365" TargetMode="External"/><Relationship Id="rId283" Type="http://schemas.openxmlformats.org/officeDocument/2006/relationships/hyperlink" Target="http://www.porseman.org/showarticle.aspx?id=1365" TargetMode="External"/><Relationship Id="rId318" Type="http://schemas.openxmlformats.org/officeDocument/2006/relationships/hyperlink" Target="http://www.porseman.org/showarticle.aspx?id=1365" TargetMode="External"/><Relationship Id="rId339" Type="http://schemas.openxmlformats.org/officeDocument/2006/relationships/hyperlink" Target="http://www.porseman.org/showarticle.aspx?id=1365" TargetMode="External"/><Relationship Id="rId78" Type="http://schemas.openxmlformats.org/officeDocument/2006/relationships/hyperlink" Target="http://www.porseman.org/showarticle.aspx?id=1365" TargetMode="External"/><Relationship Id="rId99" Type="http://schemas.openxmlformats.org/officeDocument/2006/relationships/hyperlink" Target="http://www.porseman.org/showarticle.aspx?id=1365" TargetMode="External"/><Relationship Id="rId101" Type="http://schemas.openxmlformats.org/officeDocument/2006/relationships/hyperlink" Target="http://www.porseman.org/showarticle.aspx?id=1365" TargetMode="External"/><Relationship Id="rId122" Type="http://schemas.openxmlformats.org/officeDocument/2006/relationships/hyperlink" Target="http://www.porseman.org/showarticle.aspx?id=1365" TargetMode="External"/><Relationship Id="rId143" Type="http://schemas.openxmlformats.org/officeDocument/2006/relationships/hyperlink" Target="http://www.porseman.org/showarticle.aspx?id=1365" TargetMode="External"/><Relationship Id="rId164" Type="http://schemas.openxmlformats.org/officeDocument/2006/relationships/hyperlink" Target="http://www.porseman.org/showarticle.aspx?id=1365" TargetMode="External"/><Relationship Id="rId185" Type="http://schemas.openxmlformats.org/officeDocument/2006/relationships/hyperlink" Target="http://www.porseman.org/showarticle.aspx?id=1365" TargetMode="External"/><Relationship Id="rId350" Type="http://schemas.openxmlformats.org/officeDocument/2006/relationships/hyperlink" Target="http://www.porseman.org/showarticle.aspx?id=1365" TargetMode="External"/><Relationship Id="rId371" Type="http://schemas.openxmlformats.org/officeDocument/2006/relationships/hyperlink" Target="http://www.porseman.org/showarticle.aspx?id=1365" TargetMode="External"/><Relationship Id="rId406" Type="http://schemas.openxmlformats.org/officeDocument/2006/relationships/hyperlink" Target="http://www.porseman.org/showarticle.aspx?id=1365" TargetMode="External"/><Relationship Id="rId9" Type="http://schemas.openxmlformats.org/officeDocument/2006/relationships/hyperlink" Target="http://www.porseman.org/showarticle.aspx?id=1365" TargetMode="External"/><Relationship Id="rId210" Type="http://schemas.openxmlformats.org/officeDocument/2006/relationships/hyperlink" Target="http://www.porseman.org/showarticle.aspx?id=1365" TargetMode="External"/><Relationship Id="rId392" Type="http://schemas.openxmlformats.org/officeDocument/2006/relationships/hyperlink" Target="http://www.porseman.org/showarticle.aspx?id=1365" TargetMode="External"/><Relationship Id="rId26" Type="http://schemas.openxmlformats.org/officeDocument/2006/relationships/hyperlink" Target="http://www.porseman.org/showarticle.aspx?id=1365" TargetMode="External"/><Relationship Id="rId231" Type="http://schemas.openxmlformats.org/officeDocument/2006/relationships/hyperlink" Target="http://www.porseman.org/showarticle.aspx?id=1365" TargetMode="External"/><Relationship Id="rId252" Type="http://schemas.openxmlformats.org/officeDocument/2006/relationships/hyperlink" Target="http://www.porseman.org/showarticle.aspx?id=1365" TargetMode="External"/><Relationship Id="rId273" Type="http://schemas.openxmlformats.org/officeDocument/2006/relationships/hyperlink" Target="http://www.porseman.org/showarticle.aspx?id=1365" TargetMode="External"/><Relationship Id="rId294" Type="http://schemas.openxmlformats.org/officeDocument/2006/relationships/hyperlink" Target="http://www.porseman.org/showarticle.aspx?id=1365" TargetMode="External"/><Relationship Id="rId308" Type="http://schemas.openxmlformats.org/officeDocument/2006/relationships/hyperlink" Target="http://www.porseman.org/showarticle.aspx?id=1365" TargetMode="External"/><Relationship Id="rId329" Type="http://schemas.openxmlformats.org/officeDocument/2006/relationships/hyperlink" Target="http://www.porseman.org/showarticle.aspx?id=1365" TargetMode="External"/><Relationship Id="rId47" Type="http://schemas.openxmlformats.org/officeDocument/2006/relationships/hyperlink" Target="http://www.porseman.org/showarticle.aspx?id=1365" TargetMode="External"/><Relationship Id="rId68" Type="http://schemas.openxmlformats.org/officeDocument/2006/relationships/hyperlink" Target="http://www.porseman.org/showarticle.aspx?id=1365" TargetMode="External"/><Relationship Id="rId89" Type="http://schemas.openxmlformats.org/officeDocument/2006/relationships/hyperlink" Target="http://www.porseman.org/showarticle.aspx?id=1365" TargetMode="External"/><Relationship Id="rId112" Type="http://schemas.openxmlformats.org/officeDocument/2006/relationships/hyperlink" Target="http://www.porseman.org/showarticle.aspx?id=1365" TargetMode="External"/><Relationship Id="rId133" Type="http://schemas.openxmlformats.org/officeDocument/2006/relationships/hyperlink" Target="http://www.porseman.org/showarticle.aspx?id=1365" TargetMode="External"/><Relationship Id="rId154" Type="http://schemas.openxmlformats.org/officeDocument/2006/relationships/hyperlink" Target="http://www.porseman.org/showarticle.aspx?id=1365" TargetMode="External"/><Relationship Id="rId175" Type="http://schemas.openxmlformats.org/officeDocument/2006/relationships/hyperlink" Target="http://www.porseman.org/showarticle.aspx?id=1365" TargetMode="External"/><Relationship Id="rId340" Type="http://schemas.openxmlformats.org/officeDocument/2006/relationships/hyperlink" Target="http://www.porseman.org/showarticle.aspx?id=1365" TargetMode="External"/><Relationship Id="rId361" Type="http://schemas.openxmlformats.org/officeDocument/2006/relationships/hyperlink" Target="http://www.porseman.org/showarticle.aspx?id=1365" TargetMode="External"/><Relationship Id="rId196" Type="http://schemas.openxmlformats.org/officeDocument/2006/relationships/hyperlink" Target="http://www.porseman.org/showarticle.aspx?id=1365" TargetMode="External"/><Relationship Id="rId200" Type="http://schemas.openxmlformats.org/officeDocument/2006/relationships/hyperlink" Target="http://www.porseman.org/showarticle.aspx?id=1365" TargetMode="External"/><Relationship Id="rId382" Type="http://schemas.openxmlformats.org/officeDocument/2006/relationships/hyperlink" Target="http://www.porseman.org/showarticle.aspx?id=1365" TargetMode="External"/><Relationship Id="rId417" Type="http://schemas.openxmlformats.org/officeDocument/2006/relationships/fontTable" Target="fontTable.xml"/><Relationship Id="rId16" Type="http://schemas.openxmlformats.org/officeDocument/2006/relationships/hyperlink" Target="http://www.porseman.org/showarticle.aspx?id=1365" TargetMode="External"/><Relationship Id="rId221" Type="http://schemas.openxmlformats.org/officeDocument/2006/relationships/hyperlink" Target="http://www.porseman.org/showarticle.aspx?id=1365" TargetMode="External"/><Relationship Id="rId242" Type="http://schemas.openxmlformats.org/officeDocument/2006/relationships/hyperlink" Target="http://www.porseman.org/showarticle.aspx?id=1365" TargetMode="External"/><Relationship Id="rId263" Type="http://schemas.openxmlformats.org/officeDocument/2006/relationships/hyperlink" Target="http://www.porseman.org/showarticle.aspx?id=1365" TargetMode="External"/><Relationship Id="rId284" Type="http://schemas.openxmlformats.org/officeDocument/2006/relationships/hyperlink" Target="http://www.porseman.org/showarticle.aspx?id=1365" TargetMode="External"/><Relationship Id="rId319" Type="http://schemas.openxmlformats.org/officeDocument/2006/relationships/hyperlink" Target="http://www.porseman.org/showarticle.aspx?id=1365" TargetMode="External"/><Relationship Id="rId37" Type="http://schemas.openxmlformats.org/officeDocument/2006/relationships/hyperlink" Target="http://www.porseman.org/showarticle.aspx?id=1365" TargetMode="External"/><Relationship Id="rId58" Type="http://schemas.openxmlformats.org/officeDocument/2006/relationships/hyperlink" Target="http://www.porseman.org/showarticle.aspx?id=1365" TargetMode="External"/><Relationship Id="rId79" Type="http://schemas.openxmlformats.org/officeDocument/2006/relationships/hyperlink" Target="http://www.porseman.org/showarticle.aspx?id=1365" TargetMode="External"/><Relationship Id="rId102" Type="http://schemas.openxmlformats.org/officeDocument/2006/relationships/hyperlink" Target="http://www.porseman.org/showarticle.aspx?id=1365" TargetMode="External"/><Relationship Id="rId123" Type="http://schemas.openxmlformats.org/officeDocument/2006/relationships/hyperlink" Target="http://www.porseman.org/showarticle.aspx?id=1365" TargetMode="External"/><Relationship Id="rId144" Type="http://schemas.openxmlformats.org/officeDocument/2006/relationships/hyperlink" Target="http://www.porseman.org/showarticle.aspx?id=1365" TargetMode="External"/><Relationship Id="rId330" Type="http://schemas.openxmlformats.org/officeDocument/2006/relationships/hyperlink" Target="http://www.porseman.org/showarticle.aspx?id=1365" TargetMode="External"/><Relationship Id="rId90" Type="http://schemas.openxmlformats.org/officeDocument/2006/relationships/hyperlink" Target="http://www.porseman.org/showarticle.aspx?id=1365" TargetMode="External"/><Relationship Id="rId165" Type="http://schemas.openxmlformats.org/officeDocument/2006/relationships/hyperlink" Target="http://www.porseman.org/showarticle.aspx?id=1365" TargetMode="External"/><Relationship Id="rId186" Type="http://schemas.openxmlformats.org/officeDocument/2006/relationships/hyperlink" Target="http://www.porseman.org/showarticle.aspx?id=1365" TargetMode="External"/><Relationship Id="rId351" Type="http://schemas.openxmlformats.org/officeDocument/2006/relationships/hyperlink" Target="http://www.porseman.org/showarticle.aspx?id=1365" TargetMode="External"/><Relationship Id="rId372" Type="http://schemas.openxmlformats.org/officeDocument/2006/relationships/hyperlink" Target="http://www.porseman.org/showarticle.aspx?id=1365" TargetMode="External"/><Relationship Id="rId393" Type="http://schemas.openxmlformats.org/officeDocument/2006/relationships/hyperlink" Target="http://www.porseman.org/showarticle.aspx?id=1365" TargetMode="External"/><Relationship Id="rId407" Type="http://schemas.openxmlformats.org/officeDocument/2006/relationships/hyperlink" Target="http://www.porseman.org/showarticle.aspx?id=1365" TargetMode="External"/><Relationship Id="rId211" Type="http://schemas.openxmlformats.org/officeDocument/2006/relationships/hyperlink" Target="http://www.porseman.org/showarticle.aspx?id=1364" TargetMode="External"/><Relationship Id="rId232" Type="http://schemas.openxmlformats.org/officeDocument/2006/relationships/hyperlink" Target="http://www.porseman.org/showarticle.aspx?id=1365" TargetMode="External"/><Relationship Id="rId253" Type="http://schemas.openxmlformats.org/officeDocument/2006/relationships/hyperlink" Target="http://www.porseman.org/showarticle.aspx?id=1365" TargetMode="External"/><Relationship Id="rId274" Type="http://schemas.openxmlformats.org/officeDocument/2006/relationships/hyperlink" Target="http://www.porseman.org/showarticle.aspx?id=1365" TargetMode="External"/><Relationship Id="rId295" Type="http://schemas.openxmlformats.org/officeDocument/2006/relationships/hyperlink" Target="http://www.porseman.org/showarticle.aspx?id=1365" TargetMode="External"/><Relationship Id="rId309" Type="http://schemas.openxmlformats.org/officeDocument/2006/relationships/hyperlink" Target="http://www.porseman.org/showarticle.aspx?id=1365" TargetMode="External"/><Relationship Id="rId27" Type="http://schemas.openxmlformats.org/officeDocument/2006/relationships/hyperlink" Target="http://www.porseman.org/showarticle.aspx?id=1365" TargetMode="External"/><Relationship Id="rId48" Type="http://schemas.openxmlformats.org/officeDocument/2006/relationships/hyperlink" Target="http://www.porseman.org/showarticle.aspx?id=1365" TargetMode="External"/><Relationship Id="rId69" Type="http://schemas.openxmlformats.org/officeDocument/2006/relationships/hyperlink" Target="http://www.porseman.org/showarticle.aspx?id=1365" TargetMode="External"/><Relationship Id="rId113" Type="http://schemas.openxmlformats.org/officeDocument/2006/relationships/hyperlink" Target="http://www.porseman.org/showarticle.aspx?id=1365" TargetMode="External"/><Relationship Id="rId134" Type="http://schemas.openxmlformats.org/officeDocument/2006/relationships/hyperlink" Target="http://www.porseman.org/showarticle.aspx?id=1365" TargetMode="External"/><Relationship Id="rId320" Type="http://schemas.openxmlformats.org/officeDocument/2006/relationships/hyperlink" Target="http://www.porseman.org/showarticle.aspx?id=1365" TargetMode="External"/><Relationship Id="rId80" Type="http://schemas.openxmlformats.org/officeDocument/2006/relationships/hyperlink" Target="http://www.porseman.org/showarticle.aspx?id=1365" TargetMode="External"/><Relationship Id="rId155" Type="http://schemas.openxmlformats.org/officeDocument/2006/relationships/hyperlink" Target="http://www.porseman.org/showarticle.aspx?id=1365" TargetMode="External"/><Relationship Id="rId176" Type="http://schemas.openxmlformats.org/officeDocument/2006/relationships/hyperlink" Target="http://www.porseman.org/showarticle.aspx?id=1365" TargetMode="External"/><Relationship Id="rId197" Type="http://schemas.openxmlformats.org/officeDocument/2006/relationships/hyperlink" Target="http://www.porseman.org/showarticle.aspx?id=1365" TargetMode="External"/><Relationship Id="rId341" Type="http://schemas.openxmlformats.org/officeDocument/2006/relationships/hyperlink" Target="http://www.porseman.org/showarticle.aspx?id=1365" TargetMode="External"/><Relationship Id="rId362" Type="http://schemas.openxmlformats.org/officeDocument/2006/relationships/hyperlink" Target="http://www.porseman.org/showarticle.aspx?id=1365" TargetMode="External"/><Relationship Id="rId383" Type="http://schemas.openxmlformats.org/officeDocument/2006/relationships/hyperlink" Target="http://www.porseman.org/showarticle.aspx?id=1365" TargetMode="External"/><Relationship Id="rId418" Type="http://schemas.openxmlformats.org/officeDocument/2006/relationships/theme" Target="theme/theme1.xml"/><Relationship Id="rId201" Type="http://schemas.openxmlformats.org/officeDocument/2006/relationships/hyperlink" Target="http://www.porseman.org/showarticle.aspx?id=1365" TargetMode="External"/><Relationship Id="rId222" Type="http://schemas.openxmlformats.org/officeDocument/2006/relationships/hyperlink" Target="http://www.porseman.org/showarticle.aspx?id=1365" TargetMode="External"/><Relationship Id="rId243" Type="http://schemas.openxmlformats.org/officeDocument/2006/relationships/hyperlink" Target="http://www.porseman.org/showarticle.aspx?id=1365" TargetMode="External"/><Relationship Id="rId264" Type="http://schemas.openxmlformats.org/officeDocument/2006/relationships/hyperlink" Target="http://www.porseman.org/showarticle.aspx?id=1365" TargetMode="External"/><Relationship Id="rId285" Type="http://schemas.openxmlformats.org/officeDocument/2006/relationships/hyperlink" Target="http://www.porseman.org/showarticle.aspx?id=1365" TargetMode="External"/><Relationship Id="rId17" Type="http://schemas.openxmlformats.org/officeDocument/2006/relationships/hyperlink" Target="http://www.porseman.org/showarticle.aspx?id=1365" TargetMode="External"/><Relationship Id="rId38" Type="http://schemas.openxmlformats.org/officeDocument/2006/relationships/hyperlink" Target="http://www.porseman.org/showarticle.aspx?id=1365" TargetMode="External"/><Relationship Id="rId59" Type="http://schemas.openxmlformats.org/officeDocument/2006/relationships/hyperlink" Target="http://www.porseman.org/showarticle.aspx?id=1365" TargetMode="External"/><Relationship Id="rId103" Type="http://schemas.openxmlformats.org/officeDocument/2006/relationships/hyperlink" Target="http://www.porseman.org/showarticle.aspx?id=1365" TargetMode="External"/><Relationship Id="rId124" Type="http://schemas.openxmlformats.org/officeDocument/2006/relationships/hyperlink" Target="http://www.porseman.org/showarticle.aspx?id=1365" TargetMode="External"/><Relationship Id="rId310" Type="http://schemas.openxmlformats.org/officeDocument/2006/relationships/hyperlink" Target="http://www.porseman.org/showarticle.aspx?id=1365" TargetMode="External"/><Relationship Id="rId70" Type="http://schemas.openxmlformats.org/officeDocument/2006/relationships/hyperlink" Target="http://www.porseman.org/showarticle.aspx?id=1365" TargetMode="External"/><Relationship Id="rId91" Type="http://schemas.openxmlformats.org/officeDocument/2006/relationships/hyperlink" Target="http://www.porseman.org/showarticle.aspx?id=1365" TargetMode="External"/><Relationship Id="rId145" Type="http://schemas.openxmlformats.org/officeDocument/2006/relationships/hyperlink" Target="http://www.porseman.org/showarticle.aspx?id=1365" TargetMode="External"/><Relationship Id="rId166" Type="http://schemas.openxmlformats.org/officeDocument/2006/relationships/hyperlink" Target="http://www.porseman.org/showarticle.aspx?id=1365" TargetMode="External"/><Relationship Id="rId187" Type="http://schemas.openxmlformats.org/officeDocument/2006/relationships/hyperlink" Target="http://www.porseman.org/showarticle.aspx?id=1365" TargetMode="External"/><Relationship Id="rId331" Type="http://schemas.openxmlformats.org/officeDocument/2006/relationships/hyperlink" Target="http://www.porseman.org/showarticle.aspx?id=1365" TargetMode="External"/><Relationship Id="rId352" Type="http://schemas.openxmlformats.org/officeDocument/2006/relationships/hyperlink" Target="http://www.porseman.org/showarticle.aspx?id=1365" TargetMode="External"/><Relationship Id="rId373" Type="http://schemas.openxmlformats.org/officeDocument/2006/relationships/hyperlink" Target="http://www.porseman.org/showarticle.aspx?id=1365" TargetMode="External"/><Relationship Id="rId394" Type="http://schemas.openxmlformats.org/officeDocument/2006/relationships/hyperlink" Target="http://www.porseman.org/showarticle.aspx?id=1365" TargetMode="External"/><Relationship Id="rId408" Type="http://schemas.openxmlformats.org/officeDocument/2006/relationships/hyperlink" Target="http://www.porseman.org/showarticle.aspx?id=1365" TargetMode="External"/><Relationship Id="rId1" Type="http://schemas.openxmlformats.org/officeDocument/2006/relationships/styles" Target="styles.xml"/><Relationship Id="rId212" Type="http://schemas.openxmlformats.org/officeDocument/2006/relationships/hyperlink" Target="http://www.porseman.org/showarticle.aspx?id=1365" TargetMode="External"/><Relationship Id="rId233" Type="http://schemas.openxmlformats.org/officeDocument/2006/relationships/hyperlink" Target="http://www.porseman.org/showarticle.aspx?id=1365" TargetMode="External"/><Relationship Id="rId254" Type="http://schemas.openxmlformats.org/officeDocument/2006/relationships/hyperlink" Target="http://www.porseman.org/showarticle.aspx?id=1365" TargetMode="External"/><Relationship Id="rId28" Type="http://schemas.openxmlformats.org/officeDocument/2006/relationships/hyperlink" Target="http://www.porseman.org/showarticle.aspx?id=1365" TargetMode="External"/><Relationship Id="rId49" Type="http://schemas.openxmlformats.org/officeDocument/2006/relationships/hyperlink" Target="http://www.porseman.org/showarticle.aspx?id=1365" TargetMode="External"/><Relationship Id="rId114" Type="http://schemas.openxmlformats.org/officeDocument/2006/relationships/hyperlink" Target="http://www.porseman.org/showarticle.aspx?id=1365" TargetMode="External"/><Relationship Id="rId275" Type="http://schemas.openxmlformats.org/officeDocument/2006/relationships/hyperlink" Target="http://www.porseman.org/showarticle.aspx?id=1365" TargetMode="External"/><Relationship Id="rId296" Type="http://schemas.openxmlformats.org/officeDocument/2006/relationships/hyperlink" Target="http://www.porseman.org/showarticle.aspx?id=1365" TargetMode="External"/><Relationship Id="rId300" Type="http://schemas.openxmlformats.org/officeDocument/2006/relationships/hyperlink" Target="http://www.porseman.org/showarticle.aspx?id=1365" TargetMode="External"/><Relationship Id="rId60" Type="http://schemas.openxmlformats.org/officeDocument/2006/relationships/hyperlink" Target="http://www.porseman.org/showarticle.aspx?id=1365" TargetMode="External"/><Relationship Id="rId81" Type="http://schemas.openxmlformats.org/officeDocument/2006/relationships/hyperlink" Target="http://www.porseman.org/showarticle.aspx?id=1365" TargetMode="External"/><Relationship Id="rId135" Type="http://schemas.openxmlformats.org/officeDocument/2006/relationships/hyperlink" Target="http://www.porseman.org/showarticle.aspx?id=1365" TargetMode="External"/><Relationship Id="rId156" Type="http://schemas.openxmlformats.org/officeDocument/2006/relationships/hyperlink" Target="http://www.porseman.org/showarticle.aspx?id=1365" TargetMode="External"/><Relationship Id="rId177" Type="http://schemas.openxmlformats.org/officeDocument/2006/relationships/hyperlink" Target="http://www.porseman.org/showarticle.aspx?id=1365" TargetMode="External"/><Relationship Id="rId198" Type="http://schemas.openxmlformats.org/officeDocument/2006/relationships/hyperlink" Target="http://www.porseman.org/showarticle.aspx?id=1365" TargetMode="External"/><Relationship Id="rId321" Type="http://schemas.openxmlformats.org/officeDocument/2006/relationships/hyperlink" Target="http://www.porseman.org/showarticle.aspx?id=1365" TargetMode="External"/><Relationship Id="rId342" Type="http://schemas.openxmlformats.org/officeDocument/2006/relationships/hyperlink" Target="http://www.porseman.org/showarticle.aspx?id=1365" TargetMode="External"/><Relationship Id="rId363" Type="http://schemas.openxmlformats.org/officeDocument/2006/relationships/hyperlink" Target="http://www.porseman.org/showarticle.aspx?id=1365" TargetMode="External"/><Relationship Id="rId384" Type="http://schemas.openxmlformats.org/officeDocument/2006/relationships/hyperlink" Target="http://www.porseman.org/showarticle.aspx?id=1365" TargetMode="External"/><Relationship Id="rId202" Type="http://schemas.openxmlformats.org/officeDocument/2006/relationships/hyperlink" Target="http://www.porseman.org/showarticle.aspx?id=1365" TargetMode="External"/><Relationship Id="rId223" Type="http://schemas.openxmlformats.org/officeDocument/2006/relationships/hyperlink" Target="http://www.porseman.org/showarticle.aspx?id=1365" TargetMode="External"/><Relationship Id="rId244" Type="http://schemas.openxmlformats.org/officeDocument/2006/relationships/hyperlink" Target="http://www.porseman.org/showarticle.aspx?id=1365" TargetMode="External"/><Relationship Id="rId18" Type="http://schemas.openxmlformats.org/officeDocument/2006/relationships/hyperlink" Target="http://www.porseman.org/showarticle.aspx?id=1365" TargetMode="External"/><Relationship Id="rId39" Type="http://schemas.openxmlformats.org/officeDocument/2006/relationships/hyperlink" Target="http://www.porseman.org/showarticle.aspx?id=1365" TargetMode="External"/><Relationship Id="rId265" Type="http://schemas.openxmlformats.org/officeDocument/2006/relationships/hyperlink" Target="http://www.porseman.org/showarticle.aspx?id=1365" TargetMode="External"/><Relationship Id="rId286" Type="http://schemas.openxmlformats.org/officeDocument/2006/relationships/hyperlink" Target="http://www.porseman.org/showarticle.aspx?id=1365" TargetMode="External"/><Relationship Id="rId50" Type="http://schemas.openxmlformats.org/officeDocument/2006/relationships/hyperlink" Target="http://www.porseman.org/showarticle.aspx?id=1365" TargetMode="External"/><Relationship Id="rId104" Type="http://schemas.openxmlformats.org/officeDocument/2006/relationships/hyperlink" Target="http://www.porseman.org/showarticle.aspx?id=1365" TargetMode="External"/><Relationship Id="rId125" Type="http://schemas.openxmlformats.org/officeDocument/2006/relationships/hyperlink" Target="http://www.porseman.org/showarticle.aspx?id=1365" TargetMode="External"/><Relationship Id="rId146" Type="http://schemas.openxmlformats.org/officeDocument/2006/relationships/hyperlink" Target="http://www.porseman.org/showarticle.aspx?id=1365" TargetMode="External"/><Relationship Id="rId167" Type="http://schemas.openxmlformats.org/officeDocument/2006/relationships/hyperlink" Target="http://www.porseman.org/showarticle.aspx?id=1365" TargetMode="External"/><Relationship Id="rId188" Type="http://schemas.openxmlformats.org/officeDocument/2006/relationships/hyperlink" Target="http://www.porseman.org/showarticle.aspx?id=1365" TargetMode="External"/><Relationship Id="rId311" Type="http://schemas.openxmlformats.org/officeDocument/2006/relationships/hyperlink" Target="http://www.porseman.org/showarticle.aspx?id=1365" TargetMode="External"/><Relationship Id="rId332" Type="http://schemas.openxmlformats.org/officeDocument/2006/relationships/hyperlink" Target="http://www.porseman.org/showarticle.aspx?id=1365" TargetMode="External"/><Relationship Id="rId353" Type="http://schemas.openxmlformats.org/officeDocument/2006/relationships/hyperlink" Target="http://www.porseman.org/showarticle.aspx?id=1365" TargetMode="External"/><Relationship Id="rId374" Type="http://schemas.openxmlformats.org/officeDocument/2006/relationships/hyperlink" Target="http://www.porseman.org/showarticle.aspx?id=1365" TargetMode="External"/><Relationship Id="rId395" Type="http://schemas.openxmlformats.org/officeDocument/2006/relationships/hyperlink" Target="http://www.porseman.org/showarticle.aspx?id=1365" TargetMode="External"/><Relationship Id="rId409" Type="http://schemas.openxmlformats.org/officeDocument/2006/relationships/hyperlink" Target="http://www.porseman.org/showarticle.aspx?id=1365" TargetMode="External"/><Relationship Id="rId71" Type="http://schemas.openxmlformats.org/officeDocument/2006/relationships/hyperlink" Target="http://www.porseman.org/showarticle.aspx?id=1365" TargetMode="External"/><Relationship Id="rId92" Type="http://schemas.openxmlformats.org/officeDocument/2006/relationships/hyperlink" Target="http://www.porseman.org/showarticle.aspx?id=1365" TargetMode="External"/><Relationship Id="rId213" Type="http://schemas.openxmlformats.org/officeDocument/2006/relationships/hyperlink" Target="http://www.porseman.org/showarticle.aspx?id=1365" TargetMode="External"/><Relationship Id="rId234" Type="http://schemas.openxmlformats.org/officeDocument/2006/relationships/hyperlink" Target="http://www.porseman.org/showarticle.aspx?id=1365" TargetMode="External"/><Relationship Id="rId2" Type="http://schemas.microsoft.com/office/2007/relationships/stylesWithEffects" Target="stylesWithEffects.xml"/><Relationship Id="rId29" Type="http://schemas.openxmlformats.org/officeDocument/2006/relationships/hyperlink" Target="http://www.porseman.org/showarticle.aspx?id=1365" TargetMode="External"/><Relationship Id="rId255" Type="http://schemas.openxmlformats.org/officeDocument/2006/relationships/hyperlink" Target="http://www.porseman.org/showarticle.aspx?id=1365" TargetMode="External"/><Relationship Id="rId276" Type="http://schemas.openxmlformats.org/officeDocument/2006/relationships/hyperlink" Target="http://www.porseman.org/showarticle.aspx?id=1365" TargetMode="External"/><Relationship Id="rId297" Type="http://schemas.openxmlformats.org/officeDocument/2006/relationships/hyperlink" Target="http://www.porseman.org/showarticle.aspx?id=1365" TargetMode="External"/><Relationship Id="rId40" Type="http://schemas.openxmlformats.org/officeDocument/2006/relationships/hyperlink" Target="http://www.porseman.org/showarticle.aspx?id=1365" TargetMode="External"/><Relationship Id="rId115" Type="http://schemas.openxmlformats.org/officeDocument/2006/relationships/hyperlink" Target="http://www.porseman.org/showarticle.aspx?id=1365" TargetMode="External"/><Relationship Id="rId136" Type="http://schemas.openxmlformats.org/officeDocument/2006/relationships/hyperlink" Target="http://www.porseman.org/showarticle.aspx?id=1365" TargetMode="External"/><Relationship Id="rId157" Type="http://schemas.openxmlformats.org/officeDocument/2006/relationships/hyperlink" Target="http://www.porseman.org/showarticle.aspx?id=1365" TargetMode="External"/><Relationship Id="rId178" Type="http://schemas.openxmlformats.org/officeDocument/2006/relationships/hyperlink" Target="http://www.porseman.org/showarticle.aspx?id=1365" TargetMode="External"/><Relationship Id="rId301" Type="http://schemas.openxmlformats.org/officeDocument/2006/relationships/hyperlink" Target="http://www.porseman.org/showarticle.aspx?id=1365" TargetMode="External"/><Relationship Id="rId322" Type="http://schemas.openxmlformats.org/officeDocument/2006/relationships/hyperlink" Target="http://www.porseman.org/showarticle.aspx?id=1365" TargetMode="External"/><Relationship Id="rId343" Type="http://schemas.openxmlformats.org/officeDocument/2006/relationships/hyperlink" Target="http://www.porseman.org/showarticle.aspx?id=1365" TargetMode="External"/><Relationship Id="rId364" Type="http://schemas.openxmlformats.org/officeDocument/2006/relationships/hyperlink" Target="http://www.porseman.org/showarticle.aspx?id=1365" TargetMode="External"/><Relationship Id="rId61" Type="http://schemas.openxmlformats.org/officeDocument/2006/relationships/hyperlink" Target="http://www.porseman.org/showarticle.aspx?id=1365" TargetMode="External"/><Relationship Id="rId82" Type="http://schemas.openxmlformats.org/officeDocument/2006/relationships/hyperlink" Target="http://www.porseman.org/showarticle.aspx?id=1365" TargetMode="External"/><Relationship Id="rId199" Type="http://schemas.openxmlformats.org/officeDocument/2006/relationships/hyperlink" Target="http://www.porseman.org/showarticle.aspx?id=1365" TargetMode="External"/><Relationship Id="rId203" Type="http://schemas.openxmlformats.org/officeDocument/2006/relationships/hyperlink" Target="http://www.porseman.org/showarticle.aspx?id=1365" TargetMode="External"/><Relationship Id="rId385" Type="http://schemas.openxmlformats.org/officeDocument/2006/relationships/hyperlink" Target="http://www.porseman.org/showarticle.aspx?id=1365" TargetMode="External"/><Relationship Id="rId19" Type="http://schemas.openxmlformats.org/officeDocument/2006/relationships/hyperlink" Target="http://www.porseman.org/showarticle.aspx?id=1365" TargetMode="External"/><Relationship Id="rId224" Type="http://schemas.openxmlformats.org/officeDocument/2006/relationships/hyperlink" Target="http://www.porseman.org/showarticle.aspx?id=1365" TargetMode="External"/><Relationship Id="rId245" Type="http://schemas.openxmlformats.org/officeDocument/2006/relationships/hyperlink" Target="http://www.porseman.org/showarticle.aspx?id=1365" TargetMode="External"/><Relationship Id="rId266" Type="http://schemas.openxmlformats.org/officeDocument/2006/relationships/hyperlink" Target="http://www.porseman.org/showarticle.aspx?id=1365" TargetMode="External"/><Relationship Id="rId287" Type="http://schemas.openxmlformats.org/officeDocument/2006/relationships/hyperlink" Target="http://www.porseman.org/showarticle.aspx?id=1365" TargetMode="External"/><Relationship Id="rId410" Type="http://schemas.openxmlformats.org/officeDocument/2006/relationships/hyperlink" Target="http://www.porseman.org/showarticle.aspx?id=1365" TargetMode="External"/><Relationship Id="rId30" Type="http://schemas.openxmlformats.org/officeDocument/2006/relationships/hyperlink" Target="http://www.porseman.org/showarticle.aspx?id=1365" TargetMode="External"/><Relationship Id="rId105" Type="http://schemas.openxmlformats.org/officeDocument/2006/relationships/hyperlink" Target="http://www.porseman.org/showarticle.aspx?id=1365" TargetMode="External"/><Relationship Id="rId126" Type="http://schemas.openxmlformats.org/officeDocument/2006/relationships/hyperlink" Target="http://www.porseman.org/showarticle.aspx?id=1365" TargetMode="External"/><Relationship Id="rId147" Type="http://schemas.openxmlformats.org/officeDocument/2006/relationships/hyperlink" Target="http://www.porseman.org/showarticle.aspx?id=1365" TargetMode="External"/><Relationship Id="rId168" Type="http://schemas.openxmlformats.org/officeDocument/2006/relationships/hyperlink" Target="http://www.porseman.org/showarticle.aspx?id=1365" TargetMode="External"/><Relationship Id="rId312" Type="http://schemas.openxmlformats.org/officeDocument/2006/relationships/hyperlink" Target="http://www.porseman.org/showarticle.aspx?id=1365" TargetMode="External"/><Relationship Id="rId333" Type="http://schemas.openxmlformats.org/officeDocument/2006/relationships/hyperlink" Target="http://www.porseman.org/showarticle.aspx?id=1365" TargetMode="External"/><Relationship Id="rId354" Type="http://schemas.openxmlformats.org/officeDocument/2006/relationships/hyperlink" Target="http://www.porseman.org/showarticle.aspx?id=1365" TargetMode="External"/><Relationship Id="rId51" Type="http://schemas.openxmlformats.org/officeDocument/2006/relationships/hyperlink" Target="http://www.porseman.org/showarticle.aspx?id=1365" TargetMode="External"/><Relationship Id="rId72" Type="http://schemas.openxmlformats.org/officeDocument/2006/relationships/hyperlink" Target="http://www.porseman.org/showarticle.aspx?id=1365" TargetMode="External"/><Relationship Id="rId93" Type="http://schemas.openxmlformats.org/officeDocument/2006/relationships/hyperlink" Target="http://www.porseman.org/showarticle.aspx?id=1365" TargetMode="External"/><Relationship Id="rId189" Type="http://schemas.openxmlformats.org/officeDocument/2006/relationships/hyperlink" Target="http://www.porseman.org/showarticle.aspx?id=1365" TargetMode="External"/><Relationship Id="rId375" Type="http://schemas.openxmlformats.org/officeDocument/2006/relationships/hyperlink" Target="http://www.porseman.org/showarticle.aspx?id=1365" TargetMode="External"/><Relationship Id="rId396" Type="http://schemas.openxmlformats.org/officeDocument/2006/relationships/hyperlink" Target="http://www.porseman.org/showarticle.aspx?id=1365" TargetMode="External"/><Relationship Id="rId3" Type="http://schemas.openxmlformats.org/officeDocument/2006/relationships/settings" Target="settings.xml"/><Relationship Id="rId214" Type="http://schemas.openxmlformats.org/officeDocument/2006/relationships/hyperlink" Target="http://www.porseman.org/showarticle.aspx?id=1365" TargetMode="External"/><Relationship Id="rId235" Type="http://schemas.openxmlformats.org/officeDocument/2006/relationships/hyperlink" Target="http://www.porseman.org/showarticle.aspx?id=1365" TargetMode="External"/><Relationship Id="rId256" Type="http://schemas.openxmlformats.org/officeDocument/2006/relationships/hyperlink" Target="http://www.porseman.org/showarticle.aspx?id=1365" TargetMode="External"/><Relationship Id="rId277" Type="http://schemas.openxmlformats.org/officeDocument/2006/relationships/hyperlink" Target="http://www.porseman.org/showarticle.aspx?id=1365" TargetMode="External"/><Relationship Id="rId298" Type="http://schemas.openxmlformats.org/officeDocument/2006/relationships/hyperlink" Target="http://www.porseman.org/showarticle.aspx?id=1365" TargetMode="External"/><Relationship Id="rId400" Type="http://schemas.openxmlformats.org/officeDocument/2006/relationships/hyperlink" Target="http://www.porseman.org/showarticle.aspx?id=1365" TargetMode="External"/><Relationship Id="rId116" Type="http://schemas.openxmlformats.org/officeDocument/2006/relationships/hyperlink" Target="http://www.porseman.org/showarticle.aspx?id=1365" TargetMode="External"/><Relationship Id="rId137" Type="http://schemas.openxmlformats.org/officeDocument/2006/relationships/hyperlink" Target="http://www.porseman.org/showarticle.aspx?id=1365" TargetMode="External"/><Relationship Id="rId158" Type="http://schemas.openxmlformats.org/officeDocument/2006/relationships/hyperlink" Target="http://www.porseman.org/showarticle.aspx?id=1365" TargetMode="External"/><Relationship Id="rId302" Type="http://schemas.openxmlformats.org/officeDocument/2006/relationships/hyperlink" Target="http://www.porseman.org/showarticle.aspx?id=1365" TargetMode="External"/><Relationship Id="rId323" Type="http://schemas.openxmlformats.org/officeDocument/2006/relationships/hyperlink" Target="http://www.porseman.org/showarticle.aspx?id=1365" TargetMode="External"/><Relationship Id="rId344" Type="http://schemas.openxmlformats.org/officeDocument/2006/relationships/hyperlink" Target="http://www.porseman.org/showarticle.aspx?id=1365" TargetMode="External"/><Relationship Id="rId20" Type="http://schemas.openxmlformats.org/officeDocument/2006/relationships/hyperlink" Target="http://www.porseman.org/showarticle.aspx?id=1365" TargetMode="External"/><Relationship Id="rId41" Type="http://schemas.openxmlformats.org/officeDocument/2006/relationships/hyperlink" Target="http://www.porseman.org/showarticle.aspx?id=1365" TargetMode="External"/><Relationship Id="rId62" Type="http://schemas.openxmlformats.org/officeDocument/2006/relationships/hyperlink" Target="http://www.porseman.org/showarticle.aspx?id=1365" TargetMode="External"/><Relationship Id="rId83" Type="http://schemas.openxmlformats.org/officeDocument/2006/relationships/hyperlink" Target="http://www.porseman.org/showarticle.aspx?id=1365" TargetMode="External"/><Relationship Id="rId179" Type="http://schemas.openxmlformats.org/officeDocument/2006/relationships/hyperlink" Target="http://www.porseman.org/showarticle.aspx?id=1365" TargetMode="External"/><Relationship Id="rId365" Type="http://schemas.openxmlformats.org/officeDocument/2006/relationships/hyperlink" Target="http://www.porseman.org/showarticle.aspx?id=1365" TargetMode="External"/><Relationship Id="rId386" Type="http://schemas.openxmlformats.org/officeDocument/2006/relationships/hyperlink" Target="http://www.porseman.org/showarticle.aspx?id=1365" TargetMode="External"/><Relationship Id="rId190" Type="http://schemas.openxmlformats.org/officeDocument/2006/relationships/hyperlink" Target="http://www.porseman.org/showarticle.aspx?id=1365" TargetMode="External"/><Relationship Id="rId204" Type="http://schemas.openxmlformats.org/officeDocument/2006/relationships/hyperlink" Target="http://www.porseman.org/showarticle.aspx?id=1365" TargetMode="External"/><Relationship Id="rId225" Type="http://schemas.openxmlformats.org/officeDocument/2006/relationships/hyperlink" Target="http://www.porseman.org/showarticle.aspx?id=1365" TargetMode="External"/><Relationship Id="rId246" Type="http://schemas.openxmlformats.org/officeDocument/2006/relationships/hyperlink" Target="http://www.porseman.org/showarticle.aspx?id=1365" TargetMode="External"/><Relationship Id="rId267" Type="http://schemas.openxmlformats.org/officeDocument/2006/relationships/hyperlink" Target="http://www.porseman.org/showarticle.aspx?id=1365" TargetMode="External"/><Relationship Id="rId288" Type="http://schemas.openxmlformats.org/officeDocument/2006/relationships/hyperlink" Target="http://www.porseman.org/showarticle.aspx?id=1365" TargetMode="External"/><Relationship Id="rId411" Type="http://schemas.openxmlformats.org/officeDocument/2006/relationships/hyperlink" Target="http://www.porseman.org/showarticle.aspx?id=1365" TargetMode="External"/><Relationship Id="rId106" Type="http://schemas.openxmlformats.org/officeDocument/2006/relationships/hyperlink" Target="http://www.porseman.org/showarticle.aspx?id=1365" TargetMode="External"/><Relationship Id="rId127" Type="http://schemas.openxmlformats.org/officeDocument/2006/relationships/hyperlink" Target="http://www.porseman.org/showarticle.aspx?id=1365" TargetMode="External"/><Relationship Id="rId313" Type="http://schemas.openxmlformats.org/officeDocument/2006/relationships/hyperlink" Target="http://www.porseman.org/showarticle.aspx?id=1365" TargetMode="External"/><Relationship Id="rId10" Type="http://schemas.openxmlformats.org/officeDocument/2006/relationships/hyperlink" Target="http://www.porseman.org/showarticle.aspx?id=1365" TargetMode="External"/><Relationship Id="rId31" Type="http://schemas.openxmlformats.org/officeDocument/2006/relationships/hyperlink" Target="http://www.porseman.org/showarticle.aspx?id=1365" TargetMode="External"/><Relationship Id="rId52" Type="http://schemas.openxmlformats.org/officeDocument/2006/relationships/hyperlink" Target="http://www.porseman.org/showarticle.aspx?id=1365" TargetMode="External"/><Relationship Id="rId73" Type="http://schemas.openxmlformats.org/officeDocument/2006/relationships/hyperlink" Target="http://www.porseman.org/showarticle.aspx?id=1365" TargetMode="External"/><Relationship Id="rId94" Type="http://schemas.openxmlformats.org/officeDocument/2006/relationships/hyperlink" Target="http://www.porseman.org/showarticle.aspx?id=1365" TargetMode="External"/><Relationship Id="rId148" Type="http://schemas.openxmlformats.org/officeDocument/2006/relationships/hyperlink" Target="http://www.porseman.org/showarticle.aspx?id=1365" TargetMode="External"/><Relationship Id="rId169" Type="http://schemas.openxmlformats.org/officeDocument/2006/relationships/hyperlink" Target="http://www.porseman.org/showarticle.aspx?id=1365" TargetMode="External"/><Relationship Id="rId334" Type="http://schemas.openxmlformats.org/officeDocument/2006/relationships/hyperlink" Target="http://www.porseman.org/showarticle.aspx?id=1365" TargetMode="External"/><Relationship Id="rId355" Type="http://schemas.openxmlformats.org/officeDocument/2006/relationships/hyperlink" Target="http://www.porseman.org/showarticle.aspx?id=1365" TargetMode="External"/><Relationship Id="rId376" Type="http://schemas.openxmlformats.org/officeDocument/2006/relationships/hyperlink" Target="http://www.porseman.org/showarticle.aspx?id=1365" TargetMode="External"/><Relationship Id="rId397" Type="http://schemas.openxmlformats.org/officeDocument/2006/relationships/hyperlink" Target="http://www.porseman.org/showarticle.aspx?id=1365" TargetMode="External"/><Relationship Id="rId4" Type="http://schemas.openxmlformats.org/officeDocument/2006/relationships/webSettings" Target="webSettings.xml"/><Relationship Id="rId180" Type="http://schemas.openxmlformats.org/officeDocument/2006/relationships/hyperlink" Target="http://www.porseman.org/showarticle.aspx?id=1365" TargetMode="External"/><Relationship Id="rId215" Type="http://schemas.openxmlformats.org/officeDocument/2006/relationships/hyperlink" Target="http://www.porseman.org/showarticle.aspx?id=1365" TargetMode="External"/><Relationship Id="rId236" Type="http://schemas.openxmlformats.org/officeDocument/2006/relationships/hyperlink" Target="http://www.porseman.org/showarticle.aspx?id=1365" TargetMode="External"/><Relationship Id="rId257" Type="http://schemas.openxmlformats.org/officeDocument/2006/relationships/hyperlink" Target="http://www.porseman.org/showarticle.aspx?id=1365" TargetMode="External"/><Relationship Id="rId278" Type="http://schemas.openxmlformats.org/officeDocument/2006/relationships/hyperlink" Target="http://www.porseman.org/showarticle.aspx?id=1365" TargetMode="External"/><Relationship Id="rId401" Type="http://schemas.openxmlformats.org/officeDocument/2006/relationships/hyperlink" Target="http://www.porseman.org/showarticle.aspx?id=1365" TargetMode="External"/><Relationship Id="rId303" Type="http://schemas.openxmlformats.org/officeDocument/2006/relationships/hyperlink" Target="http://www.porseman.org/showarticle.aspx?id=1365" TargetMode="External"/><Relationship Id="rId42" Type="http://schemas.openxmlformats.org/officeDocument/2006/relationships/hyperlink" Target="http://www.porseman.org/showarticle.aspx?id=1365" TargetMode="External"/><Relationship Id="rId84" Type="http://schemas.openxmlformats.org/officeDocument/2006/relationships/hyperlink" Target="http://www.porseman.org/showarticle.aspx?id=1365" TargetMode="External"/><Relationship Id="rId138" Type="http://schemas.openxmlformats.org/officeDocument/2006/relationships/hyperlink" Target="http://www.porseman.org/showarticle.aspx?id=1365" TargetMode="External"/><Relationship Id="rId345" Type="http://schemas.openxmlformats.org/officeDocument/2006/relationships/hyperlink" Target="http://www.porseman.org/showarticle.aspx?id=1365" TargetMode="External"/><Relationship Id="rId387" Type="http://schemas.openxmlformats.org/officeDocument/2006/relationships/hyperlink" Target="http://www.porseman.org/showarticle.aspx?id=1365" TargetMode="External"/><Relationship Id="rId191" Type="http://schemas.openxmlformats.org/officeDocument/2006/relationships/hyperlink" Target="http://www.porseman.org/showarticle.aspx?id=1365" TargetMode="External"/><Relationship Id="rId205" Type="http://schemas.openxmlformats.org/officeDocument/2006/relationships/hyperlink" Target="http://www.porseman.org/showarticle.aspx?id=1365" TargetMode="External"/><Relationship Id="rId247" Type="http://schemas.openxmlformats.org/officeDocument/2006/relationships/hyperlink" Target="http://www.porseman.org/showarticle.aspx?id=1365" TargetMode="External"/><Relationship Id="rId412" Type="http://schemas.openxmlformats.org/officeDocument/2006/relationships/hyperlink" Target="http://www.porseman.org/showarticle.aspx?id=1365" TargetMode="External"/><Relationship Id="rId107" Type="http://schemas.openxmlformats.org/officeDocument/2006/relationships/hyperlink" Target="http://www.porseman.org/showarticle.aspx?id=1365" TargetMode="External"/><Relationship Id="rId289" Type="http://schemas.openxmlformats.org/officeDocument/2006/relationships/hyperlink" Target="http://www.porseman.org/showarticle.aspx?id=1365" TargetMode="External"/><Relationship Id="rId11" Type="http://schemas.openxmlformats.org/officeDocument/2006/relationships/hyperlink" Target="http://www.porseman.org/showarticle.aspx?id=1365" TargetMode="External"/><Relationship Id="rId53" Type="http://schemas.openxmlformats.org/officeDocument/2006/relationships/hyperlink" Target="http://www.porseman.org/showarticle.aspx?id=1365" TargetMode="External"/><Relationship Id="rId149" Type="http://schemas.openxmlformats.org/officeDocument/2006/relationships/hyperlink" Target="http://www.porseman.org/showarticle.aspx?id=1365" TargetMode="External"/><Relationship Id="rId314" Type="http://schemas.openxmlformats.org/officeDocument/2006/relationships/hyperlink" Target="http://www.porseman.org/showarticle.aspx?id=1365" TargetMode="External"/><Relationship Id="rId356" Type="http://schemas.openxmlformats.org/officeDocument/2006/relationships/hyperlink" Target="http://www.porseman.org/showarticle.aspx?id=1365" TargetMode="External"/><Relationship Id="rId398" Type="http://schemas.openxmlformats.org/officeDocument/2006/relationships/hyperlink" Target="http://www.porseman.org/showarticle.aspx?id=1365" TargetMode="External"/><Relationship Id="rId95" Type="http://schemas.openxmlformats.org/officeDocument/2006/relationships/hyperlink" Target="http://www.porseman.org/showarticle.aspx?id=1365" TargetMode="External"/><Relationship Id="rId160" Type="http://schemas.openxmlformats.org/officeDocument/2006/relationships/hyperlink" Target="http://www.porseman.org/showarticle.aspx?id=1365" TargetMode="External"/><Relationship Id="rId216" Type="http://schemas.openxmlformats.org/officeDocument/2006/relationships/hyperlink" Target="http://www.porseman.org/showarticle.aspx?id=13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39652</Words>
  <Characters>226023</Characters>
  <Application>Microsoft Office Word</Application>
  <DocSecurity>0</DocSecurity>
  <Lines>1883</Lines>
  <Paragraphs>530</Paragraphs>
  <ScaleCrop>false</ScaleCrop>
  <Company>Grizli777</Company>
  <LinksUpToDate>false</LinksUpToDate>
  <CharactersWithSpaces>265145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2014-02-14T19:54:00Z</dcterms:created>
  <dcterms:modified xsi:type="dcterms:W3CDTF">2014-02-17T06:46:00Z</dcterms:modified>
</cp:coreProperties>
</file>