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24A" w:rsidRDefault="00F4624A" w:rsidP="00F4624A">
      <w:pPr>
        <w:pStyle w:val="NormalWeb"/>
        <w:bidi/>
        <w:spacing w:before="0" w:beforeAutospacing="0" w:after="0" w:afterAutospacing="0" w:line="300" w:lineRule="atLeast"/>
        <w:ind w:left="75" w:right="75"/>
        <w:jc w:val="both"/>
      </w:pPr>
      <w:r>
        <w:rPr>
          <w:b/>
          <w:bCs/>
          <w:sz w:val="27"/>
          <w:szCs w:val="27"/>
          <w:rtl/>
        </w:rPr>
        <w:t>نصايـح  (برگرفته از آثارحضرت امام خمينى «ره»)</w:t>
      </w:r>
    </w:p>
    <w:p w:rsidR="00F4624A" w:rsidRDefault="00F4624A" w:rsidP="00F4624A">
      <w:pPr>
        <w:pStyle w:val="NormalWeb"/>
        <w:bidi/>
        <w:spacing w:before="0" w:beforeAutospacing="0" w:after="0" w:afterAutospacing="0" w:line="300" w:lineRule="atLeast"/>
        <w:ind w:left="75" w:right="75"/>
        <w:jc w:val="both"/>
        <w:rPr>
          <w:rtl/>
        </w:rPr>
      </w:pPr>
      <w:r>
        <w:rPr>
          <w:rtl/>
        </w:rPr>
        <w:t> </w:t>
      </w:r>
    </w:p>
    <w:p w:rsidR="00F4624A" w:rsidRDefault="00F4624A" w:rsidP="00F4624A">
      <w:pPr>
        <w:pStyle w:val="NormalWeb"/>
        <w:bidi/>
        <w:spacing w:before="0" w:beforeAutospacing="0" w:after="0" w:afterAutospacing="0" w:line="300" w:lineRule="atLeast"/>
        <w:ind w:left="75" w:right="75"/>
        <w:jc w:val="both"/>
        <w:rPr>
          <w:rtl/>
        </w:rPr>
      </w:pPr>
      <w:r>
        <w:rPr>
          <w:rtl/>
        </w:rPr>
        <w:t>حسن قدوسى زاده</w:t>
      </w:r>
      <w:r>
        <w:rPr>
          <w:rtl/>
        </w:rPr>
        <w:br/>
      </w:r>
      <w:r>
        <w:rPr>
          <w:rtl/>
        </w:rPr>
        <w:br/>
        <w:t>اين اثر داراى مجوز به شماره 1/3/1390385 از مؤسسه تنظيم و نشر آثار امام خمينى قدس سره است.</w:t>
      </w:r>
      <w:r>
        <w:rPr>
          <w:rtl/>
        </w:rPr>
        <w:br/>
      </w:r>
      <w:r>
        <w:rPr>
          <w:rtl/>
        </w:rPr>
        <w:br/>
        <w:t>سرشناسه: قدوسى زاده، حسن.</w:t>
      </w:r>
      <w:r>
        <w:rPr>
          <w:rtl/>
        </w:rPr>
        <w:br/>
        <w:t>عنوان و نام پديدآور: نصايح برگرفته از آثار امام خمينى / تنظيم و تدوين حسن قدوسى زاده.</w:t>
      </w:r>
      <w:r>
        <w:rPr>
          <w:rtl/>
        </w:rPr>
        <w:br/>
        <w:t>مشخصات نشر: قم، نشر معارف، 1388.</w:t>
      </w:r>
      <w:r>
        <w:rPr>
          <w:rtl/>
        </w:rPr>
        <w:br/>
        <w:t>مشخصات ظاهرى: 120 ص، 5/14×5/21 س م.</w:t>
      </w:r>
      <w:r>
        <w:rPr>
          <w:rtl/>
        </w:rPr>
        <w:br/>
        <w:t>شابك: 12000 ريال: 978-964-541-243-3</w:t>
      </w:r>
      <w:r>
        <w:rPr>
          <w:rtl/>
        </w:rPr>
        <w:br/>
        <w:t>وضعيت فهرست نويسى: فيپا</w:t>
      </w:r>
      <w:r>
        <w:rPr>
          <w:rtl/>
        </w:rPr>
        <w:br/>
        <w:t>يادداشت: كتابنامه: ص 117.</w:t>
      </w:r>
      <w:r>
        <w:rPr>
          <w:rtl/>
        </w:rPr>
        <w:br/>
        <w:t>موضوع: خمينى، روح اللّه رهبر انقلاب و بنيانگذار جمهورى اسلامى، 1368ـ1279 ـ نظريه درباره تقوا</w:t>
      </w:r>
      <w:r>
        <w:rPr>
          <w:rtl/>
        </w:rPr>
        <w:br/>
        <w:t>موضوع: تقوا</w:t>
      </w:r>
      <w:r>
        <w:rPr>
          <w:rtl/>
        </w:rPr>
        <w:br/>
        <w:t xml:space="preserve">رده بندى كنگره: 1388 4 ق 7 ت/ 5 / 1574 </w:t>
      </w:r>
      <w:r>
        <w:t>DSR</w:t>
      </w:r>
      <w:r>
        <w:rPr>
          <w:rtl/>
        </w:rPr>
        <w:br/>
        <w:t>رده بندى ديويى: 0842/955</w:t>
      </w:r>
      <w:r>
        <w:rPr>
          <w:rtl/>
        </w:rPr>
        <w:br/>
        <w:t>شماره كتابشناسى ملى: 1898754</w:t>
      </w:r>
      <w:r>
        <w:rPr>
          <w:rtl/>
        </w:rPr>
        <w:br/>
        <w:t>تنظيم و نظارت: ··· نهاد نمايندگى مقام معظم رهبرى در دانشگاه ها</w:t>
      </w:r>
      <w:r>
        <w:rPr>
          <w:rtl/>
        </w:rPr>
        <w:br/>
        <w:t>معاونت مطالعات راهبردى</w:t>
      </w:r>
      <w:r>
        <w:rPr>
          <w:rtl/>
        </w:rPr>
        <w:br/>
        <w:t>تدوين: ··· حسن قدوسى زاده</w:t>
      </w:r>
      <w:r>
        <w:rPr>
          <w:rtl/>
        </w:rPr>
        <w:br/>
        <w:t>ناشر: ··· انتشارات دفتر نشر معارف</w:t>
      </w:r>
      <w:r>
        <w:rPr>
          <w:rtl/>
        </w:rPr>
        <w:br/>
        <w:t>نوبت چاپ: ··· دوم ـ تابستان 1390</w:t>
      </w:r>
      <w:r>
        <w:rPr>
          <w:rtl/>
        </w:rPr>
        <w:br/>
        <w:t>تيراژ: ··· 000/5 جلد</w:t>
      </w:r>
      <w:r>
        <w:rPr>
          <w:rtl/>
        </w:rPr>
        <w:br/>
        <w:t>قيمت: ··· 1200 تومان</w:t>
      </w:r>
      <w:r>
        <w:rPr>
          <w:rtl/>
        </w:rPr>
        <w:br/>
        <w:t>شابك: ··· 3ـ243ـ531ـ964ـ978</w:t>
      </w:r>
      <w:r>
        <w:rPr>
          <w:rtl/>
        </w:rPr>
        <w:br/>
        <w:t>«همه حقوق براى ناشر محفوظ است»</w:t>
      </w:r>
      <w:r>
        <w:rPr>
          <w:rtl/>
        </w:rPr>
        <w:br/>
        <w:t>مراكز پخش:</w:t>
      </w:r>
      <w:r>
        <w:rPr>
          <w:rtl/>
        </w:rPr>
        <w:br/>
        <w:t>مديريت پخش نشر معارف: قم، خيابان شهدا، كوچه 32، پلاك 5، تلفن و نمابر: 7744616</w:t>
      </w:r>
      <w:r>
        <w:rPr>
          <w:rtl/>
        </w:rPr>
        <w:br/>
        <w:t>فروشگاه 1: قم، خيابان شهداء، روبه روى دفتر مقام معظم رهبرى، تلفن 7735451</w:t>
      </w:r>
      <w:r>
        <w:rPr>
          <w:rtl/>
        </w:rPr>
        <w:br/>
        <w:t>فروشگاه 2: تهران، خيابان انقلاب، چهار راه كالج، جنب بانك ملت، پ 715، تلفن 88911212</w:t>
      </w:r>
      <w:r>
        <w:rPr>
          <w:rtl/>
        </w:rPr>
        <w:br/>
        <w:t xml:space="preserve">نشانى اينترنت: </w:t>
      </w:r>
      <w:r>
        <w:t>www.Ketabroom.ir</w:t>
      </w:r>
      <w:r>
        <w:rPr>
          <w:rtl/>
        </w:rPr>
        <w:t xml:space="preserve"> ـ پست الكترونيك: </w:t>
      </w:r>
      <w:hyperlink r:id="rId4" w:history="1">
        <w:r>
          <w:rPr>
            <w:rStyle w:val="Hyperlink"/>
            <w:color w:val="000000"/>
            <w:u w:val="none"/>
          </w:rPr>
          <w:t>info@Ketabroom.ir</w:t>
        </w:r>
      </w:hyperlink>
      <w:r>
        <w:rPr>
          <w:rtl/>
        </w:rPr>
        <w:br/>
        <w:t> </w:t>
      </w:r>
    </w:p>
    <w:p w:rsidR="00F4624A" w:rsidRDefault="00F4624A" w:rsidP="00F4624A">
      <w:pPr>
        <w:pStyle w:val="NormalWeb"/>
        <w:bidi/>
        <w:spacing w:before="0" w:beforeAutospacing="0" w:after="0" w:afterAutospacing="0" w:line="300" w:lineRule="atLeast"/>
        <w:ind w:left="75" w:right="75"/>
        <w:jc w:val="both"/>
        <w:rPr>
          <w:rtl/>
        </w:rPr>
      </w:pPr>
      <w:r>
        <w:rPr>
          <w:rtl/>
        </w:rPr>
        <w:t> </w:t>
      </w:r>
    </w:p>
    <w:p w:rsidR="00F4624A" w:rsidRDefault="00F4624A" w:rsidP="00F4624A">
      <w:pPr>
        <w:pStyle w:val="NormalWeb"/>
        <w:bidi/>
        <w:spacing w:before="0" w:beforeAutospacing="0" w:after="0" w:afterAutospacing="0" w:line="300" w:lineRule="atLeast"/>
        <w:ind w:left="75" w:right="75"/>
        <w:jc w:val="both"/>
        <w:rPr>
          <w:rtl/>
        </w:rPr>
      </w:pPr>
      <w:r>
        <w:rPr>
          <w:rtl/>
        </w:rPr>
        <w:br/>
      </w:r>
      <w:r>
        <w:rPr>
          <w:b/>
          <w:bCs/>
          <w:rtl/>
        </w:rPr>
        <w:t>فهرست مطالب</w:t>
      </w:r>
      <w:r>
        <w:rPr>
          <w:b/>
          <w:bCs/>
          <w:rtl/>
        </w:rPr>
        <w:br/>
      </w:r>
      <w:r>
        <w:rPr>
          <w:rtl/>
        </w:rPr>
        <w:br/>
        <w:t>مقدمه··· 9</w:t>
      </w:r>
      <w:r>
        <w:rPr>
          <w:rtl/>
        </w:rPr>
        <w:br/>
        <w:t>1. ببينيد ايمانتان حقيقى است؟!··· 11</w:t>
      </w:r>
      <w:r>
        <w:rPr>
          <w:rtl/>
        </w:rPr>
        <w:br/>
        <w:t>2. نورانيت ايمان، در اين دنيا قابل درك نيست··· 13</w:t>
      </w:r>
      <w:r>
        <w:rPr>
          <w:rtl/>
        </w:rPr>
        <w:br/>
        <w:t>3. بنگريد كداميك از خواص ايمان در قلب شما رسوخ كرده است؟!··· 14</w:t>
      </w:r>
      <w:r>
        <w:rPr>
          <w:rtl/>
        </w:rPr>
        <w:br/>
        <w:t>4. حلاوت ايمان آنگاه چشيده شود كه انسان به زهد حقيقى برسد··· 18</w:t>
      </w:r>
      <w:r>
        <w:rPr>
          <w:rtl/>
        </w:rPr>
        <w:br/>
        <w:t>5. علم حقيقى آن است كه چراغ هدايت ملكوت و صراط مستقيم الهى شود··· 20</w:t>
      </w:r>
      <w:r>
        <w:rPr>
          <w:rtl/>
        </w:rPr>
        <w:br/>
      </w:r>
      <w:r>
        <w:rPr>
          <w:rtl/>
        </w:rPr>
        <w:lastRenderedPageBreak/>
        <w:t>6. باور قلبى است كه انسان را از لغزش ها باز مى دارد نه صرف علم و اعتقاد··· 22</w:t>
      </w:r>
      <w:r>
        <w:rPr>
          <w:rtl/>
        </w:rPr>
        <w:br/>
        <w:t>7. قلبتان به دست كيست؟··· 25</w:t>
      </w:r>
      <w:r>
        <w:rPr>
          <w:rtl/>
        </w:rPr>
        <w:br/>
        <w:t>8. از اين راه محبوب قلوب شويد··· 28</w:t>
      </w:r>
      <w:r>
        <w:rPr>
          <w:rtl/>
        </w:rPr>
        <w:br/>
        <w:t>9. تأثير اعمال سوء بر قلب، بسيار سريع و شديد است!!··· 29</w:t>
      </w:r>
      <w:r>
        <w:rPr>
          <w:rtl/>
        </w:rPr>
        <w:br/>
        <w:t>10. قلب، مظهر القائات رحمانى و شيطانى··· 31</w:t>
      </w:r>
      <w:r>
        <w:rPr>
          <w:rtl/>
        </w:rPr>
        <w:br/>
        <w:t>11. راه ريشه كنى شرك و كفر و ريا و نفاق از قلب··· 33</w:t>
      </w:r>
      <w:r>
        <w:rPr>
          <w:rtl/>
        </w:rPr>
        <w:br/>
        <w:t>12. هنوز حقيقت توحيد و حقايق قرآنى در قلب ما وارد نشده است··· 35</w:t>
      </w:r>
      <w:r>
        <w:rPr>
          <w:rtl/>
        </w:rPr>
        <w:br/>
        <w:t>13. چنين قلبى اضطراب و بى قرارى ندارد··· 36</w:t>
      </w:r>
      <w:r>
        <w:rPr>
          <w:rtl/>
        </w:rPr>
        <w:br/>
        <w:t>14. از جمله شاهكارهاى شيطان، بازداشتن انسان از توجه به عالم آخرت است··· 37</w:t>
      </w:r>
      <w:r>
        <w:rPr>
          <w:rtl/>
        </w:rPr>
        <w:br/>
        <w:t>15. اى دل غافل! از خواب برخيز و آماده سفر آخرت شو··· 38</w:t>
      </w:r>
      <w:r>
        <w:rPr>
          <w:rtl/>
        </w:rPr>
        <w:br/>
        <w:t>16. هر چه توجه به دنيا و لذت هاى آن بيشتر گردد، بر فقر و ذلت انسان افزوده شود··· 39</w:t>
      </w:r>
      <w:r>
        <w:rPr>
          <w:rtl/>
        </w:rPr>
        <w:br/>
        <w:t>17. هر مرتبه اى از لذات نفسانى، انسان را دل بسته دنيا كند··· 42</w:t>
      </w:r>
      <w:r>
        <w:rPr>
          <w:rtl/>
        </w:rPr>
        <w:br/>
        <w:t>18. آرزوهاى دراز، از موانع بزرگ ياد آخرت··· 44</w:t>
      </w:r>
      <w:r>
        <w:rPr>
          <w:rtl/>
        </w:rPr>
        <w:br/>
        <w:t>19. فلسفه بلاها و مصيبت ها در دنيا··· 45</w:t>
      </w:r>
      <w:r>
        <w:rPr>
          <w:rtl/>
        </w:rPr>
        <w:br/>
        <w:t>20. دنيا، محل پاداش و عذاب حقيقى و خالص نيست··· 53</w:t>
      </w:r>
      <w:r>
        <w:rPr>
          <w:rtl/>
        </w:rPr>
        <w:br/>
        <w:t>21. انواع صبر و بركات آن ها··· 54</w:t>
      </w:r>
      <w:r>
        <w:rPr>
          <w:rtl/>
        </w:rPr>
        <w:br/>
        <w:t>22. در برابر بلاها و مصيبت ها، مردانه قيام كن و بردبارى نما··· 56</w:t>
      </w:r>
      <w:r>
        <w:rPr>
          <w:rtl/>
        </w:rPr>
        <w:br/>
        <w:t>23. اميدواران واقعى به رحمت حضرت حق اين گونه اند!··· 57</w:t>
      </w:r>
      <w:r>
        <w:rPr>
          <w:rtl/>
        </w:rPr>
        <w:br/>
        <w:t>24. در اين صورت درهايى از سعادت به رويت باز شود!··· 59</w:t>
      </w:r>
      <w:r>
        <w:rPr>
          <w:rtl/>
        </w:rPr>
        <w:br/>
        <w:t>25. انكار مقامات معنوى، بدترين خار وصول به كمالات معنوى است··· 60</w:t>
      </w:r>
      <w:r>
        <w:rPr>
          <w:rtl/>
        </w:rPr>
        <w:br/>
        <w:t>26. دورى از گناهان، اساس تمام كمالات و مقامات اخروى است··· 61</w:t>
      </w:r>
      <w:r>
        <w:rPr>
          <w:rtl/>
        </w:rPr>
        <w:br/>
        <w:t>27. بركات گريه از خوف خدا··· 64</w:t>
      </w:r>
      <w:r>
        <w:rPr>
          <w:rtl/>
        </w:rPr>
        <w:br/>
        <w:t>28. انسان بايد هميشه بين اين دو نظر باشد: نقص در عبوديت خويش و وسعت رحمت الهى··· 69</w:t>
      </w:r>
      <w:r>
        <w:rPr>
          <w:rtl/>
        </w:rPr>
        <w:br/>
        <w:t>29. به خدا حُسن ظن داشته باش··· 72</w:t>
      </w:r>
      <w:r>
        <w:rPr>
          <w:rtl/>
        </w:rPr>
        <w:br/>
        <w:t>30. يأس از رحمت حق، بزرگترين گناه است··· 75</w:t>
      </w:r>
      <w:r>
        <w:rPr>
          <w:rtl/>
        </w:rPr>
        <w:br/>
        <w:t>31. ذكر زبانى و بركات آن··· 76</w:t>
      </w:r>
      <w:r>
        <w:rPr>
          <w:rtl/>
        </w:rPr>
        <w:br/>
        <w:t>32. صورت ملكوتى غيبت و شدت زشتى آن··· 78</w:t>
      </w:r>
      <w:r>
        <w:rPr>
          <w:rtl/>
        </w:rPr>
        <w:br/>
        <w:t>33. غضب و شهوت انسان را هيچ چيز فرو ننشاند مگر تصرفات رحمانى و عقلانى··· 80</w:t>
      </w:r>
      <w:r>
        <w:rPr>
          <w:rtl/>
        </w:rPr>
        <w:br/>
        <w:t>34. كمتر چيزى مثل غضب بى جا انسان را به بدبختى و هلاكت رساند··· 82</w:t>
      </w:r>
      <w:r>
        <w:rPr>
          <w:rtl/>
        </w:rPr>
        <w:br/>
        <w:t>35. تا انسان در قيد اسارت نفس و شهوات آن است، به هيچيك از مقامات معنوى و روحانى نمى رسد··· 85</w:t>
      </w:r>
      <w:r>
        <w:rPr>
          <w:rtl/>
        </w:rPr>
        <w:br/>
        <w:t>36. ماها كجا هستيم و بندگان فرمان بر حق كجا؟!··· 87</w:t>
      </w:r>
      <w:r>
        <w:rPr>
          <w:rtl/>
        </w:rPr>
        <w:br/>
        <w:t>37. عظمت مقام انبيا··· 88</w:t>
      </w:r>
      <w:r>
        <w:rPr>
          <w:rtl/>
        </w:rPr>
        <w:br/>
        <w:t>38. تمام موجودات هستى، در حد خود ادراك دارند··· 90</w:t>
      </w:r>
      <w:r>
        <w:rPr>
          <w:rtl/>
        </w:rPr>
        <w:br/>
        <w:t>39. در تلاوت قرآن، پسنديده آن است كه حقيقت قرآن در قلب انسان تأثير كند··· 91</w:t>
      </w:r>
      <w:r>
        <w:rPr>
          <w:rtl/>
        </w:rPr>
        <w:br/>
        <w:t>40. قرآن، آمده است انسان را انسان كند··· 93</w:t>
      </w:r>
      <w:r>
        <w:rPr>
          <w:rtl/>
        </w:rPr>
        <w:br/>
        <w:t>41. چه شده است كه چشم و گوش ما از ديدن حق و شنيدن آيات الهى در حجاب مانده است··· 94</w:t>
      </w:r>
      <w:r>
        <w:rPr>
          <w:rtl/>
        </w:rPr>
        <w:br/>
        <w:t>42. اولياء خدا، دعا را خلوت با حق و باب مذاكره و مراوده با او مى دانند!··· 96</w:t>
      </w:r>
      <w:r>
        <w:rPr>
          <w:rtl/>
        </w:rPr>
        <w:br/>
        <w:t>43. مكائد نفس و شيطان بسيار دقيق و باريك است··· 97</w:t>
      </w:r>
      <w:r>
        <w:rPr>
          <w:rtl/>
        </w:rPr>
        <w:br/>
        <w:t>44. ميزان در حُبّ دنيا، علايقى است كه انسان به اشياء دارد··· 99</w:t>
      </w:r>
      <w:r>
        <w:rPr>
          <w:rtl/>
        </w:rPr>
        <w:br/>
        <w:t>45. خودخواهى و خودبينى، ارث ابليس··· 100</w:t>
      </w:r>
      <w:r>
        <w:rPr>
          <w:rtl/>
        </w:rPr>
        <w:br/>
        <w:t>46. يك لغزش كوچك و سقوطى بزرگ··· 101</w:t>
      </w:r>
      <w:r>
        <w:rPr>
          <w:rtl/>
        </w:rPr>
        <w:br/>
        <w:t>47. چگونگى پيدايش حبّ دنيا و حبّ نفس و اثرات آن··· 101</w:t>
      </w:r>
      <w:r>
        <w:rPr>
          <w:rtl/>
        </w:rPr>
        <w:br/>
        <w:t>48. هادى طريق حق و استاد سير و سلوك حقيقى، پيامبر اكرم صلى الله عليه و آله و ائمه عليهم السلام هستند··· 103</w:t>
      </w:r>
      <w:r>
        <w:rPr>
          <w:rtl/>
        </w:rPr>
        <w:br/>
      </w:r>
      <w:r>
        <w:rPr>
          <w:rtl/>
        </w:rPr>
        <w:lastRenderedPageBreak/>
        <w:t>49. بدون پيروى از اهلبيت، دوستى آن ها سودى نبخشد··· 104</w:t>
      </w:r>
      <w:r>
        <w:rPr>
          <w:rtl/>
        </w:rPr>
        <w:br/>
        <w:t>50. بهار توبه، ايام جوانى است··· 107</w:t>
      </w:r>
      <w:r>
        <w:rPr>
          <w:rtl/>
        </w:rPr>
        <w:br/>
        <w:t>51. تا مى توانيد گناه نكنيد كه اصلاح نفس پس از آن، مشكل است··· 109</w:t>
      </w:r>
      <w:r>
        <w:rPr>
          <w:rtl/>
        </w:rPr>
        <w:br/>
        <w:t>52. اركان توبه كامل··· 110</w:t>
      </w:r>
      <w:r>
        <w:rPr>
          <w:rtl/>
        </w:rPr>
        <w:br/>
        <w:t>53. قدر ايام جوانى را بدانيد كه اصلاح نفس در پيرى خيلى مشكل است··· 112</w:t>
      </w:r>
      <w:r>
        <w:rPr>
          <w:rtl/>
        </w:rPr>
        <w:br/>
        <w:t>54. همه چيز را فقط از خدا بخواهيد نه از بندگان نيازمند··· 114</w:t>
      </w:r>
      <w:r>
        <w:rPr>
          <w:rtl/>
        </w:rPr>
        <w:br/>
        <w:t>55. عبادات، باب رحمت و عنايت حضرت حق بر بندگان··· 115</w:t>
      </w:r>
      <w:r>
        <w:rPr>
          <w:rtl/>
        </w:rPr>
        <w:br/>
        <w:t>56. دعا تأثير دارد حتى دعاهايى كه طوطى وار خوانده مى شود··· 118</w:t>
      </w:r>
      <w:r>
        <w:rPr>
          <w:rtl/>
        </w:rPr>
        <w:br/>
        <w:t>كتابنامه··· 119</w:t>
      </w:r>
      <w:r>
        <w:rPr>
          <w:rtl/>
        </w:rPr>
        <w:br/>
        <w:t> </w:t>
      </w:r>
    </w:p>
    <w:p w:rsidR="00F4624A" w:rsidRDefault="00F4624A" w:rsidP="00F4624A">
      <w:pPr>
        <w:pStyle w:val="NormalWeb"/>
        <w:bidi/>
        <w:spacing w:before="0" w:beforeAutospacing="0" w:after="0" w:afterAutospacing="0" w:line="300" w:lineRule="atLeast"/>
        <w:ind w:left="75" w:right="75"/>
        <w:jc w:val="both"/>
        <w:rPr>
          <w:rtl/>
        </w:rPr>
      </w:pPr>
      <w:r>
        <w:rPr>
          <w:rtl/>
        </w:rPr>
        <w:t> </w:t>
      </w:r>
    </w:p>
    <w:p w:rsidR="00F4624A" w:rsidRDefault="00F4624A" w:rsidP="00F4624A">
      <w:pPr>
        <w:pStyle w:val="NormalWeb"/>
        <w:bidi/>
        <w:spacing w:before="0" w:beforeAutospacing="0" w:after="0" w:afterAutospacing="0" w:line="300" w:lineRule="atLeast"/>
        <w:ind w:left="75" w:right="75"/>
        <w:jc w:val="both"/>
        <w:rPr>
          <w:rtl/>
        </w:rPr>
      </w:pPr>
      <w:r>
        <w:rPr>
          <w:b/>
          <w:bCs/>
          <w:rtl/>
        </w:rPr>
        <w:t>مقدمه</w:t>
      </w:r>
      <w:r>
        <w:rPr>
          <w:b/>
          <w:bCs/>
          <w:rtl/>
        </w:rPr>
        <w:br/>
      </w:r>
      <w:r>
        <w:rPr>
          <w:rtl/>
        </w:rPr>
        <w:t>آنچه در اين كتاب تقديم شما گرديده گزيده اى از سخنان حضرت روح اللّه است كه در كتب اخلاقى ـ عرفانى ايشان، مانند پرتوهاى خورشيد مى درخشد و مى تواند نيازهاى روحى نسل جوان كشورمان را سيراب سازد. سطر سطر كتاب هاى چهل حديث، شرح حديث جنود عقل و جهل تفسير سوره حمد و آداب الصلاة حضرت امام مانند دارويى است كه قلوب تشنگان، عطش گونه بى قرار رسيدن به آنند.</w:t>
      </w:r>
      <w:r>
        <w:rPr>
          <w:rtl/>
        </w:rPr>
        <w:br/>
        <w:t>اما در بين اين سطور، بعضى سطرها و مطالب، نورانى تر و سيراب كننده تر به نظر مى رسند. اين قِسم آخر تحت عنوان «نصايح» تنظيم و تدوين گرديد تا قلوب تفديده جوانان تشنه نصايح را مشروب سازد و تشويقى باشد براى آنها كه مراجعه مكرر به كتاب هاى اخلاقى حضرت امام را وظيفه خود بدانند. چرا كه اگر به دنبال تطهير قلوب خود هستند مطالب برگرفته از قلب مطهر حضرت روح اللّه، دارو و درمان آن هاست.</w:t>
      </w:r>
      <w:r>
        <w:rPr>
          <w:rtl/>
        </w:rPr>
        <w:br/>
        <w:t>اميدوارم خداوند عزيز اين عمل اندك را بپذيرد و ثواب آن رابه روح به حقيقت پيوسته آن عزيز اهدا نمايد و ان شاء اللّه ما را از عاملان به نصايح او قرار دهد.</w:t>
      </w:r>
      <w:r>
        <w:rPr>
          <w:rtl/>
        </w:rPr>
        <w:br/>
        <w:t>در پايان تذكر سه نكته را ضرورى مى دانم:</w:t>
      </w:r>
      <w:r>
        <w:rPr>
          <w:rtl/>
        </w:rPr>
        <w:br/>
        <w:t>1. در متن حديث و ساير مطالب نقل شده از حضرت امام، كلماتى كه احتياج به معناى لغوى داشته، با قلمى متمايز داخل قلاب [ ] آمده تا متن حديث راحت تر فهميده شود. همچنين در مواردى كه اضافه كردن كلمه اى، خواندن و فهميدن متن نوشته هاى حضرت امام را آسانتر مى نموده، آن كلمه داخل قلاب[ ] آمده است.</w:t>
      </w:r>
      <w:r>
        <w:rPr>
          <w:rtl/>
        </w:rPr>
        <w:br/>
        <w:t>2. در ترجمه آيات قرآنى در مواردى از ترجمه قرآن بر اساس الميزان، اثر حجت الاسلام آقاى سيدمحمدرضا صفوى استفاده كرده ام.</w:t>
      </w:r>
      <w:r>
        <w:rPr>
          <w:rtl/>
        </w:rPr>
        <w:br/>
        <w:t>3. در مواردى كه ازمتن كتاب هاى حضرت امام استفاده شده، اگر در متن، به پاورقى ياپى نوشت اشاره شده است، در صورت نياز، از همان پاورقى يا پى نوشت در پاورقى كتاب حاضر استفاده شده است.</w:t>
      </w:r>
      <w:r>
        <w:rPr>
          <w:rtl/>
        </w:rPr>
        <w:br/>
      </w:r>
      <w:r>
        <w:rPr>
          <w:rtl/>
        </w:rPr>
        <w:br/>
        <w:t>حسن قدوسى زاده</w:t>
      </w:r>
      <w:r>
        <w:rPr>
          <w:rtl/>
        </w:rPr>
        <w:br/>
        <w:t>قم، آبان 1388</w:t>
      </w:r>
    </w:p>
    <w:p w:rsidR="00F4624A" w:rsidRDefault="00F4624A" w:rsidP="00F4624A">
      <w:pPr>
        <w:pStyle w:val="NormalWeb"/>
        <w:bidi/>
        <w:spacing w:before="0" w:beforeAutospacing="0" w:after="0" w:afterAutospacing="0" w:line="300" w:lineRule="atLeast"/>
        <w:ind w:left="75" w:right="75"/>
        <w:jc w:val="both"/>
        <w:rPr>
          <w:rtl/>
        </w:rPr>
      </w:pPr>
      <w:r>
        <w:rPr>
          <w:rtl/>
        </w:rPr>
        <w:t> </w:t>
      </w:r>
    </w:p>
    <w:p w:rsidR="00F4624A" w:rsidRDefault="00F4624A" w:rsidP="00F4624A">
      <w:pPr>
        <w:pStyle w:val="NormalWeb"/>
        <w:bidi/>
        <w:spacing w:before="0" w:beforeAutospacing="0" w:after="0" w:afterAutospacing="0" w:line="300" w:lineRule="atLeast"/>
        <w:ind w:left="75" w:right="75"/>
        <w:jc w:val="both"/>
        <w:rPr>
          <w:rtl/>
        </w:rPr>
      </w:pPr>
      <w:r>
        <w:rPr>
          <w:rtl/>
        </w:rPr>
        <w:br/>
      </w:r>
      <w:r>
        <w:rPr>
          <w:b/>
          <w:bCs/>
          <w:rtl/>
        </w:rPr>
        <w:t>1. ببينيد ايمانتان حقيقى است؟!</w:t>
      </w:r>
      <w:r>
        <w:rPr>
          <w:b/>
          <w:bCs/>
          <w:rtl/>
        </w:rPr>
        <w:br/>
      </w:r>
      <w:r>
        <w:rPr>
          <w:rtl/>
        </w:rPr>
        <w:t>«بدان كه «ايمان» غير از علم به خدا و وحدت، و ساير صفات كماليه ثبوتيه و جلاليه و سلبيه، و علم به ملائكه و رسل و كتب و يوم قيامت است. چه بسا كسى داراى اين علم باشد و مؤمن نباشد. شيطان، عالِم به تمام اين مراتب به قدر من و شما هست و ]در عين حال] كافر است. بلكه ايمان، يك عمل قلبى است كه تا آن نباشد ايمان نيست.</w:t>
      </w:r>
      <w:r>
        <w:rPr>
          <w:rtl/>
        </w:rPr>
        <w:br/>
        <w:t>بايد كسى كه از روى برهان عقلى يا ضرورت اديان چيزى را علم پيدا كرد، به قلب خود نيز تسليم آن ها شود، و عمل قلبى را، كه يك نحو تسليم و خضوعى است و يك طور تقبل و زير بار رفتن است، انجام دهد تا مؤمن گردد. و كمال ايمان «اطمينان» است. نور ايمان كه قوى شد، دنبالش اطمينان در قلب حاصل مى شود. و تمام اين ها غير از علم است.</w:t>
      </w:r>
      <w:r>
        <w:rPr>
          <w:rtl/>
        </w:rPr>
        <w:br/>
        <w:t xml:space="preserve">ممكن است عقل شما به برهان چيزى را ادراك كند، ولى قلب، تسليم نشده باشد و علم بى فايده گردد. مثلاً شما به عقل خود </w:t>
      </w:r>
      <w:r>
        <w:rPr>
          <w:rtl/>
        </w:rPr>
        <w:lastRenderedPageBreak/>
        <w:t>ادراك كرديد كه مرده نمى تواند به كسى ضرر بزند و تمام مرده هاى عالم به قدر مگس، حس و حركت ندارند و تمام قواى جسمانى و نفسانى از او مفارقت كرده، ولى چون اين مطلب را قلب قبول نكرده و تسليم عقل نشده، شما نمى توانيد با مرده، شب تاريك به سر بريد.</w:t>
      </w:r>
      <w:r>
        <w:rPr>
          <w:rtl/>
        </w:rPr>
        <w:br/>
        <w:t>ولى اگر قلب، تسليم عقل شد و اين حكم را از او قبول كرد، هيچ اين كار براى شما اشكالى ندارد. چنانچه بعد از چند مرتبه اقدام، قلب تسليم شده ديگر باكى از مرده نمى كند.</w:t>
      </w:r>
      <w:r>
        <w:rPr>
          <w:rtl/>
        </w:rPr>
        <w:br/>
        <w:t>پس، معلوم شد كه تسليم، كه حظ [عمل و بهره] قلب است، غير از علم است، كه حظ عقل است. ممكن است انسان به برهان عقلى اثبات صانع تعالى و توحيد او و يوم معاد و ديگر از عقايد حقه نمايد، ولى اين عقايد را ايمان نگويند و او را مؤمن حساب نكنند، و در جمله كفار يا منافقين يا مشركين باشد. منتها امروز چشم دل شما بسته است و بصيرت ملكوتى نداريد، اين چشم مُلكى ادراك نمى كند، وقتى كشف سريره [امور مخفى و پشت پرده] شد و سلطنت حقه الهيه بروز كرد و طبيعت خراب شد و حقيقت به پا گرديد،1 ملتفت مى شويد مؤمن به خدانبوديد، و اين حكم عقل به ايمان مربوط نبود. تا لا إله إلا اللّه با قلم عقل بر لوح صافى قلب نگاشته نشود، انسان، مؤمن به وحدت خدا نيست. و وقتى اين كلمه طيبه الهيه در قلب وارد شد؛ سلطنت قلب با خود حقّ تعالى مى شود و ديگر انسان، كس ديگر را مؤثر در مملكت حق نمى داند و از كسى ديگر متوقع جاه و جلال نيست و منزلت و شهرت را پيش ديگران طالب نمى شود.»2</w:t>
      </w:r>
      <w:r>
        <w:rPr>
          <w:rtl/>
        </w:rPr>
        <w:br/>
        <w:t> </w:t>
      </w:r>
    </w:p>
    <w:p w:rsidR="00F4624A" w:rsidRDefault="00F4624A" w:rsidP="00F4624A">
      <w:pPr>
        <w:pStyle w:val="NormalWeb"/>
        <w:bidi/>
        <w:spacing w:before="0" w:beforeAutospacing="0" w:after="0" w:afterAutospacing="0" w:line="300" w:lineRule="atLeast"/>
        <w:ind w:left="75" w:right="75"/>
        <w:jc w:val="both"/>
        <w:rPr>
          <w:rtl/>
        </w:rPr>
      </w:pPr>
      <w:r>
        <w:rPr>
          <w:b/>
          <w:bCs/>
          <w:rtl/>
        </w:rPr>
        <w:t>2. نورانيت ايمان، در اين دنيا قابل درك نيست</w:t>
      </w:r>
      <w:r>
        <w:rPr>
          <w:b/>
          <w:bCs/>
          <w:rtl/>
        </w:rPr>
        <w:br/>
      </w:r>
      <w:r>
        <w:rPr>
          <w:rtl/>
        </w:rPr>
        <w:t>«بدان كه ايمان نيز از كمالات روحانيه اى است كه به حقيقت نوريه آن كمتر كسى آگاه گردد. حتى خود مؤمنين تا در عالم دنيا و ظلمت طبيعت هستند، از نورانيت ايمان خود و كراماتى كه در پيشگاه مقدس حق براى آن هاست مطلع نيستند.</w:t>
      </w:r>
      <w:r>
        <w:rPr>
          <w:rtl/>
        </w:rPr>
        <w:br/>
        <w:t>انسان تا در اين عالم است، وضعيات اين عالم و عادات آن، او را به طورى مأنوس به خود [مى كند ]كه هر چه از كرامات و نعم آن عالم و يا خذلان و عذاب آنجا بشنود فورا به يك صورت مُلكى مقايسه مى كند، مثلاً كرامت هايى را كه حق تعالى براى مؤمنين وعده فرموده و نعمى را كه براى آن ها تهيه فرموده و خبر دادند انبيا عليهم السلام، به كرامت هاى سلاطين و بزرگان به مردم مقايسه مى كند يا قدرى بهتر و بالاتر، و نعمت هاى آن ها را چون نعمت هاى اين عالم يا قدرى لطيف تر و بهتر فرض مى كند، با اينكه اين مقايسه قياس باطلى است. نعمت هاى آن عالم و روح و ريحانش به تصور ما درست نيايد و به قلب ما نظير آن ها خطور نكرده [است]. ما نمى توانيم تصور كنيم كه يك شربت آب بهشت داراى تمام لذات متصوره است، از هر قبيل كه ممكن باشد، هر يك ممتاز از ديگر، كه كيفيت هر لذتى به لذات اينجا توان گفت شباهت ندارند.»3</w:t>
      </w:r>
      <w:r>
        <w:rPr>
          <w:rtl/>
        </w:rPr>
        <w:br/>
      </w:r>
      <w:r>
        <w:rPr>
          <w:rtl/>
        </w:rPr>
        <w:br/>
      </w:r>
      <w:r>
        <w:rPr>
          <w:b/>
          <w:bCs/>
          <w:rtl/>
        </w:rPr>
        <w:t>3. بنگريد كداميك از خواص ايمان در قلب شما رسوخ كرده است؟!</w:t>
      </w:r>
      <w:r>
        <w:rPr>
          <w:b/>
          <w:bCs/>
          <w:rtl/>
        </w:rPr>
        <w:br/>
      </w:r>
      <w:r>
        <w:rPr>
          <w:rtl/>
        </w:rPr>
        <w:t>«خداى تبارك و تعالى براى مؤمنين در قرآن شريف خود، خواصّى ذكر فرموده است، و همچنين در احاديث شريفه از اهل بيت عصمت و طهارت، براى مؤمن، اوصافى ذكر شده است كه هيچ يك از آن ها در ما نيست، با اين كه ما خود مى دانيم كه همه به علم برهانى يا امثال آن، اعتقاد به خداى تبارك و تعالى و توحيد ذات مقدّس و ساير اركان ايمانى داريم. اين نيست مگر براى آن كه مذكور داشتيم كه ايمان غير از ادراك عقلى است. خداى تعالى در آيه دوم از سوره انفال فرمايد:</w:t>
      </w:r>
      <w:r>
        <w:rPr>
          <w:rtl/>
        </w:rPr>
        <w:br/>
        <w:t>«</w:t>
      </w:r>
      <w:r>
        <w:rPr>
          <w:b/>
          <w:bCs/>
          <w:color w:val="008000"/>
          <w:rtl/>
        </w:rPr>
        <w:t>إنَّمَا الْمُومِنُونَ الَّذِينَ إذَا ذُكِرَ اللّهُ وَجِلَتْ قُلُوبُهُمْ وَ إذَا تُلِيَتْ عَلَيْهِمْ آيَاتُهُ زَادَتْهُمْ إيْمانا وَ عَلَى رَبِّهِمْ يَتَوَكَّلُونَ</w:t>
      </w:r>
      <w:r>
        <w:rPr>
          <w:rtl/>
        </w:rPr>
        <w:t>»4 تا آن كه مى فرمايد: «</w:t>
      </w:r>
      <w:r>
        <w:rPr>
          <w:b/>
          <w:bCs/>
          <w:color w:val="008000"/>
          <w:rtl/>
        </w:rPr>
        <w:t>اولئِكَ هُمُ الْمُومِنُونَ حَقّا</w:t>
      </w:r>
      <w:r>
        <w:rPr>
          <w:rtl/>
        </w:rPr>
        <w:t>»5 به طور حصر مى فرمايد: مؤمنان آنانند كه اين چند صفت را دارند و غير اين ها مؤمن نيستند، و در آخر نيز فرمايد: اين ها فقط مؤمن درست راست مى باشند.</w:t>
      </w:r>
      <w:r>
        <w:rPr>
          <w:rtl/>
        </w:rPr>
        <w:br/>
        <w:t>يكى از اوصافى كه براى آن ها ذكر شده است آن كه چون ذكر خدا شود قلب هاى آنان ترسناك شود. و ديگر آن كه چون آيات حق بر آن ها خوانده شود، آن آيات ايمان آن ها را زيادت كند. و ديگر آن كه توكّل آن ها بر پروردگار خودشان است.</w:t>
      </w:r>
      <w:r>
        <w:rPr>
          <w:rtl/>
        </w:rPr>
        <w:br/>
        <w:t>اكنون شما كه مدّعى ايمان هستيد، و همه اركان ايمان را عقلا يافتيد، و براى هر يك برهانى داريد يا بافتيد، مراجعه به حال خود كنيد، ببينيد كدام يك از اين خواص در قلبتان موجود است؟ اين همه ذكر خدا مى كنيد و مى شنويد، آيا كو آن ترس كه علامت مؤمن است؟ البته قلبى كه وجدان عظمت و جلال حق نكرده، و كبريا و علوّ شأن حق در آن وارد نشده، از ذكر حق ترسان نشود.</w:t>
      </w:r>
      <w:r>
        <w:rPr>
          <w:rtl/>
        </w:rPr>
        <w:br/>
        <w:t>مؤمن آن كسى است كه قلبش حضور حق و احاطه قيّومى آن ذات مقدّس را دريافته باشد و عظمت و جلال او را وجدان كرده باشد.</w:t>
      </w:r>
      <w:r>
        <w:rPr>
          <w:rtl/>
        </w:rPr>
        <w:br/>
        <w:t xml:space="preserve">البته از فطريات است كه انسان در محضر سلطان عظيم الشأن، كوچك و خوفناك شود، گرچه در خود قصورى نبيند و </w:t>
      </w:r>
      <w:r>
        <w:rPr>
          <w:rtl/>
        </w:rPr>
        <w:lastRenderedPageBreak/>
        <w:t>خود را خدمتگزار ببيند، با آن كه همه ممكنات از قيام به حقِ معرفت و عبادت آن ذات مقدّس قاصرند. چطور چنين نباشد با آن كه اشرف ممكنات و اعرف خلق اللّه و اقرب إلى اللّه، رسول ختمى صلى الله عليه و آله اعلان «</w:t>
      </w:r>
      <w:r>
        <w:rPr>
          <w:b/>
          <w:bCs/>
          <w:color w:val="008000"/>
          <w:rtl/>
        </w:rPr>
        <w:t>ما عَبَدْناكَ حَقَّ عِبادَتِكَ، وَ ما عَرَفْناكَ حَقَّ مَعْرِفَتِكَ</w:t>
      </w:r>
      <w:r>
        <w:rPr>
          <w:rtl/>
        </w:rPr>
        <w:t>» داده [است].6</w:t>
      </w:r>
      <w:r>
        <w:rPr>
          <w:rtl/>
        </w:rPr>
        <w:br/>
      </w:r>
      <w:r>
        <w:rPr>
          <w:rtl/>
        </w:rPr>
        <w:br/>
        <w:t>آن جا كه عقاب پر بريزد</w:t>
      </w:r>
      <w:r>
        <w:rPr>
          <w:rtl/>
        </w:rPr>
        <w:br/>
        <w:t>از پشه لاغرى چه خيزد</w:t>
      </w:r>
      <w:r>
        <w:rPr>
          <w:rtl/>
        </w:rPr>
        <w:br/>
      </w:r>
      <w:r>
        <w:rPr>
          <w:rtl/>
        </w:rPr>
        <w:br/>
        <w:t>پس اين خاصيتى كه از علائم مؤمن است در ما يافت نشد.</w:t>
      </w:r>
      <w:r>
        <w:rPr>
          <w:rtl/>
        </w:rPr>
        <w:br/>
        <w:t>و همين طور خاصيّت ديگر كه عبارت از زياد شدن ايمان است از تلاوت آيات شريفه. اين همه آيات تدوينيّه و تكوينيه، بر ما خوانده مى شود و ارائه داده مى شود، عوض آن كه بر ايمان ما افزايش حاصل آيد، بر احتجاب ما مى افزايد.</w:t>
      </w:r>
      <w:r>
        <w:rPr>
          <w:rtl/>
        </w:rPr>
        <w:br/>
        <w:t>در ايام عمر، چقدرها قرآن شريف ـ كه بزرگترين آيات الهيّه است ـ ما خود مى خوانيم و از ديگران استماع مى كنيم و نور ايمان در قلب ما پيدا نشده، و تذكّر و تنبّهى از آن آيات براى ما حاصل نيامده [است].</w:t>
      </w:r>
      <w:r>
        <w:rPr>
          <w:rtl/>
        </w:rPr>
        <w:br/>
        <w:t>اكنون درست تفكر كن ببين صدر يا ذيل اين آيه شريفه كه آيه چهل و [چهارم] از سوره مباركه فصّلت است با ما تطبيق مى كند؟ مى فرمايد:</w:t>
      </w:r>
      <w:r>
        <w:rPr>
          <w:rtl/>
        </w:rPr>
        <w:br/>
        <w:t>«</w:t>
      </w:r>
      <w:r>
        <w:rPr>
          <w:b/>
          <w:bCs/>
          <w:color w:val="008000"/>
          <w:rtl/>
        </w:rPr>
        <w:t>قُلْ هُوَ لِلَّذِينَ آمَنُوا هُدىً و شِفَاءٌ وَ الَّذِينَ لا يُومِنُونَ في آذَانِهِمْ وَقْرٌ وَ هُوَ عَلَيْهِمْ عَمى اولئِكَ يُنَادَوْنَ مِنْ مَكَانٍ بَعيدٍ</w:t>
      </w:r>
      <w:r>
        <w:rPr>
          <w:rtl/>
        </w:rPr>
        <w:t>».7</w:t>
      </w:r>
      <w:r>
        <w:rPr>
          <w:rtl/>
        </w:rPr>
        <w:br/>
        <w:t>كجاست آن هدايت و شفاى امراض باطنى كه براى مؤمنين از قرآن شريف حاصل مى شود؟ چه شده است كه در گوش ما اين آيات شريفه فرو نمى رود و براى ما خود، حجاب فوق حجاب مى شود؟</w:t>
      </w:r>
      <w:r>
        <w:rPr>
          <w:rtl/>
        </w:rPr>
        <w:br/>
        <w:t>اين نيست جز آن كه نور ايمان در قلب ما نازل نشده، و علوم ما به همان حدّ علمى باقى مانده و به لوح قلب وارد نگرديده، و در اين باب، در قرآن شريف آيات بسيارى است كه با مقايسه حال خود با آن آيات و تطبيق آن آيات با صفات خود، به خوبى حال ما معلوم خواهد شد.</w:t>
      </w:r>
      <w:r>
        <w:rPr>
          <w:rtl/>
        </w:rPr>
        <w:br/>
        <w:t>و اما خاصيت سوم كه مى فرمايد: «وَ عَلى رَبِّهِمْ يَتَوَكَّلُونَ». حقيقت توكل واگذار كردن جميع امور است به وكيل و اعتماد نمودن به وكالت اوست و صرف نظر نمودن از ديگران است و چشم اميد از ديگران بستن است و آن مبتنى بر چهار امر است كه اركان توكّل است:</w:t>
      </w:r>
      <w:r>
        <w:rPr>
          <w:rtl/>
        </w:rPr>
        <w:br/>
        <w:t>اول، علم به آن كه وكيل حاجت انسان را مى داند؛</w:t>
      </w:r>
      <w:r>
        <w:rPr>
          <w:rtl/>
        </w:rPr>
        <w:br/>
        <w:t>دوم، علم به آن كه قدرت به قضاى حاجت دارد؛</w:t>
      </w:r>
      <w:r>
        <w:rPr>
          <w:rtl/>
        </w:rPr>
        <w:br/>
        <w:t>سوم، علم به آن كه رحمت و شفقت به موكّل دارد؛</w:t>
      </w:r>
      <w:r>
        <w:rPr>
          <w:rtl/>
        </w:rPr>
        <w:br/>
        <w:t>چهارم، آن كه بخل از ساحت او دور است.</w:t>
      </w:r>
      <w:r>
        <w:rPr>
          <w:rtl/>
        </w:rPr>
        <w:br/>
        <w:t>اكنون مراجعه به حال خود كنيم [آيا]، اين چهار علم از براى ما حاصل است نسبت به ذات مقدّس حق تعالى؟! همه او را عالم به ذرّات كائنات مى دانيم، علم او را محيط به تمام موجودات مى دانيم قدرت كامله او را نافذ در أرضين و سموات مى دانيم و رحمت عامه شامله او را به همه موجودات مى دانيم و او را مبرّى از همه نقايص ـ كه بخل نيز از آن ها است ـ مى دانيم، با اين كه عِلما اركان توكل براى ما حاصل است و شك در هيچ يك از اين امور اربعه نداريم، با اين وصف، آثارى از توكل در ما نيست.</w:t>
      </w:r>
      <w:r>
        <w:rPr>
          <w:rtl/>
        </w:rPr>
        <w:br/>
        <w:t>اعتماد ما به مردم و چشم اميد ما به خلايق بيشتر است از خالق. حاجات خود را از مخلوق ضعيف مى خواهيم و دست طمع خود را پيش دونان [افراد پست] دراز مى كنيم. دائما در پى جلب قلوب مردم هستيم، با آن كه مقلّب القلوب را حق مى دانيم. اين ها نيست جز آن كه مذكور داشتيم كه علم به اين اركان، غير از ايمان است، چون قلب ما از اين علوم خالى است و اين اركان را در قلب وارد ننموديم، از علم خود نتيجه اى حاصل نكنيم.</w:t>
      </w:r>
      <w:r>
        <w:rPr>
          <w:rtl/>
        </w:rPr>
        <w:br/>
        <w:t>از اين جا معلوم مى شود كه درست گفته آن كه گفته:</w:t>
      </w:r>
      <w:r>
        <w:rPr>
          <w:rtl/>
        </w:rPr>
        <w:br/>
      </w:r>
      <w:r>
        <w:rPr>
          <w:rtl/>
        </w:rPr>
        <w:br/>
        <w:t>پاى استدلاليان چو بين بود</w:t>
      </w:r>
      <w:r>
        <w:rPr>
          <w:rtl/>
        </w:rPr>
        <w:br/>
        <w:t>پاى چوبين سخت بى تمكين بود</w:t>
      </w:r>
      <w:r>
        <w:rPr>
          <w:rtl/>
        </w:rPr>
        <w:br/>
      </w:r>
      <w:r>
        <w:rPr>
          <w:rtl/>
        </w:rPr>
        <w:br/>
        <w:t xml:space="preserve">ما خود با علم بحثى استدلالى و با براهين متقنه [محكم]، اركان توكل را دريافتيم و در آن ها شائبه شك و ريبى در ما نمى رود. با همه حال، از نور توكل در دل ما پرتوى نيست، و از صفاى انقطاع از خلق و پيوستگى به حق، در ما اثرى يافت </w:t>
      </w:r>
      <w:r>
        <w:rPr>
          <w:rtl/>
        </w:rPr>
        <w:lastRenderedPageBreak/>
        <w:t>نشود.</w:t>
      </w:r>
      <w:r>
        <w:rPr>
          <w:rtl/>
        </w:rPr>
        <w:br/>
        <w:t>پس اين خاصيت ايمانى نيز از ما مسلوب است و اگر خواص و علائم ايمان نبود، خود ايمان نيز نيست.»8</w:t>
      </w:r>
      <w:r>
        <w:rPr>
          <w:rtl/>
        </w:rPr>
        <w:br/>
      </w:r>
      <w:r>
        <w:rPr>
          <w:rtl/>
        </w:rPr>
        <w:br/>
      </w:r>
      <w:r>
        <w:rPr>
          <w:b/>
          <w:bCs/>
          <w:rtl/>
        </w:rPr>
        <w:t>4. حلاوت ايمان آنگاه چشيده شود كه انسان به زهد حقيقى برسد</w:t>
      </w:r>
      <w:r>
        <w:rPr>
          <w:b/>
          <w:bCs/>
          <w:rtl/>
        </w:rPr>
        <w:br/>
      </w:r>
      <w:r>
        <w:rPr>
          <w:rtl/>
        </w:rPr>
        <w:t>«تا محبت دنيا و رغبت به آن در قلب جايگزين است، عيب هاى آن، همه حُسْن مى نمايد و زشتى هاى آن جميل و جمال نمايش دهد. آن روزى خداى تعالى عيب هاى آن را به ما بفهماند، و درد و درمان را به ما ارائه دهد كه قلب را از محبّت دنيا تهى و از سرخ و زرد [طلا و نقره] آن اعراض كنيم. پس چون اين حجاب غليظ خرق [دريده و پاره ]شد، عيب هايى كه به صورت خوبى و نيكويى و جمال، خودنمايى كرده بود، از پرده بيرون افتد و چون انسان درد و درمان را فهميد، راه سلوك بر او روشن شود و طريق اصلاح براى او آسان گردد.</w:t>
      </w:r>
      <w:r>
        <w:rPr>
          <w:rtl/>
        </w:rPr>
        <w:br/>
        <w:t>و چون كه حبّ دنيا رأس تمام خطايا است، با زهد در دنيا سلامت نفس حاصل شود و اگر زهد حقيقى براى انسان دست [دهد] به همه معنى سالم و بى عيب از دنيا به دار سلامت خارج شود، چون كه تمام عيب ها از تعلّقات حاصل شود، و چون تعلّق به غير عزّ قدس نباشد، سلامت مطلقه رخ دهد.</w:t>
      </w:r>
      <w:r>
        <w:rPr>
          <w:rtl/>
        </w:rPr>
        <w:br/>
        <w:t>و بإسناده عن حفص بن غياث عن أبي عبداللّه عليه السلام قال:</w:t>
      </w:r>
      <w:r>
        <w:rPr>
          <w:rtl/>
        </w:rPr>
        <w:br/>
        <w:t>«</w:t>
      </w:r>
      <w:r>
        <w:rPr>
          <w:b/>
          <w:bCs/>
          <w:color w:val="008000"/>
          <w:rtl/>
        </w:rPr>
        <w:t>سَمِعْتُهُ يَقُولُ: جُعِلَ الْخَيْرُ كُلُّهُ في بَيْتٍ وَ جُعِلَ مِفْتاحُهُ الزُّهْدَ فِي الدُّنيا. ثُمَّ قالَ: قالَ رَسُولُ اللّه صلى الله عليه و آله: «لا يَجِدُ الرَّجُلُ حَلاوَةَ الإيمانِ حَتّى لا يُبالِيَ مَنْ أَكَلَ الدُّنيا»، ثُمَّ قال أبُو عَبْدِ اللّهِ عليه السلام: حَرامٌ عَلى قُلُوبِكُمْ أَن تَعْرِفَ حَلاوَةَ الإْيمانِ حَتّى تَزْهَدَ فِي الدُّنيا</w:t>
      </w:r>
      <w:r>
        <w:rPr>
          <w:rtl/>
        </w:rPr>
        <w:t>».9</w:t>
      </w:r>
      <w:r>
        <w:rPr>
          <w:rtl/>
        </w:rPr>
        <w:br/>
        <w:t>و از اين حديث معلوم شد كه رسيدن به خيرات و سعادات، بى قطع علاقه از دنيا و زهد در آن ميسّر نشود، و تعلّق به دنيا و رغبت به آن، اصل اصول شقاوت و احتجاب است. و نيز معلوم شود كه زهد، مفتاح باب خيرات است، و چنانچه سابق بر اين ذكر شد، خود زهد مقصود بالذات نيست، چنانچه مفتاح، خود مقصود بالذات نيست، بلكه براى فتح باب است. پس فتح باب سعادت و معرفت با زهد شود.</w:t>
      </w:r>
      <w:r>
        <w:rPr>
          <w:rtl/>
        </w:rPr>
        <w:br/>
        <w:t>پس از آن، حضرت صادق عليه السلام خود به طور اختصار، اوّل درجه زهد و اوّل درجه خيرات را بيان فرمود، و از حضرت رسول صلى الله عليه و آله نقل فرمود كه: حلاوت و شيرينى ايمان را كسى نمى يابد، مگر با زهد و عدم مبالات به امثال مأكولات اين دنيا، و تا از منزل حيوانى و بطن و فرج نگذرد، به مقام روحانى و منزل انسانى نخواهد رسيد.</w:t>
      </w:r>
      <w:r>
        <w:rPr>
          <w:rtl/>
        </w:rPr>
        <w:br/>
        <w:t>ما اكنون كه در درجه حيوانات و منزل بهائم هستيم، از حقيقت ايمان بلكه اسلام، جز اسمى و حرفى نمى دانيم از اين معنى، حلاوت و شيرينى ايمان را نمى فهميم. تا قلب ذائقه پيدا نكند، چشيدن حلاوت براى آن ميسور [نيست] و تا در منزل حيوانيت است، قلبى نيست تا ذائقه [اى ]داشته باشد.»10</w:t>
      </w:r>
      <w:r>
        <w:rPr>
          <w:rtl/>
        </w:rPr>
        <w:br/>
      </w:r>
      <w:r>
        <w:rPr>
          <w:rtl/>
        </w:rPr>
        <w:br/>
      </w:r>
      <w:r>
        <w:rPr>
          <w:b/>
          <w:bCs/>
          <w:rtl/>
        </w:rPr>
        <w:t>5. علم حقيقى آن است كه چراغ هدايت ملكوت و صراط مستقيم الهى شود</w:t>
      </w:r>
      <w:r>
        <w:rPr>
          <w:b/>
          <w:bCs/>
          <w:rtl/>
        </w:rPr>
        <w:br/>
      </w:r>
      <w:r>
        <w:rPr>
          <w:rtl/>
        </w:rPr>
        <w:t>بدان، چنانچه در حديث است:</w:t>
      </w:r>
      <w:r>
        <w:rPr>
          <w:rtl/>
        </w:rPr>
        <w:br/>
        <w:t>«</w:t>
      </w:r>
      <w:r>
        <w:rPr>
          <w:b/>
          <w:bCs/>
          <w:color w:val="008000"/>
          <w:rtl/>
        </w:rPr>
        <w:t>لَيْسَ الْعِلْمُ بِكَثْرَةِ التَّعْليمِ، بَلْ هُو نُورٌ يَقْذِفُهُ [اللّهُ] فى قَلْبِ مَنْ يَشاءُ</w:t>
      </w:r>
      <w:r>
        <w:rPr>
          <w:rtl/>
        </w:rPr>
        <w:t>».11</w:t>
      </w:r>
      <w:r>
        <w:rPr>
          <w:rtl/>
        </w:rPr>
        <w:br/>
        <w:t>نيست دانش به بسيارى آموختن و آموخته شدن، بلكه آن نورى است كه مى اندازد آن را خدا در دل هر كس [كه] مى خواهد. پس هر يك از نفوس كه ارتباط به ملكوت اعلى و عالم ملائكه مقربين پيدا كند، القائاتى كه در آن شود القاء مَلَكى و علومى كه به آن افاضه شود علوم حقيقيه و از عالم ملائكه است. و هر يك كه ارتباط به عالم ملكوت اسفل و عالم جنّ و شيطان و نفوس خبيثه پيدا كند، القائات آن، القاى شيطانى و از قبيل جهالات مركبه و حُجُبِ مظلمه [حجاب هاى ظلمانى] است.</w:t>
      </w:r>
      <w:r>
        <w:rPr>
          <w:rtl/>
        </w:rPr>
        <w:br/>
        <w:t>و از اين جهت است كه ارباب معارف و اصحاب علوم حقيقيه، تصفيه نفوس و اخلاص نيّات و تصحيح قصود را در تحصيل علوم، خصوصا معارف حقه و علوم شرعيه، اوّل شرط مى دانند، و وصيت ها در اين باب به متعلمين مى نمايند، زيرا كه به تصفيه نفوس و صقالت [صيقلى و صاف شدن ]آن، جهت ارتباط به مبادى عاليه قوّت گيرد.</w:t>
      </w:r>
      <w:r>
        <w:rPr>
          <w:rtl/>
        </w:rPr>
        <w:br/>
        <w:t>و اينكه جناب ربوبى جلّ جلاله در كريمه مباركه: «</w:t>
      </w:r>
      <w:r>
        <w:rPr>
          <w:b/>
          <w:bCs/>
          <w:color w:val="008000"/>
          <w:rtl/>
        </w:rPr>
        <w:t>وَ اتَّقُوا اللّهَ وَ يُعَلِّمُكُمُ اللّهُ</w:t>
      </w:r>
      <w:r>
        <w:rPr>
          <w:rtl/>
        </w:rPr>
        <w:t>»12 تعليم الهى را مربوط به تقوى فرموده براى همين است كه تقوى، صفاى نفس دهد و آن را به مقام غيب مقدس مرتبط كند، پس تعليم الهى و القاى رحمانى واقع گردد؛ زيرا كه در مبادى عاليه، بُخل محال است و آن ها واجب الفياضيه هستند [فيض دهندگى آن ها حتمى و واجب است]، چنانچه واجب الوجود بالذات واجب از جميع حيثيات است.</w:t>
      </w:r>
      <w:r>
        <w:rPr>
          <w:rtl/>
        </w:rPr>
        <w:br/>
        <w:t xml:space="preserve">و اگر نفس به واسطه توجه به تعمير خود و مأكل و مشرب خويش و به أنانّيت نفسانيه [اگر انسان صرفا براى تأمين امور </w:t>
      </w:r>
      <w:r>
        <w:rPr>
          <w:rtl/>
        </w:rPr>
        <w:lastRenderedPageBreak/>
        <w:t>نفسانى خود] اشتغال به علوم پيدا كرد و غايت، غير الهى شد، القائاتى كه به او شود القاى شيطانى است. و يكى از موازين غير متخلفى [تخلف ناپذير] كه گمان مى كنم اهل معارف آن را ذكر نكردند، در امتياز بين القائات رحمانى و شيطانى همين است كه ذكر شد، كه خود انسان در بسيارى اوقات مى تواند بفهمد. و آنچه به اين نفس غير پرهيزناكِ داراى كدورت القا گردد از قبيل جهالات مركبه است كه درد بى درمان نفوس و خار طريق آن هاست؛ زيرا كه ميزان در علم، حصول [به دست آوردن] مفهومات كليه و اصطلاحات علميه نيست، بلكه ميزان آن رفع حجب از چشم بصيرت نفس است و فتح باب معرفة اللّه است، و علم حقيقى آن است كه چراغ هدايت ملكوت و صراط مستقيم تقرب حق و دار كرامت او باشد.</w:t>
      </w:r>
      <w:r>
        <w:rPr>
          <w:rtl/>
        </w:rPr>
        <w:br/>
        <w:t>و هر چه جز اين است، گرچه در عالم ملك و قبل از رفع حجب طبيعت به صورت علوم است و اصحاب آن پيش ارباب محاورات و مجادلات از علما و عرفا و فقها به شمار آيند، ولى پس از رفع حجاب از چشم قلب و برداشته شدن پرده ملكوت و بيدار شدن از خواب سنگين مُلك و طبيعت، معلوم شود كه غلظت اين حجاب از تمام حجاب ها بيشتر بوده، و اين علوم رسميه سرتاسر حجب غليظه ملكوتيه بوده كه بين هر يك تا ديگرى فرسخ ها راه مسافت داشته و ما از آن غافل بوديم. «</w:t>
      </w:r>
      <w:r>
        <w:rPr>
          <w:b/>
          <w:bCs/>
          <w:color w:val="008000"/>
          <w:rtl/>
        </w:rPr>
        <w:t>اَلنّاسُ نِيامٌ فَإِذا ماتوُا انْتَبَهوُا</w:t>
      </w:r>
      <w:r>
        <w:rPr>
          <w:rtl/>
        </w:rPr>
        <w:t>»13. «مردم در خوابند، و وقتى كه مردند بيدار شوند» و معلوم شود كه در چه كاريم همه و افتضاح و رسوايى اينجاست كه پس از پنجاه سال تحصيل، يا كمتر يا بيشتر، خود ما نيز در اشتباه هستيم و گاهى گمان مى كنيم كه تحصيلات ما براى خداست، و از مكايد شيطان و نفس غفلت داريم، براى آنكه حبّ نفس، پرده ضخيم بزرگى است كه معايب ما را بر ما پوشانده [است].»14</w:t>
      </w:r>
      <w:r>
        <w:rPr>
          <w:rtl/>
        </w:rPr>
        <w:br/>
      </w:r>
      <w:r>
        <w:rPr>
          <w:rtl/>
        </w:rPr>
        <w:br/>
      </w:r>
      <w:r>
        <w:rPr>
          <w:b/>
          <w:bCs/>
          <w:rtl/>
        </w:rPr>
        <w:t>6. باور قلبى است كه انسان را از لغزش ها باز مى دارد نه صرف علم و اعتقاد</w:t>
      </w:r>
      <w:r>
        <w:rPr>
          <w:b/>
          <w:bCs/>
          <w:rtl/>
        </w:rPr>
        <w:br/>
      </w:r>
      <w:r>
        <w:rPr>
          <w:rtl/>
        </w:rPr>
        <w:t>«يك وقت آدم [به لفظ] مى گويد كه جهنمى هست، و بهشتى هست؛ گاهى اعتقاد هم دارد؛ اما باور كردن، غير اعتقاد علمى است. برهان هم بر او قائم شده، اما باور آمدن مسئله ديگرى است. عصمت كه در انبيا هست دنبال باور است. باورش وقتى كه آمد ممكن نيست تخلف بكند.</w:t>
      </w:r>
      <w:r>
        <w:rPr>
          <w:rtl/>
        </w:rPr>
        <w:br/>
        <w:t>شما اگر باورتان آمد كه يك آدمى شمشيرش را كشيده است كه اگر كلمه اى بر خلاف او بگوييد گردن شما را مى زند، نسبت به اين امر معصوم مى شويد، يعنى ديگر امكان ندارد از شما صادر بشود، براى اين كه شما خودتان را مى خواهيد.</w:t>
      </w:r>
      <w:r>
        <w:rPr>
          <w:rtl/>
        </w:rPr>
        <w:br/>
        <w:t>آن كسى كه باورش آمده است وقتى كه يك كلمه غيبت بكند در آن جا [آخرت] زبان انسان به يك صورتى در مى آيد كه همان طورى كه از اين جا اين زبان را دراز كرده در مكه مثلاً، كسى را غيبت كرده، در آن جا ظهور پيدا مى كند: يك زبان از اين جا تا آن جا كه «يطأه» [آن را پايمال مى كنند.] اين جمعيتى كه در آن جا موجودند.</w:t>
      </w:r>
      <w:r>
        <w:rPr>
          <w:rtl/>
        </w:rPr>
        <w:br/>
        <w:t>اگر كسى باورش بيايد كه غيبت «اِدامُ كِلابِ النّارِ»15 است: كسى كه غيبت بكند كلبهاى آتش او را مى بلعند ـ نه بلعيدنى كه موجود بشود و تمام بشود.16 بلعيدنى كه او هست و مى بلعندش، آن جا هم كه مى رود مى بلعندش ـ اگر آدم باورش بيايد غيبت نمى كند. اين كه ما خداى ناخواسته يك وقت غيبت مى كنيم براى اين [است] كه آن جا را باورمان نيامده است.</w:t>
      </w:r>
      <w:r>
        <w:rPr>
          <w:rtl/>
        </w:rPr>
        <w:br/>
        <w:t>آدمى كه باورش بيايد كه تمام كارهايى كه در اين جا انجام مى دهد در آن عالم يك صورتى دارد، اگر خوب است صورت خوب، و اگر بد است صورت بد، حساب در كار هست17 ـ حالا تفصيل قضيه لزومى ندارد ـ اما اين معنا كه هر كارى حساب دارد. اگر چنانچه غيبت بكند آن جا محاسبه هست، جهنم هست، اگر اذيت كند مؤمنين را جهنم است آن جا، و اگر خيرات و مبرات داشته باشد بهشت است در آن جا، كسى كه باورش آمده باشد اين را، [عمل هم مى كند.] نه اين كه همان كتاب خوانده باشد و عقلش ادراك كرده باشد؛ بين ادراك عقلى و باور نفسانى و قلبى خيلى فاصله هست.</w:t>
      </w:r>
      <w:r>
        <w:rPr>
          <w:rtl/>
        </w:rPr>
        <w:br/>
        <w:t>بسيارى وقت ها انسان عقلاً يك چيزى را ادراك مى كند لكن چون باورش نيامده تبعيت نمى كند؛ آن وقتى كه باورش بيايد تبعيت مى كند. «ايمان» عبارت از اين باور است. علم به پيغمبر فايده ندارد، ايمان به پيغمبر فايده دارد.</w:t>
      </w:r>
      <w:r>
        <w:rPr>
          <w:rtl/>
        </w:rPr>
        <w:br/>
        <w:t>برهان اقامه كردن بر وجود خداى تبارك و تعالى كافى نيست، ايمان بايد بياورد انسان؛ قلب را باور بياورد و خاضعش كند براى او. اگر ايمان آمد همه چيز دنبالش است. اگر انسان باورش آمد كه يك مبدئى براى اين عالم هست، و يك بازخواستى براى انسان هست در يك مرحله بعد، مردن فنا نيست، مردن انتقال از يك نقص به كمال است؛ اگر اين را باورش بيايد، اين انسان را نگه مى دارد از همه چيزها، از همه لغزش ها.»18</w:t>
      </w:r>
      <w:r>
        <w:rPr>
          <w:rtl/>
        </w:rPr>
        <w:br/>
        <w:t> </w:t>
      </w:r>
    </w:p>
    <w:p w:rsidR="00F4624A" w:rsidRDefault="00F4624A" w:rsidP="00F4624A">
      <w:pPr>
        <w:pStyle w:val="NormalWeb"/>
        <w:bidi/>
        <w:spacing w:before="0" w:beforeAutospacing="0" w:after="0" w:afterAutospacing="0" w:line="300" w:lineRule="atLeast"/>
        <w:ind w:left="75" w:right="75"/>
        <w:jc w:val="both"/>
        <w:rPr>
          <w:rtl/>
        </w:rPr>
      </w:pPr>
      <w:r>
        <w:rPr>
          <w:b/>
          <w:bCs/>
          <w:rtl/>
        </w:rPr>
        <w:t>7. قلبتان به دست كيست؟</w:t>
      </w:r>
      <w:r>
        <w:rPr>
          <w:b/>
          <w:bCs/>
          <w:rtl/>
        </w:rPr>
        <w:br/>
      </w:r>
      <w:r>
        <w:rPr>
          <w:rtl/>
        </w:rPr>
        <w:t xml:space="preserve">«شيخ استاد19 ما ـ دام ظلّه ـ مى فرمودند: ميزان در رياضت باطل و رياضت شرعى صحيح، قدم نفس و قدم حق است. اگر سالك به قدم نفس حركت كرد و رياضت او براى پيدايش قواى نفس و قدرت و سلطنت آن باشد، رياضت باطل و سلوك آن منجر به سوء عاقبت مى باشد. و دعوى هاى باطله نوعا از همين اشخاص بروز مى كند. و اگر سالك به قدم حق </w:t>
      </w:r>
      <w:r>
        <w:rPr>
          <w:rtl/>
        </w:rPr>
        <w:lastRenderedPageBreak/>
        <w:t>سلوك كرد و خداجو شد، رياضت او حق و شرعى است، و حقّ تعالى از او دستگيرى مى كند به نص آيه شريفه كه مى فرمايد: «</w:t>
      </w:r>
      <w:r>
        <w:rPr>
          <w:b/>
          <w:bCs/>
          <w:color w:val="008000"/>
          <w:rtl/>
        </w:rPr>
        <w:t>وَ الّذينَ جاهَدُوا فينا لَنَهْديَنَّهُمْ سُبُلَنا</w:t>
      </w:r>
      <w:r>
        <w:rPr>
          <w:rtl/>
        </w:rPr>
        <w:t>»20 «كسى كه مجاهده كند در راه ما، هر آينه هدايت مى كنيم او را [به ] راه هاى خود». پس كارش به سعادت منجر شده، خودى از او افتد و خودنمايى از او دور گردد. و معلوم است كسى كه اخلاق حسنه خود و ملكات فاضله نفس را به چشم مردم بكشد و ارائه به مردم بدهد، قدمش قدم نفس است و خودبين و خود خواه و خودپرست است، و با خودبينى، خداخواهى و خدابينى، خيالى است خام و امرى است باطل و محال.</w:t>
      </w:r>
      <w:r>
        <w:rPr>
          <w:rtl/>
        </w:rPr>
        <w:br/>
        <w:t>مادامى كه مملكت وجود شما از حُبّ نفس و حُبّ جاه و جلال و شهرت و رياست به بندگان خدا پُر است، نمى توان ملكات شما را ملكات فاضله دانست و اخلاق شما را اخلاق الهى شمرد. كار كن در مملكت شما شيطان است، و ملكوت و باطن شما صورت انسان نيست. و پس از گشودن چشم برزخ ملكوتى خود را به صورت غير انسان، مثل يكى از شياطين مثلاً، مى بينيد.</w:t>
      </w:r>
      <w:r>
        <w:rPr>
          <w:rtl/>
        </w:rPr>
        <w:br/>
        <w:t>و حصول معارف الهيه و توحيد صحيح از براى همچو قلبى كه منزلگاه شيطان است محال است. و تا ملكوت شما ملكوت انسانى نباشد و قلب شما از اين اعوجاج ها و خودخواهى ها پاك نباشد، منزل حق تعالى نباشد. در حديث قدسى است كه مى فرمايد: «</w:t>
      </w:r>
      <w:r>
        <w:rPr>
          <w:b/>
          <w:bCs/>
          <w:color w:val="008000"/>
          <w:rtl/>
        </w:rPr>
        <w:t>لا يَسَعُنى أَرْضي وَ لا سَمائي، بَلْ يَسَعُني قَلْبُ عَبِدىَ الْمُؤْمِنِ</w:t>
      </w:r>
      <w:r>
        <w:rPr>
          <w:rtl/>
        </w:rPr>
        <w:t>».21</w:t>
      </w:r>
      <w:r>
        <w:rPr>
          <w:rtl/>
        </w:rPr>
        <w:br/>
        <w:t>هيچ موجودى آينه جمال محبوب نيست، مگر قلب مؤمن. متصرّف در قلب مؤمن حق است نه نفس. كار كن در وجود او محبوب است. قلب مؤمن خودسر نيست، هرزه گرد نيست: «</w:t>
      </w:r>
      <w:r>
        <w:rPr>
          <w:b/>
          <w:bCs/>
          <w:color w:val="008000"/>
          <w:rtl/>
        </w:rPr>
        <w:t>قَلْبُ الْمُؤْمِنِ بَيْنَ إِصْبَعَىِ الرَّحْمنِ، يُقَلِّبُهُ كَيْفَ يَشاءُ</w:t>
      </w:r>
      <w:r>
        <w:rPr>
          <w:rtl/>
        </w:rPr>
        <w:t>».22</w:t>
      </w:r>
      <w:r>
        <w:rPr>
          <w:rtl/>
        </w:rPr>
        <w:br/>
        <w:t>دست حق در مملكت قلب او متصرف است، تقليب و تقلب قلب او با خود حقّ تعالى است. اى بيچاره! تو كه عابد نفسى و متصرف در قلب تو شيطان و جهل است و دست تصرف حق را از قلب خود منقطع كردى، چه ايمانى دارى كه مورد تجلى حق و سلطنت مطلق گردى؟ پس، بدان تا بدين حال هستى و اين رذيله «خودنمايى» در تو است، تو كافر باللّه هستى و در سلك منافقين محسوب مى شوى، گرچه به خيال خود مسلمى و مؤمن به خدايى.</w:t>
      </w:r>
      <w:r>
        <w:rPr>
          <w:rtl/>
        </w:rPr>
        <w:br/>
        <w:t>پس اى عزيز! بيدار شو و پنبه غفلت را از گوش برون كن و خواب غفلت را بر چشم خود حرام نما، و بدان كه تو را خداى تعالى براى خود آفريده، چنانچه در حديث قدسى مى فرمايد: «</w:t>
      </w:r>
      <w:r>
        <w:rPr>
          <w:b/>
          <w:bCs/>
          <w:color w:val="008000"/>
          <w:rtl/>
        </w:rPr>
        <w:t>يَابْنَ آدَمَ خَلَقْتُ الأَشْياءَ لأَجْلِكَ، وَ خَلَقْتُكَ لأَجْلى</w:t>
      </w:r>
      <w:r>
        <w:rPr>
          <w:rtl/>
        </w:rPr>
        <w:t>».23</w:t>
      </w:r>
      <w:r>
        <w:rPr>
          <w:rtl/>
        </w:rPr>
        <w:br/>
        <w:t>يعنى اى پسر آدم! همه چيز را براى تو آفريدم و تو را براى خود آفريدم... تو و قلب تو يكى از نواميس الهيه هستيد، حق تعالى غيور است نسبت به ناموس خود، اين قدر پرده درى مكن به ناموس حقّ تعالى، دست درازى را روا مدار. بترس از غيرت حق تعالى كه تو را در اين عالم همچنان رسوا كند كه هر چه خواهى اصلاح كنى نتوانى.</w:t>
      </w:r>
      <w:r>
        <w:rPr>
          <w:rtl/>
        </w:rPr>
        <w:br/>
        <w:t>تو در ملكوت خود در حضور حضرات ملائكه و انبياء عظام، پرده ناموس الهى را پاره مى كنى، و اخلاق فاضله را، كه به واسطه آن ها اوليا تشبّه به حق پيدا مى كنند، تسليم غير حق مى كنى و قلب خود را به دشمن حق مى دهى و شرك مى ورزى در باطن ملكوت خود. بترس از آنكه حق تعالى علاوه بر آنكه ناموس ملكوت تو را پاره كند و تو را پيش انبياء عظام و ملائكه مقربين مفتضح و رسوا كند، در همين عالم تو را مفتضح كند و مبتلا كند به فضيحتى كه جبران پذير نباشد و پاره شدن عصمتى كه وصله بردار نباشد.</w:t>
      </w:r>
      <w:r>
        <w:rPr>
          <w:rtl/>
        </w:rPr>
        <w:br/>
        <w:t>حق تعالى «ستّار» است، ولى «غيور» هم هست، «ارحم الراحمين» است، ولى «اشدّ المعاقبين» هم هست. ستر مى فرمايد تا وقتى از حد نگذرد. ممكن است خداى نخواسته اين كار بزرگ و اين رسوايى ناهنجار غيرت را بر ستر غلبه دهد.»24</w:t>
      </w:r>
      <w:r>
        <w:rPr>
          <w:rtl/>
        </w:rPr>
        <w:br/>
      </w:r>
      <w:r>
        <w:rPr>
          <w:rtl/>
        </w:rPr>
        <w:br/>
      </w:r>
      <w:r>
        <w:rPr>
          <w:b/>
          <w:bCs/>
          <w:rtl/>
        </w:rPr>
        <w:t>8. از اين راه محبوب قلوب شويد</w:t>
      </w:r>
      <w:r>
        <w:rPr>
          <w:b/>
          <w:bCs/>
          <w:rtl/>
        </w:rPr>
        <w:br/>
      </w:r>
      <w:r>
        <w:rPr>
          <w:rtl/>
        </w:rPr>
        <w:t>«خداى تبارك و تعالى به واسطه احاطه قدرتش در جميع موجودات و بسط (گسترش) سلطنتش در تمام كائنات و احاطه قيّوميش به كافّه (تمام) ممكنات، تمام قلوب بندگان در تحت تصرف او و به يد قدرت و در قبضه سلطنت اوست، و كس ديگر را در قلوب بندگان بدون اذن قيّومى و اجازه تكوينى او تصرفى نيست و نخواهد بود.</w:t>
      </w:r>
      <w:r>
        <w:rPr>
          <w:rtl/>
        </w:rPr>
        <w:br/>
        <w:t>خودِ صاحبان قلب نيز بى اذن و تصرف حق تعالى تصرف در قلوب خود ندارند - و بدين معنى اشارةً و كنايةً و صراحةً در قرآن و اخبار اهل بيت عليهم السلام اِخبار شده است.25 ـ پس خداى تبارك و تعالى صاحب قلب و متصرف در اوست، و شما كه يك بنده ضعيف عاجز هستيد نمى توانيد تصرف در قلوب كنيد بى تصرف حق، بلكه اراده او قاهر (غالب و پيروز) است بر اراده شما و همه موجودات، پس ريا و سالوس شما اگر براى جلب قلوب عباد است و جانب دلها نگاه داشتن و منزلت و قدر در قلوب پيدا كردن و اشتهار به خوبى يافتن است، اين از تصرف شما به كلى خارج و در تحت تصرف حق است. خداوندِ قلوب و صاحب دل ها به هر كس مى خواهد قلوب را متوجه مى فرمايد...</w:t>
      </w:r>
      <w:r>
        <w:rPr>
          <w:rtl/>
        </w:rPr>
        <w:br/>
        <w:t xml:space="preserve">پس اى عزيز! نام نيك را از خداوند بخواه. قلوب مردم را از صاحب قلب خواهش كن با تو باشد، تو كار را براى خدا بكن، خداوند علاوه بر كرامت هاى اخروى و نعمت هاى آن عالَم، در همين عالم هم به تو كرامت ها مى كند، تو را </w:t>
      </w:r>
      <w:r>
        <w:rPr>
          <w:rtl/>
        </w:rPr>
        <w:lastRenderedPageBreak/>
        <w:t>محبوب مى نمايد. موقعيت تو را در قلوب زياد مى كند. تو را در دو دنيا سربلند مى فرمايد.»26</w:t>
      </w:r>
      <w:r>
        <w:rPr>
          <w:rtl/>
        </w:rPr>
        <w:br/>
      </w:r>
      <w:r>
        <w:rPr>
          <w:rtl/>
        </w:rPr>
        <w:br/>
      </w:r>
      <w:r>
        <w:rPr>
          <w:b/>
          <w:bCs/>
          <w:rtl/>
        </w:rPr>
        <w:t>9. تأثير اعمال سوء بر قلب، بسيار سريع و شديد است!!</w:t>
      </w:r>
      <w:r>
        <w:rPr>
          <w:b/>
          <w:bCs/>
          <w:rtl/>
        </w:rPr>
        <w:br/>
      </w:r>
      <w:r>
        <w:rPr>
          <w:rtl/>
        </w:rPr>
        <w:t>«اعمال ظاهريه را در باطن و دل آثارى است متناسب با آن ها، و اكنون گوييم كه اعمال سيّئه تأثيرش در قلب بسيار زودتر و شديدتر است، زيرا كه انسان چون وليده عالم طبيعت است و قواى شهوت و غضب و شيطنت با او قرين و متصرف در او هستند - چنانچه در حديث وارد است: «</w:t>
      </w:r>
      <w:r>
        <w:rPr>
          <w:b/>
          <w:bCs/>
          <w:color w:val="008000"/>
          <w:rtl/>
        </w:rPr>
        <w:t>إِنَّ الشَّيْطانَ يَجْري مَجْرَى الدَّمَ مِنْ بَني آَدَمَ</w:t>
      </w:r>
      <w:r>
        <w:rPr>
          <w:rtl/>
        </w:rPr>
        <w:t>»27 - لهذا وجهه قلب به مفسدات و امور موافقه با طبيعت است، و به مختصر مددى از خارج، چه از جوارح انسانى باشد يا خارج از آن، مثل مصاحب و رفيق زشت و بد خلق، در قلب اثر شديد واقع شود، چنانچه در احاديث شريفه نهى از مصاحبت با آنان شده است.</w:t>
      </w:r>
      <w:r>
        <w:rPr>
          <w:rtl/>
        </w:rPr>
        <w:br/>
        <w:t>كافى: عن أبي عبداللّه عليه السلام، قال: قال أمير المؤمنين عليه السلام:</w:t>
      </w:r>
      <w:r>
        <w:rPr>
          <w:rtl/>
        </w:rPr>
        <w:br/>
        <w:t>«</w:t>
      </w:r>
      <w:r>
        <w:rPr>
          <w:b/>
          <w:bCs/>
          <w:color w:val="008000"/>
          <w:rtl/>
        </w:rPr>
        <w:t>لا يَنْبَغي لِلْمَرءِ الْمُسْلِمِ أَنْ يُواخِيَ الفاجِر، فَإِنَّهُ يُزَيِّنُ لَهُ فِعْلَهُ وَ يُحِبُّ أَنْ يَكُونَ مِثْلَهُ، وَ لا يُعينُهُ عَلى أَمرِ دُنْياهُ وَ لا أَمرِ مَعادِهِ، وَ مَدْخَلُهُ إِلَيْهِ وَ مَخْرَجُهُ مِنْ عِنْدِهِ شَيْنٌ عَلَيْهِ</w:t>
      </w:r>
      <w:r>
        <w:rPr>
          <w:rtl/>
        </w:rPr>
        <w:t>».28</w:t>
      </w:r>
      <w:r>
        <w:rPr>
          <w:rtl/>
        </w:rPr>
        <w:br/>
        <w:t>فرمود حضرت اميرالمؤمنين عليه السلام: سزاوار نيست از براى مرد مسلمان كه دوستى كند با فاسق؛ زيرا كه او زينت مى دهد براى او عمل خود را و دوست مى دارد كه او نيز مثل خودش باشد، و اعانت نمى كند او را بر امر دنيا و آخرتش، و رفت و آمد با او ضرر و عيب است براى او.</w:t>
      </w:r>
      <w:r>
        <w:rPr>
          <w:rtl/>
        </w:rPr>
        <w:br/>
        <w:t>و عن أبي عبداللّه عليه السلام، قال:</w:t>
      </w:r>
      <w:r>
        <w:rPr>
          <w:rtl/>
        </w:rPr>
        <w:br/>
        <w:t>«</w:t>
      </w:r>
      <w:r>
        <w:rPr>
          <w:b/>
          <w:bCs/>
          <w:color w:val="008000"/>
          <w:rtl/>
        </w:rPr>
        <w:t>لا يَنْبَغي لِلْمَرءِ الْمُسْلِمِ أَنْ يُواخِيَ الْفاجِرَ وَ لاَ الأَحْمَقَ و لاَ الْكَذّابَ</w:t>
      </w:r>
      <w:r>
        <w:rPr>
          <w:rtl/>
        </w:rPr>
        <w:t>».29</w:t>
      </w:r>
      <w:r>
        <w:rPr>
          <w:rtl/>
        </w:rPr>
        <w:br/>
        <w:t>نكته مهمه نهى از مجالست با اهل معصيت، يا نهى از نشستن در مجلسى كه معصيت خدا در او مى شود، يا نهى از مُوادّه [دوستى] و مخالطه و آميزش با دشمنان خدا، تأثير اخلاق و حالات و اعمال آن ها ست در انسان. و از اين ها بالاتر در تأثير در قلب، اعمال خود انسان است كه با اندك مداومت و مراقبتى از اعمال سيّئه قلب تأثر شديد پيدا مى كند كه تنزه از آن و تنزيه قلب با سال هاى دراز ممكن نشود و ميسور نگردد.»30</w:t>
      </w:r>
      <w:r>
        <w:rPr>
          <w:rtl/>
        </w:rPr>
        <w:br/>
        <w:t> </w:t>
      </w:r>
    </w:p>
    <w:p w:rsidR="00F4624A" w:rsidRDefault="00F4624A" w:rsidP="00F4624A">
      <w:pPr>
        <w:pStyle w:val="NormalWeb"/>
        <w:bidi/>
        <w:spacing w:before="0" w:beforeAutospacing="0" w:after="0" w:afterAutospacing="0" w:line="300" w:lineRule="atLeast"/>
        <w:ind w:left="75" w:right="75"/>
        <w:jc w:val="both"/>
        <w:rPr>
          <w:rtl/>
        </w:rPr>
      </w:pPr>
      <w:r>
        <w:rPr>
          <w:b/>
          <w:bCs/>
          <w:rtl/>
        </w:rPr>
        <w:t>10. قلب، مظهر القائات رحمانى و شيطانى</w:t>
      </w:r>
      <w:r>
        <w:rPr>
          <w:b/>
          <w:bCs/>
          <w:rtl/>
        </w:rPr>
        <w:br/>
      </w:r>
      <w:r>
        <w:rPr>
          <w:rtl/>
        </w:rPr>
        <w:t>«قلب انسانى لطيفه اى است كه متوسط است بين نشئه ملك و ملكوت و عالم دنيا و آخرت. يك وجهه [طرف و جهت] آن به عالم دنيا و ملك است، و بدان وجهه تعمير اين عالم كند، و يك وجهه آن به عالم آخرت و ملكوت و غيب است، و بدان وجهه تعمير عالم آخرت و ملكوت نمايد. پس، قلب به منزله آيينه دو رويى است كه يك روى آن به عالم غيبت است و صُوَر غيبيه در آن منعكس شود، و يك روى آن به عالم شهادت است و صور ملكيه دنياويه در آن منعكس شود. و صور دنياويه از مدارك حسيه ظاهريه [وسايل درك ظاهرى مثل چشم و گوش و...] و بعضى مدارك باطنه، مثل خيال و وهم، در آن انعكاس پيدا كند، و صور اخرويه از باطن عقل و سرّ قلب در آن انعكاس پيدا كند. و اگر وِجْهه دنياويه قلب قوّت گرفت و توجه آن يكسره به تعمير دنيا شد و هَمَّش منحصر شد در دنيا و مستغرق شد در ملاذّ بطن و فرج [لذايذ مربوط به شكم و شهوت] و ساير مشتهيات و ملاذّ دنياويه، به واسطه اين توجه، باطن خيال مناسبتى پيدا كند [متوجه شود ]به ملكوت سفلى كه به منزله ظلّ ظلمانى عالم ملك و طبيعت است و عالم جنّ و شياطين و نفوس خبيثه است.</w:t>
      </w:r>
      <w:r>
        <w:rPr>
          <w:rtl/>
        </w:rPr>
        <w:br/>
        <w:t>و به واسطه اين تناسب، القائاتى كه در آن شود القائات شيطانيه است، و آن القائات منشأ تخيلات باطله و اوهام خبيثه گردد. و نفس چون بالجمله توجه به دنيا دارد، اشتياق به آن تخيلات باطله پيدا كند و عزم و اراده نيز تابع آن گردد و يكسره جميع اعمال قلبيه و قالبيه [باطنى و ظاهرى] از سنخ اعمال شيطانى گردد، از قبيل وسوسه و شك و ترديد و اوهام و خيالات باطله، و ارادات [اراده ها] بر طبق آن در مُلك بدن كارگر گردد.</w:t>
      </w:r>
      <w:r>
        <w:rPr>
          <w:rtl/>
        </w:rPr>
        <w:br/>
        <w:t>و اعمال بدنيه نيز بر طبق صور باطنيه قلب گردد، چه كه اعمال، عكس و مثال ارادات، و آن ها مثال و عكس اوهام، و آن ها عكس وِجْهِه قلوب است [اعمال انسان انعكاسى از اراده او، و اراده انعكاسى از خيالات و خيالات نيز بازگو كننده سمت و سوى قلب است كه به سمت دنياست يا آخرت]، پس، چون وِجْهِه قلب به عالم شيطان بوده، القائات در آن از سنخ جهالات مركبه شيطانيه گردد، و در نتيجه از باطن ذات، وسوسه و شك و شرك و شبهات باطله طلوع كرده تا ملك بدن سرايت كند.</w:t>
      </w:r>
      <w:r>
        <w:rPr>
          <w:rtl/>
        </w:rPr>
        <w:br/>
        <w:t xml:space="preserve">و بر اين قياس كه ذكر شد [بر اساس اين تحليل كه ارائه گرديد]، وِجْهِه قلب اگر به تعمير آخرت و معارف حَقّه شد و توجه آن به عالم غيب شد، يك نحوه تناسبى با ملكوت اعلى، كه عالم ملائكه و نفوس طيبه سعيده است و به منزله ظلّ نورانى عالم طبيعت است، پيدا كند، و علوم مُفاضِهِ [افاضه شده ]به آن از علوم رحمانى مَلَكى و عقايد حقّه، و خطرات [خطورات، </w:t>
      </w:r>
      <w:r>
        <w:rPr>
          <w:rtl/>
        </w:rPr>
        <w:lastRenderedPageBreak/>
        <w:t>آنچه به ذهن مى رسد] از خطرات و القائات الهيه گردد، و از شك و شرك منزه و پاكيزه گردد و حالت استقامت و طمأنينه در نفس پيدا شود، و اشتياقات آن نيز بر طبق علوم آن، و ارادات بر طبق اشتياقات، و بالاخره اعمال قلبيه و قالبيه و ظاهريه و باطنيه از روى ميزان عقل و حكمت واقع شود. و از براى اين القائات شيطانيه و مَلَكِيه و رحمانيه مراتب و مقاماتى است كه اكنون مناسب نيست تفصيل آن. و دلالت به آنچه ذكر شد مى نمايد بعضى اخبار شريفه مثل آنچه در مجمع البيان از عيّاشى روايت مى كند. قال: روى العيّاشي بإسناده عن أبان بن تغلب، عن جعفر بن محمّد عليه السلام قال: قال رسول اللّه صلى الله عليه و آله:</w:t>
      </w:r>
      <w:r>
        <w:rPr>
          <w:b/>
          <w:bCs/>
          <w:color w:val="008000"/>
          <w:rtl/>
        </w:rPr>
        <w:t xml:space="preserve"> ما مِنْ مُؤْمِنٍ إلاّ وَ لِقَلْبه في صَدْرِه أُذُنانِ: أُذُنٌ يَنْفُثُ فيهَا الْمَلَكُ، وَ أُذُنٌ يَنْفُثُ فيهَا الْوَسْواسُ الخَنّاس. يُؤَيِّدُ اللّهُ الْمُؤمِنَ بِالْمَلَكِ، وَ هَوُ قَوْلَهُ سُبْحانَهُ:</w:t>
      </w:r>
      <w:r>
        <w:rPr>
          <w:rtl/>
        </w:rPr>
        <w:t xml:space="preserve"> «</w:t>
      </w:r>
      <w:r>
        <w:rPr>
          <w:b/>
          <w:bCs/>
          <w:color w:val="008000"/>
          <w:rtl/>
        </w:rPr>
        <w:t>وَ أَيَّدَهُمْ بِرُوحٍ مِنْهُ</w:t>
      </w:r>
      <w:r>
        <w:rPr>
          <w:rtl/>
        </w:rPr>
        <w:t>».31</w:t>
      </w:r>
      <w:r>
        <w:rPr>
          <w:rtl/>
        </w:rPr>
        <w:br/>
        <w:t>فرمود حضرت صادق عليه السلام: فرمود جناب رسول خدا صلى الله عليه و آله: نيست مؤمنى مگر از براى قلبش دو گوش است: يك گوش است كه مى دمد در آن فرشته، و يك گوش است كه مى دمد در آن شيطان وسوسه كن. تأييد مى فرمايد خداوند مؤمن را به فرشته، و اين از قول خداى تعالى است كه مى فرمايد: «تأييد مى فرمايد ايشان را به روحى از جانب خود».</w:t>
      </w:r>
      <w:r>
        <w:rPr>
          <w:rtl/>
        </w:rPr>
        <w:br/>
        <w:t>و في مجمع البحرين، في حديث آخر: إنّه قال:</w:t>
      </w:r>
      <w:r>
        <w:rPr>
          <w:b/>
          <w:bCs/>
          <w:color w:val="008000"/>
          <w:rtl/>
        </w:rPr>
        <w:t xml:space="preserve"> اَلشَّيْطاْنُ واضِعٌ خَطْمَهُ عَلى قَلبِ ابْنِ آدَمَ، لَهُ خُرطومٌ مِثلُ خُرطوُمِ الْخِنزيرِ، يُوَسْوِسُ لاِبْنِ آدَمَ أَنْ أَقْبِلْ عَلىَ الدُّنيا، وَ ما لا يُحِلُّ اللّه. فَإِذا ذَكَرَ اللّهَ خَنَسَ.32 إلى غير ذلك من الروايات.</w:t>
      </w:r>
      <w:r>
        <w:rPr>
          <w:rtl/>
        </w:rPr>
        <w:t>»33</w:t>
      </w:r>
      <w:r>
        <w:rPr>
          <w:rtl/>
        </w:rPr>
        <w:br/>
      </w:r>
      <w:r>
        <w:rPr>
          <w:rtl/>
        </w:rPr>
        <w:br/>
      </w:r>
      <w:r>
        <w:rPr>
          <w:b/>
          <w:bCs/>
          <w:rtl/>
        </w:rPr>
        <w:t>11. راه ريشه كنى شرك و كفر و ريا و نفاق از قلب</w:t>
      </w:r>
      <w:r>
        <w:rPr>
          <w:b/>
          <w:bCs/>
          <w:rtl/>
        </w:rPr>
        <w:br/>
      </w:r>
      <w:r>
        <w:rPr>
          <w:rtl/>
        </w:rPr>
        <w:t>«بدان كه شهرت پيش اين مردم ناچيز چيزى نيست، و قلوب اين مردم، كه اگر گنجشكى بخورد سير نمى شود34 قدر و قابليتى ندارد، و اين مخلوق ضعيف را قدرتى نيست، قدرت فقط در دستگاه قدس ربوبيت پيدا مى شود و فاعل على الاطلاق و مسبب الاسباب آن ذات مقدس است. تمام مخلوقات اگر پشت به پشت هم دهند كه يك پشه خلق كنند نتوانند، و اگر پشه اى از آن ها چيزى بربايد، نتوانند پس بگيرند.35 قدرت پيش حق تعالى است. اوست مؤثر در تمام موجودات. با هر زحمت و رياضتى شده در قلب خود با قلم عقل نگارش ده كه لا مؤثّر في الوجود إلا اللّه «نيست كار كنى در دار تحقق جز خدا».</w:t>
      </w:r>
      <w:r>
        <w:rPr>
          <w:rtl/>
        </w:rPr>
        <w:br/>
        <w:t>توحيد فعلى را، كه اول درجه توحيد است در قلب، با هر وسيله اى است جايگزين كن، و قلب را مؤمن و مسلِم [تسليم] نما به اين كلمه مباركه و مُهر شريف لا اله إلا اللّه را بر قلب بزن، و صورت قلب را صورت كلمه توحيد كن و به مقام اطمينان برسان، و به او بفهمان كه مردم نفع و ضرر نمى توانند برسانند، نافع و ضارّ خداست.</w:t>
      </w:r>
      <w:r>
        <w:rPr>
          <w:rtl/>
        </w:rPr>
        <w:br/>
        <w:t>اين كورى و نابينايى را از چشم خود برطرف كن كه بيم آن است مشمول «</w:t>
      </w:r>
      <w:r>
        <w:rPr>
          <w:b/>
          <w:bCs/>
          <w:color w:val="008000"/>
          <w:rtl/>
        </w:rPr>
        <w:t>رَبِّ لِمَ حَشَرْتَنِي أَعْمى</w:t>
      </w:r>
      <w:r>
        <w:rPr>
          <w:rtl/>
        </w:rPr>
        <w:t>»36 گردى، و در روز بروز سراير كور محشور گردى. اراده حق تعالى قاهر به همه ارادات است، اگر قلبت به اين كلمه مباركه اطمينان حاصل كرد و او را تسليم اين عقيده نمودى، اميد است كارت به انجام رسد و ريشه شرك و ريا و كفر و نفاق از قلبت قطع شود.37</w:t>
      </w:r>
      <w:r>
        <w:rPr>
          <w:rtl/>
        </w:rPr>
        <w:br/>
        <w:t> </w:t>
      </w:r>
    </w:p>
    <w:p w:rsidR="00F4624A" w:rsidRDefault="00F4624A" w:rsidP="00F4624A">
      <w:pPr>
        <w:pStyle w:val="NormalWeb"/>
        <w:bidi/>
        <w:spacing w:before="0" w:beforeAutospacing="0" w:after="0" w:afterAutospacing="0" w:line="300" w:lineRule="atLeast"/>
        <w:ind w:left="75" w:right="75"/>
        <w:jc w:val="both"/>
        <w:rPr>
          <w:rtl/>
        </w:rPr>
      </w:pPr>
      <w:r>
        <w:rPr>
          <w:b/>
          <w:bCs/>
          <w:rtl/>
        </w:rPr>
        <w:t>12. هنوز حقيقت توحيد و حقايق قرآنى در قلب ما وارد نشده است</w:t>
      </w:r>
      <w:r>
        <w:rPr>
          <w:b/>
          <w:bCs/>
          <w:rtl/>
        </w:rPr>
        <w:br/>
      </w:r>
      <w:r>
        <w:rPr>
          <w:rtl/>
        </w:rPr>
        <w:t>«توكّل ما بر اوضاع طبيعت و امور طبيعيّه صدها مقابل بالاتر است از توكّل به حق. اين نيست مگر آن كه حقيقت توحيد افعال در قلب ما حاصل نشده و حكيم فلسفى «</w:t>
      </w:r>
      <w:r>
        <w:rPr>
          <w:b/>
          <w:bCs/>
          <w:color w:val="008000"/>
          <w:rtl/>
        </w:rPr>
        <w:t>لا مُؤَثِّرَ فِي الْوجُودِ إِلاَّ اللّه</w:t>
      </w:r>
      <w:r>
        <w:rPr>
          <w:rtl/>
        </w:rPr>
        <w:t>»38 گويد، و خود از غير خدا حاجت طلبد، و متعبّد متنسّك لا حَوْلَ وَ لا قُوَّةَ إلا بِاللّهِ و لا إلهَ إلا اللّهُ ورد خود كند و چشمش به دست ديگران است. اين نيست جز آن كه آن، برهانش از حد عقل و ادراك عقلى خارج نشده و به قلب نرسيده، و اين، ذكرش از لقلقه لسانى تجاوز ننموده و ذائقه قلب از آن نچشيده».</w:t>
      </w:r>
      <w:r>
        <w:rPr>
          <w:rtl/>
        </w:rPr>
        <w:br/>
        <w:t>ما همه داد از توحيد مى زنيم و حق تعالى را «</w:t>
      </w:r>
      <w:r>
        <w:rPr>
          <w:b/>
          <w:bCs/>
          <w:color w:val="008000"/>
          <w:rtl/>
        </w:rPr>
        <w:t>مُقَلِّبَ الْقُلُوبِ وَ الْأَبْصارِ</w:t>
      </w:r>
      <w:r>
        <w:rPr>
          <w:rtl/>
        </w:rPr>
        <w:t>» مى خوانيم، و «اَلْخِيرُ كُلُّهُ بِيَدِهِ» و «</w:t>
      </w:r>
      <w:r>
        <w:rPr>
          <w:b/>
          <w:bCs/>
          <w:color w:val="008000"/>
          <w:rtl/>
        </w:rPr>
        <w:t>الشَّرُّ لَيْسَ إِلَيْه</w:t>
      </w:r>
      <w:r>
        <w:rPr>
          <w:rtl/>
        </w:rPr>
        <w:t>» مى سرائيم ولى باز در صدد جلب قلوب بندگان خدا هستيم، و دائما خيرات را از دست ديگران تمنّا داريم.</w:t>
      </w:r>
      <w:r>
        <w:rPr>
          <w:rtl/>
        </w:rPr>
        <w:br/>
        <w:t>اين ها نيست جز اين كه اين ها، يا حقايق عقليه اى است كه قلب از آن بى خبر است و يا لقلقه هاى لسانى است كه به مرتبه ذكر حقيقى نرسيده.</w:t>
      </w:r>
      <w:r>
        <w:rPr>
          <w:rtl/>
        </w:rPr>
        <w:br/>
        <w:t xml:space="preserve">ما همه قرآن شريف را مى دانيم ]كه [از معدن وحى الهى براى تكميل بشر و تخليص انسان از مَحْبَس ظلمانى طبيعت و دنيا، نازل شده است، و وعد ] و [وعيد آن، همه حق صراح ]آشكار] و حقيقت ثابته است، و در تمام مندرجات آن شائبه خلاف واقع نيست، با اين وصف، اين كتاب بزرگ الهى در دل سخت ما به اندازه يك كتاب قصّه تأثير ندارد، نه دلبستگى به وعده هاى آن داريم تا دل را از اين دنياى دنى و نشئه فانيه برگيريم و به آن نشئه باقيه ببنديم، و نه خوفى از وعيد آن در </w:t>
      </w:r>
      <w:r>
        <w:rPr>
          <w:rtl/>
        </w:rPr>
        <w:lastRenderedPageBreak/>
        <w:t>قلب ما حاصل آيد تا از معاصى الهيّه و مخالفت با ولى نعمت احتراز كنيم. اين نيست جز آن كه حقيقت و حقّيّت قرآن به قلب ما نرسيده و دل ما به آن نگرويده و ادراك عقلى، بسيار كم اثر است.»39</w:t>
      </w:r>
      <w:r>
        <w:rPr>
          <w:rtl/>
        </w:rPr>
        <w:br/>
      </w:r>
      <w:r>
        <w:rPr>
          <w:rtl/>
        </w:rPr>
        <w:br/>
      </w:r>
      <w:r>
        <w:rPr>
          <w:b/>
          <w:bCs/>
          <w:rtl/>
        </w:rPr>
        <w:t>13. چنين قلبى اضطراب و بى قرارى ندارد</w:t>
      </w:r>
      <w:r>
        <w:rPr>
          <w:b/>
          <w:bCs/>
          <w:rtl/>
        </w:rPr>
        <w:br/>
      </w:r>
      <w:r>
        <w:rPr>
          <w:rtl/>
        </w:rPr>
        <w:t>«شك نيست كه تمام عجله ها و شتابزدگى ها و بى ثباتى ها و بى قرارى ها، از خوف نرسيدن به مآرب نفسانيّه و لذّات و شهوات حيوانيّه يا فقدان مقاصد حيوانى است.</w:t>
      </w:r>
      <w:r>
        <w:rPr>
          <w:rtl/>
        </w:rPr>
        <w:br/>
        <w:t>قلبى كه در آن نور توحيد و معرفت كمال مطلق، تابيده شده باشد، داراى طمأنينه و ثبات و تأنى و قرار است. دلى كه نورانى به معرفت حق ـ جلّ و علا ـ شده باشد، مجارى امور را به قدرت او مى داند، و خود و جدّيت و حركت و سكون خود و همه موجودات را از او مى داند، و زمام امر موجودات را به دست خود آن ها نمى داند. چنين قلبى اضطراب و شتابزدگى و بى قرارى ندارد.</w:t>
      </w:r>
      <w:r>
        <w:rPr>
          <w:rtl/>
        </w:rPr>
        <w:br/>
        <w:t>و به عكس، دلى كه از معرفت محتجب [پوشيده] و در حجاب هاى خودبينى و شهوات و لذّات حيوانى اندر است، از فوت لذّات حيوانى خوفناك است. چنين شخصى طمأنينه قلب را از دست داده و در كارها با عجله و شتابزدگى اقدام مى كند.»40</w:t>
      </w:r>
      <w:r>
        <w:rPr>
          <w:rtl/>
        </w:rPr>
        <w:br/>
        <w:t> </w:t>
      </w:r>
    </w:p>
    <w:p w:rsidR="00F4624A" w:rsidRDefault="00F4624A" w:rsidP="00F4624A">
      <w:pPr>
        <w:pStyle w:val="NormalWeb"/>
        <w:bidi/>
        <w:spacing w:before="0" w:beforeAutospacing="0" w:after="0" w:afterAutospacing="0" w:line="300" w:lineRule="atLeast"/>
        <w:ind w:left="75" w:right="75"/>
        <w:jc w:val="both"/>
        <w:rPr>
          <w:rtl/>
        </w:rPr>
      </w:pPr>
      <w:r>
        <w:rPr>
          <w:b/>
          <w:bCs/>
          <w:rtl/>
        </w:rPr>
        <w:t>14. از جمله شاهكارهاى شيطان، بازداشتن انسان از توجه به عالم آخرت است</w:t>
      </w:r>
      <w:r>
        <w:rPr>
          <w:b/>
          <w:bCs/>
          <w:rtl/>
        </w:rPr>
        <w:br/>
      </w:r>
      <w:r>
        <w:rPr>
          <w:rtl/>
        </w:rPr>
        <w:t>«انسان نمى داند چه وقت كوس رحيل مى زنند كه بايد ناچار كوچ كند. اين طول امل [آرزوهاى دراز] كه من و تو داريم، كه از حبّ نفس و مكايد شيطان و شاهكارهاى آن ملعون است، به طورى ما را از توجه به عالم آخرت باز داشته كه در فكر هيچ كار نيفتيم. و اگر مخاطرات سير و موانع حركت داشته باشيم، در صدد اصلاح آن به توبه و انابه و رجوع به حق برنياييم و هيچ در صدد جمع زاد و راحله نباشيم، ناگاه اجل موعود در رسد و ما را بى زاد و راحله و بى تهيه سفر ببرد.</w:t>
      </w:r>
      <w:r>
        <w:rPr>
          <w:rtl/>
        </w:rPr>
        <w:br/>
        <w:t>نه عمل صالحى داريم و نه علم نافعى، و مؤنه [امور مورد نياز ]آن عالم روى اين دو مطلب چرخ مى زند، و ما هيچيك را تهيه نكرديم. اگر عملى هم كرده باشيم، خالص و بى غل و غش نبوده، بلكه با هزاران موانع قبول به جا آورديم. و اگر علمى تحصيل نموديم، علم بى حاصل و نتيجه بوده كه خود يا لغو و باطل است و يا از موانع بزرگ راه آخرت است.</w:t>
      </w:r>
      <w:r>
        <w:rPr>
          <w:rtl/>
        </w:rPr>
        <w:br/>
        <w:t>اگر اين علم و عمل ما نافع بود، در ما كه سال هاى سال است دنبال آن هستيم بايد تأثير واضحى كرده باشد و در اخلاق و اطوار [حركات و افعال] ما تفاوتى حاصل شده باشد، چه شده است كه علم و عمل چهل ـ پنجاه ساله ما در قلوب ما اثر ضد، بخشيده و دل هاى ما را از سنگ خارا سخت تر كرده؟ از نماز كه معراج مؤمنان است ما را چه حاصل شده؟ كو آن خوف و خشيتى كه لازم علم است؟</w:t>
      </w:r>
      <w:r>
        <w:rPr>
          <w:rtl/>
        </w:rPr>
        <w:br/>
        <w:t>اگر خداى نخواسته با اين حال كه هستيم ما را كوچ دهند، خسارت هاى بزرگى و حسرت هاى بسيارى در پيش داريم كه زايل شدنى نيست.</w:t>
      </w:r>
      <w:r>
        <w:rPr>
          <w:rtl/>
        </w:rPr>
        <w:br/>
        <w:t>پس، نسيان آخرت از امورى است كه اگر ولىّ اللّه اعظم، اميرالمؤمنين عليه السلام، بر ما بترسد از آن و از موجب آن ـ كه طول امل است ـ حق است؛ زيرا كه او مى داند اين چه سفر پر خطرى است. و انسانى كه بايد آنى راحتى نداشته باشد و در هر حال مشغول جمع زاد و راحله باشد و دقيقه اى ننشيند، اگر نسيان كرد آن عالم را و به خواب رفت و نفهميد كه چنين عالمى هم هست و چنين سِيْرى هم در پيش است، چه به سر او خواهد آمد و به چه بدبختى هايى خواهد گرفتار شد.»41</w:t>
      </w:r>
      <w:r>
        <w:rPr>
          <w:rtl/>
        </w:rPr>
        <w:br/>
      </w:r>
      <w:r>
        <w:rPr>
          <w:rtl/>
        </w:rPr>
        <w:br/>
      </w:r>
      <w:r>
        <w:rPr>
          <w:b/>
          <w:bCs/>
          <w:rtl/>
        </w:rPr>
        <w:t>15. اى دل غافل! از خواب برخيز و آماده سفر آخرت شو</w:t>
      </w:r>
      <w:r>
        <w:rPr>
          <w:b/>
          <w:bCs/>
          <w:rtl/>
        </w:rPr>
        <w:br/>
      </w:r>
      <w:r>
        <w:rPr>
          <w:rtl/>
        </w:rPr>
        <w:t>«اى عزيز! ببين مولا در دعاى كميل در مناجات با خداى تعالى چه عرض مى كند: «</w:t>
      </w:r>
      <w:r>
        <w:rPr>
          <w:b/>
          <w:bCs/>
          <w:color w:val="008000"/>
          <w:rtl/>
        </w:rPr>
        <w:t>أَنْتَ تَعْلَمُ ضَعْفِي عَنْ قَلِيلٍ مِنْ بَلاءِ الدُّنْيَا وَ عُقُوبَاتِهَا</w:t>
      </w:r>
      <w:r>
        <w:rPr>
          <w:rtl/>
        </w:rPr>
        <w:t>» تا آنكه مى گويد: «</w:t>
      </w:r>
      <w:r>
        <w:rPr>
          <w:b/>
          <w:bCs/>
          <w:color w:val="008000"/>
          <w:rtl/>
        </w:rPr>
        <w:t>وَ هَذَا مَا لا تَقُومُ لَهُ السَّمَاوَاتُ وَ الْأَرْضُ</w:t>
      </w:r>
      <w:r>
        <w:rPr>
          <w:rtl/>
        </w:rPr>
        <w:t>».</w:t>
      </w:r>
      <w:r>
        <w:rPr>
          <w:rtl/>
        </w:rPr>
        <w:br/>
        <w:t>اين چه عذابى است كه آسمان ها و زمين طاقت آن را ندارند و براى تو تهيه شده و باز تنبّه ندارى و روز به روز در نسيان و غفلت و خوابت افزوده مى شود. هان، اى دل غافل از خواب برخيز و مهياى سفر آخرت شو «</w:t>
      </w:r>
      <w:r>
        <w:rPr>
          <w:b/>
          <w:bCs/>
          <w:color w:val="008000"/>
          <w:rtl/>
        </w:rPr>
        <w:t>فَقَدْ نُودِىَ فيكُمْ بِالرَّحيل</w:t>
      </w:r>
      <w:r>
        <w:rPr>
          <w:rtl/>
        </w:rPr>
        <w:t>».42</w:t>
      </w:r>
      <w:r>
        <w:rPr>
          <w:rtl/>
        </w:rPr>
        <w:br/>
        <w:t>صداى رحيل و بانگ كوچ بلند است. عُمّال حضرت عزرائيل دركارند و تو را در هر آن به سوى عالم آخرت سوق مى دهند و باز غافل و نادانى.»43</w:t>
      </w:r>
      <w:r>
        <w:rPr>
          <w:rtl/>
        </w:rPr>
        <w:br/>
        <w:t> </w:t>
      </w:r>
    </w:p>
    <w:p w:rsidR="00F4624A" w:rsidRDefault="00F4624A" w:rsidP="00F4624A">
      <w:pPr>
        <w:pStyle w:val="NormalWeb"/>
        <w:bidi/>
        <w:spacing w:before="0" w:beforeAutospacing="0" w:after="0" w:afterAutospacing="0" w:line="300" w:lineRule="atLeast"/>
        <w:ind w:left="75" w:right="75"/>
        <w:jc w:val="both"/>
        <w:rPr>
          <w:rtl/>
        </w:rPr>
      </w:pPr>
      <w:r>
        <w:rPr>
          <w:b/>
          <w:bCs/>
          <w:rtl/>
        </w:rPr>
        <w:lastRenderedPageBreak/>
        <w:t>16. هر چه توجه به دنيا و لذت هاى آن بيشتر گردد، بر فقر و ذلت انسان افزوده شود</w:t>
      </w:r>
      <w:r>
        <w:rPr>
          <w:b/>
          <w:bCs/>
          <w:rtl/>
        </w:rPr>
        <w:br/>
      </w:r>
      <w:r>
        <w:rPr>
          <w:rtl/>
        </w:rPr>
        <w:t>«بايد دانست كه غنا از اوصاف كماليه نفس است، بلكه از صفات كماليه موجود بما أنّه موجود است، و از اين جهت غنا از صفات ذاتيه ذات مقدس حق جلّ و علا است. و ثروتمندى و مالدارى موجب غناى نفسانى نيست، بلكه توان گفت كسانى كه غناى نفسانى ندارند، به داشتن مال و منال و ثروت، حرص و آزشان افزون گردد و نيازمندتر گردند.</w:t>
      </w:r>
      <w:r>
        <w:rPr>
          <w:rtl/>
        </w:rPr>
        <w:br/>
        <w:t>و چون در غير پيشگاه مقدس حق، جلّ جلاله، كه غنىّ بالذات مى باشد، غناى حقيقى پيدا نمى شود و ساير موجودات از بسيط خاك تا ذروه افلاك و از هيولاى اولى تا جبروت اعلى فقرا و نيازمندان اند، از اين جهت هر چه وِجْهِه قلب به غير حق باشد و هر چه توجه باطن به تعمير ملك و عمارت دنيا باشد، افتقار [فقر و بيچارگى] و احتياج روز افزون شود.</w:t>
      </w:r>
      <w:r>
        <w:rPr>
          <w:rtl/>
        </w:rPr>
        <w:br/>
        <w:t>اما افتقار قلبى و روحى كه پُر معلوم [واضح و آشكار] است، زيرا كه نفسِ علاقه مندى و تعلق، افتقار است. و اما افتقار خارجى، كه آن نيز مؤكّد افتقار قلبى است، نيز بيشتر باشد، زيرا كه هيچ كس به خودى خود نتواند قيام به اداره امور خويشتن كند، پس در اين امر احتياج به غير افتد. و ارباب ثروت در ظاهر گرچه بى نياز قلمداد شوند، ولى با نظر دقيق معلوم شود كه به مقدار ازدياد ثروت، احتياجشان افزون گردد و نيازمندى زيادت شود. پس، ثروتمندان فقرايى هستند در صورت اغنيا، و نيازمندانى هستند در لباس بى نيازان.</w:t>
      </w:r>
      <w:r>
        <w:rPr>
          <w:rtl/>
        </w:rPr>
        <w:br/>
        <w:t>و هر چه وجهه قلب به تدبير امور و تعمير دنيا بيشتر شد و علاقه افزون گرديد، غبار ذلت و مسكنت بر او بيشتر ريزد و ظلمت مذلت و احتياج، زيادتر آن را فرا گيرد. و بالعكس، اگر كسى پشت پا بر علاقه مندى دنيا زد و روى دل و وجهه قلب را متوجه به غنىّ على الاطلاق كرد و ايمان آورد به فقر ذاتى موجودات و فهميد كه هيچيك از موجودات از خود چيزى ندارند و هيچ قدرت و عزت و سلطنتى نيست مگر در پيشگاه مقدس حق و به گوش دل از هاتف ملكوتى و لسان غيبى شنيد كريمه: «</w:t>
      </w:r>
      <w:r>
        <w:rPr>
          <w:b/>
          <w:bCs/>
          <w:color w:val="008000"/>
          <w:rtl/>
        </w:rPr>
        <w:t>يا أَيُّهَا النّاسُ أَنْتُمُ الْفُقَراءُ إِلَى اللّهِ وَ اللّهُ هُوَ الْغَنِيُّ الْحَمِيد</w:t>
      </w:r>
      <w:r>
        <w:rPr>
          <w:rtl/>
        </w:rPr>
        <w:t>»44 آن وقت مستغنى از دو عالم شود، و به طورى قلبش بى نياز شود كه ملك سليمان در نظرش به پشيزى نيايد، اگر كليد خزائن ارض را به او تقديم كنند اعتنا نكند. چنانچه در حديث وارد است كه جبرئيل كليد خزائن ارض را براى خاتم النبيين صلى الله عليه و آله، آورد از جانب حق تعالى و آن حضرت تواضع فرمود و قبول نكرد و فقر را فخر خود دانست.</w:t>
      </w:r>
      <w:r>
        <w:rPr>
          <w:rtl/>
        </w:rPr>
        <w:br/>
        <w:t>و جناب اميرالمؤمنين عليه السلام فرمايد: به ابن عبّاس كه «اين دنياى شما در نظر من [پست]تر است از اين كفش پر وصله.»45 و جناب على بن الحسين عليهماالسلامفرمايد: «من تأنّف [دورى مى كنم، ناپسند دارم ]مى كنم كه دنيا را از خالق دنيا بخواهم، چه رسد كه [از] مخلوق مثل خودم بخواهم.»46</w:t>
      </w:r>
      <w:r>
        <w:rPr>
          <w:rtl/>
        </w:rPr>
        <w:br/>
        <w:t>و در سلسله رعيت، نجم الدين كبرى مى گويد، پس از قسم هاى غليظ و شديد، كه اگر مال و منال دنيا و بهشت و حور و قصور آخرت را به من بدهند و مجالست با اغنيا را منضم به آن كنند، و اگر شقاوت دنيا و آخرت را به من دهند و مجالست با فقرا را منضم به آن كنند، و مرا مخيّر كنند، اختيار مجالست با فقرا مى كنم و عار مجالست با اغنيا را به خود نمى خرم. و</w:t>
      </w:r>
      <w:r>
        <w:rPr>
          <w:b/>
          <w:bCs/>
          <w:color w:val="008000"/>
          <w:rtl/>
        </w:rPr>
        <w:t xml:space="preserve"> النّارُ خَيْرٌ مِنَ الْعارِ.</w:t>
      </w:r>
      <w:r>
        <w:rPr>
          <w:rtl/>
        </w:rPr>
        <w:br/>
        <w:t>آرى، آن ها دانند كه توجه به خزائن دنيا و مال و منال آن و مجالست با اهل آن چه كدورت و ظلمتى در قلب ايجاد كند، و اراده را چه طور ضعيف كند و ناچيز نمايد، و قلب را نيازمند و فقير نمايد و از توجه به نقطه مركزيه كامل على الاطلاق غافل نمايد. ولى وقتى دل را به صاحب دل و خانه را به صاحبش تسليم نمودى و خود در آن تصرفى نكردى و اِعراض از غير او كردى و خانه را به دست غاصب ندادى، خود صاحب خانه در آن تجلى مى كند.</w:t>
      </w:r>
      <w:r>
        <w:rPr>
          <w:rtl/>
        </w:rPr>
        <w:br/>
        <w:t>و البته تجلى غنىّ مطلق، غناى مطلق آورد و دل را غرق درياى عزت و غنا نمايد و قلب مملو از بى نيازى شود: «</w:t>
      </w:r>
      <w:r>
        <w:rPr>
          <w:b/>
          <w:bCs/>
          <w:color w:val="008000"/>
          <w:rtl/>
        </w:rPr>
        <w:t>وَ لِلّهِ الْعِزَّةُ وَ لِرَسُولِهِ وَ لِلْمُومِنِينَ</w:t>
      </w:r>
      <w:r>
        <w:rPr>
          <w:rtl/>
        </w:rPr>
        <w:t>».47 و اداره امور را خود صاحب خانه فرمايد و انسان را به امر خود واگذار نفرمايد و خود، متصرف در جميع امور عبد شود، بلكه خود او سمع و بصر و دست و پاى او شود، و نتيجه قرب نوافل پيدا شود، چنانچه در حديث وارد است:</w:t>
      </w:r>
      <w:r>
        <w:rPr>
          <w:rtl/>
        </w:rPr>
        <w:br/>
        <w:t>كافى بإسناده عن أبي جعفر عليه السلام، في حديث:</w:t>
      </w:r>
      <w:r>
        <w:rPr>
          <w:rtl/>
        </w:rPr>
        <w:br/>
      </w:r>
      <w:r>
        <w:rPr>
          <w:b/>
          <w:bCs/>
          <w:color w:val="008000"/>
          <w:rtl/>
        </w:rPr>
        <w:t xml:space="preserve">و إِنَّهُ لَيَتَقَرَّبُ إِلىَّ بِالنّافِلَةِ حَتّى أُحِبَّهُ، فَإِذا أَحْبَبَتُهُ، كُنْتُ سَمْعَهُ الَّذى يَسْمُع به، وَ بَصَرَهُ الَّذى يُبْصِرُ بِه، وَ لِسانَه الَّذى يَنْطِقُ به، وَ يَدَهُ الَّتى يَبْطِشُ بِها... </w:t>
      </w:r>
      <w:r>
        <w:rPr>
          <w:rtl/>
        </w:rPr>
        <w:t>الحديث48 پس، فقر و فاقه عبد به كلى سدّ شود و از دو عالم بى نياز گردد.»49</w:t>
      </w:r>
      <w:r>
        <w:rPr>
          <w:rtl/>
        </w:rPr>
        <w:br/>
      </w:r>
      <w:r>
        <w:rPr>
          <w:rtl/>
        </w:rPr>
        <w:br/>
      </w:r>
      <w:r>
        <w:rPr>
          <w:b/>
          <w:bCs/>
          <w:rtl/>
        </w:rPr>
        <w:t>17. هر مرتبه اى از لذات نفسانى، انسان را دل بسته دنيا كند</w:t>
      </w:r>
      <w:r>
        <w:rPr>
          <w:b/>
          <w:bCs/>
          <w:rtl/>
        </w:rPr>
        <w:br/>
      </w:r>
      <w:r>
        <w:rPr>
          <w:rtl/>
        </w:rPr>
        <w:t xml:space="preserve">«بايد دانست كه اگر انسان از خود غفلت كند و در صدد اصلاح نفس و تزكيه آن بر نيايد و نفس را سر خود بار آورد، هر روز، بلكه هر ساعت بر حجاب هاى آن افزوده شود، و از پس هر حجابى، بلكه حُجُبى براى او پيدا شود تا آن جا كه نور فطرت به كلى خاموش و منطفى شود، و از محبت الهيّه در آن اثرى و خبرى باقى نماند، بلكه از حق تعالى و آنچه به او </w:t>
      </w:r>
      <w:r>
        <w:rPr>
          <w:rtl/>
        </w:rPr>
        <w:lastRenderedPageBreak/>
        <w:t>مربوط است از قرآن شريف و ملائكة اللّه و انبياء عظام و اولياء كرام عليهم السلام و دين حق و جمله فضائل، متنفّر گردد، و ريشه عداوت حق ـ جلّ و علا ـ و مقرّبان درگاه مقدس او در قلبش محكم و مستحكم گردد تا آن جا كه به كلى درهاى سعادت بر او بسته شود، و راه آشتى با حق تعالى و شفعاء عليهم السلام منسدّ [مسدود ]گردد، و مخلّد در ارض طبيعت گردد كه باطن آن در عالم ديگر جلوه كند و آن خلود در عذاب جهنم است.</w:t>
      </w:r>
      <w:r>
        <w:rPr>
          <w:rtl/>
        </w:rPr>
        <w:br/>
        <w:t>و اين افزايش حجب، سبب طبيعى دارد، و آن، آن است كه اين سه قوّه، يعنى، قوّه شيطنت، كه فروع آن عجب و كبر و طلب رياست و خدعه و مكر و نفاق و كذب و امثال آن است، و قوّه غضب، كه خودسرى و تجبّر و افتخار و سركشى و قتل و فحش و آزار خلق و امثال آن از فروع آن است، و قوّه شهوت، كه شره و حرص و طمع و بخل و امثال آن از فروع آن است، اين قواى ثلاثه، محدود به حدّى نيستند، به اين معنا كه اگر افسار شيطنت را انسان رها كند، در هيچ حدّى واقف نشود و به هيچ مرتبه اى از مراتب قانع نگردد، و براى به دست آوردن مقصد خود حاضر است با تمام نواميس الهيّه و شرايع حقّه مخالفت و دشمنى كند، و براى رسيدن به يك رياست جزئى، حاضر است فوج فوج انبياء و اولياء و صلحاء و علماء باللّه را قتل و غارت كند، و همين طور آن دو قوه ديگر در صورت سر خود بودن و افسار گسيختگى.</w:t>
      </w:r>
      <w:r>
        <w:rPr>
          <w:rtl/>
        </w:rPr>
        <w:br/>
        <w:t>و معلوم است هر مرتبه اى از مراتب لذّات نفسانيّه ـ كه راجع به اين سه قوه است ـ كه از براى انسان حاصل شود به اندازه خود، انسان را دلبسته به دنيا و غافل از روحانيّت و حقّ و حقيقت كند.</w:t>
      </w:r>
      <w:r>
        <w:rPr>
          <w:rtl/>
        </w:rPr>
        <w:br/>
        <w:t>مثلا، در هر لذتى كه ذائقه انسانى از اين عالم مى برد در صورتى كه محدود به حدود الهيّه نباشد، همان لذّت انسان را به دنيا نزديك كند و علاقه قلبيه را زياد كند، و به همان اندازه علاقه به روحانيّت و حقّ كم شود و محبت الهيّه از قلب زائل شود. و چون پشت سر هر لذّتى، نفس لذّت ديگر، بلكه لذات ديگر را طالب شود و نفس امّاره قواى مخصوصه اين كار را براى تحصيل آن ترغيب كند، پس در پشت سر هر حجابى، حُجُبى ظلمانى براى انسان پيدا شود و از هر يك از اين مجارى و قواى حسيّه ـ كه شعاع نفس از آن ها به عالم طبيعت و دنيا جلوه كرده ـ دائما حجاب هايى به روى قلب و روح كشيده شود كه انسان را از سير إلى اللّه و طلب حقّ ـ جلّ جلاله ـ باز دارد.»50</w:t>
      </w:r>
      <w:r>
        <w:rPr>
          <w:rtl/>
        </w:rPr>
        <w:br/>
      </w:r>
      <w:r>
        <w:rPr>
          <w:rtl/>
        </w:rPr>
        <w:br/>
      </w:r>
      <w:r>
        <w:rPr>
          <w:b/>
          <w:bCs/>
          <w:rtl/>
        </w:rPr>
        <w:t>18. آرزوهاى دراز، از موانع بزرگ ياد آخرت</w:t>
      </w:r>
      <w:r>
        <w:rPr>
          <w:b/>
          <w:bCs/>
          <w:rtl/>
        </w:rPr>
        <w:br/>
      </w:r>
      <w:r>
        <w:rPr>
          <w:rtl/>
        </w:rPr>
        <w:t>«انسان تا تنبّه پيدا نكند كه مسافر است و لازم است از براى او سِيْر و داراى مقصد است و بايد به طرف آن مقصد ناچار حركت كند و حصول مقصد ممكن است؛ عزم براى او حاصل نشود و داراى اراده نگردد و هر يك از اين امور داراى بيان و شرحى است كه به ذكر آن اگر بپردازيم، به طول انجامد. و بايد دانست كه از موانع بزرگ اين تيقّظ و بيدارى، كه اسباب نسيان مقصد و نسيان لزوم سِيْر شود و اراده و عزم را در انسان مى ميراند، آن است كه انسان گمان كند وقت براى سِيْر وسيع است، اگر امروز حركت به طرف مقصد نكند، فردا مى كند، و اگر در اين ماه سفر نكند، ماه ديگر سفر مى كند. و اين حال طول امل و درازى رجا و ظّن بقا و اميد حيات و رجاء سعه (وسعت) وقت، انسان را از اصل مقصد، كه آخرت است، و لزوم سير به سوى او و لزوم اخذ رفيق و زاد طريق باز مى دارد، و انسان به كلى آخرت را فراموش مى كند و مقصد از ياد انسان مى رود.</w:t>
      </w:r>
      <w:r>
        <w:rPr>
          <w:rtl/>
        </w:rPr>
        <w:br/>
        <w:t>و خدا نكند كه انسان سفر دور و دراز پرخطرى در پيش داشته باشد و وقت او تنگ باشد و عُدّه و عِدّه براى او خيلى لازم باشد، و هيچ نداشته باشد، و با همه وصف از ياد اصل مقصد بيرون رود. و معلوم است اگر اين نسيان حاصل شد، هيچ در فكر زاد و توشه برنيايد و لوازم سفر را تهيه نكند؛ و ناچار وقتى سفر پيش آيد، بيچاره شود و در آن سفر افتاده و در بين راه هلاك گردد و راه به جايى نبرد.»51</w:t>
      </w:r>
      <w:r>
        <w:rPr>
          <w:rtl/>
        </w:rPr>
        <w:br/>
      </w:r>
      <w:r>
        <w:rPr>
          <w:rtl/>
        </w:rPr>
        <w:br/>
      </w:r>
      <w:r>
        <w:rPr>
          <w:b/>
          <w:bCs/>
          <w:rtl/>
        </w:rPr>
        <w:t>19. فلسفه بلاها و مصيبت ها در دنيا</w:t>
      </w:r>
      <w:r>
        <w:rPr>
          <w:b/>
          <w:bCs/>
          <w:rtl/>
        </w:rPr>
        <w:br/>
      </w:r>
      <w:r>
        <w:rPr>
          <w:rtl/>
        </w:rPr>
        <w:t>[1] «هر عملى كه از انسان صادر مى شود، بلكه هر چه در مُلك بدن واقع شود و متعلق ادراك نفس شود، از آن يك نحو اثرى در نفس واقع شود، چه اعمال حسنه باشد يا سيّئه، كه از اثر حاصل از آن ها در لسان اخبار به «نكته بيضاء» و «نكته سوداء» تعبير شده52، و چه از سنخ لذايذ باشد يا سنخ آلام باشد.</w:t>
      </w:r>
      <w:r>
        <w:rPr>
          <w:rtl/>
        </w:rPr>
        <w:br/>
        <w:t xml:space="preserve">مثلاً از هر لذتى كه از مطعومات [غذاها] يا مشروبات [نوشيدنى ها] يا منكوحات [زناشويى] و جز آن ها انسان مى برد، در نفس اثرى از آن واقع مى شود و ايجاد علاقه و محبتى در باطن روح نسبت به آن مى شود و توجه نفس به آن افزون مى شود. و هر چه در لذات و مشتهيات بيشتر غوطه زند، علاقه و حب نفس به اين عالم شديدتر گردد و ركون و اعتمادش بيشتر شود، و نفس تربيت شود و ارتياض پيدا كند به علاقه به دنيا، و هر چه لذايذ در ذائقه اش بيشتر شود، ريشه محبتش بيشتر گردد، و هر چه اسباب عيش و عشرت و راحت فراهم تر باشد، درخت علاقه دنيا برومندتر گردد. و هر چه توجه </w:t>
      </w:r>
      <w:r>
        <w:rPr>
          <w:rtl/>
        </w:rPr>
        <w:lastRenderedPageBreak/>
        <w:t>نفس به دنيا بيشتر گردد، به همان اندازه از توجه به حق و عالم آخرت غافل گردد، چنانچه اگر ركون نفس به كلى به دنيا شد و وِجْهه [صورت] آن مادى و دنياوى گرديد، سلب توجه از حقّ تعالى و دار كرامت او به كلى گردد و «</w:t>
      </w:r>
      <w:r>
        <w:rPr>
          <w:b/>
          <w:bCs/>
          <w:color w:val="008000"/>
          <w:rtl/>
        </w:rPr>
        <w:t>أَخْلَدَ إِلَى الْأَرْضِ وَ اتَّبَعَ هَواهُ</w:t>
      </w:r>
      <w:r>
        <w:rPr>
          <w:rtl/>
        </w:rPr>
        <w:t>»53 شود.</w:t>
      </w:r>
      <w:r>
        <w:rPr>
          <w:rtl/>
        </w:rPr>
        <w:br/>
        <w:t>پس، استغراق در بحر لذايذ و مشتهيات قهرا حب به دنيا آورد، و حب به دنيا تنفر از غير آن آورد، و وجهه [توجه] به مُلك، غفلت از ملكوت آورد. چنانچه به عكس، اگر انسان از چيزى بدى ديد و ادراك ناملايمات كرد، صورت آن ادراك، در نفسْ ايجاد تنفر نمايد. و هر چه آن صورت قوى تر باشد، آن تنفر باطنى قوى تر گردد. چنانچه اگر كسى در شهرى رود كه در آنجا امراض و آلام بر او وارد شود و ناملايمات خارجى و داخلى بر او رو آورد، قهرا از آنجا متنفر و منصرف شود. و هر چه ناملايمات بيشتر باشد، انصراف و تنفر افزون شود. و اگر شهر بهترى سراغ داشته باشد، كوچ به آنجا كند؛ و اگر نتواند به آنجا حركت كند، علاقه به آنجا پيدا كند و دلش را به آنجا كوچ دهد.</w:t>
      </w:r>
      <w:r>
        <w:rPr>
          <w:rtl/>
        </w:rPr>
        <w:br/>
        <w:t>پس، اگر انسان از اين عالم هر چه ديد، بليّات و آلام و اسقام و گرفتارى ديد و امواج فتنه ها و محنت ها بر او رو آورد، قهرا از آن متنفر گردد و دلبستگى به آن كم شود و اعتماد بر آن نكند.</w:t>
      </w:r>
      <w:r>
        <w:rPr>
          <w:rtl/>
        </w:rPr>
        <w:br/>
        <w:t>و اگر به عالم ديگرى معتقد باشد و فضاى وسيع خالى از هر محنت و اَلمى [درد و ناراحتى] سراغ داشته باشد، قهرا بدانجا سفر كند و اگر سفر جسمانى نتوان كرد، سفر روحانى كند و دلش را بدانجا فرستد. و پر واضح است كه تمام مفاسد روحانى و اخلاقى و اعمالى، از حب به دنيا و غفلت از حق تعالى و آخرت است. و حب به دنيا سر منشأ هر خطيئه است؛54 چنانچه تمام اصلاحات نفسانى و اخلاقى و اعمالى از توجه به حق و دار كرامت آن و از بى علاقگى به دنيا و عدم ركون و اعتماد به زخارف آن است.</w:t>
      </w:r>
      <w:r>
        <w:rPr>
          <w:rtl/>
        </w:rPr>
        <w:br/>
        <w:t>پس، معلوم شد از اين مقدمه كه حق تعالى عنايت و الطافش به هر كس بيشتر باشد و مراحم ذات مقدس شامل حال هر كس زيادتر باشد، او را بيشتر از اين عالم و زخارف آن پرهيز دهد [دور كند]، و امواج بليات و فتن را بر او بيشتر متوجه فرمايد، تا اينكه روحش از اين دنيا و زخارف آن منصرف و منزجر گردد و به مقدار ايمانش رو به عالم آخرت رود و وِجْهِه قلبش متوجه به آنجا گردد. و اگر نبود از براى تحمل شدت ابتلا مگر همين يك جهت، هر آينه كفايت مى كرد. و در احاديث شريفه اشارت به اين معنى دارد:</w:t>
      </w:r>
      <w:r>
        <w:rPr>
          <w:rtl/>
        </w:rPr>
        <w:br/>
      </w:r>
      <w:r>
        <w:rPr>
          <w:b/>
          <w:bCs/>
          <w:color w:val="008000"/>
          <w:rtl/>
        </w:rPr>
        <w:t>مُحَمَّدُ بْن يَعقوُبَ بِإسْنادِهِ عَنْ أَبي جَعْفَرٍ عليه السلام، قالَ:</w:t>
      </w:r>
      <w:r>
        <w:rPr>
          <w:b/>
          <w:bCs/>
          <w:color w:val="008000"/>
          <w:rtl/>
        </w:rPr>
        <w:br/>
        <w:t>إِنَّ اللّه تَعالى لَيَتَعاهَدُ الْمُؤمِنَ بِاْلبَلاءِ كَما يَتَعاهَدُ الرَّجُلَ أَهْلَهُ بِالْهَدِيَّةِ مِنَ الْغَيْبَةِ، وَ يَحْميهِ الدُّنيا كَما يَحْمِى الطَّبيبُ المَريضَ.55</w:t>
      </w:r>
      <w:r>
        <w:rPr>
          <w:b/>
          <w:bCs/>
          <w:color w:val="008000"/>
          <w:rtl/>
        </w:rPr>
        <w:br/>
      </w:r>
      <w:r>
        <w:rPr>
          <w:rtl/>
        </w:rPr>
        <w:t>حضرت باقر عليه السلام، فرمايد: «همانا خداى تعالى هر آينه تفقد كند مؤمن را به بلا [با بلا از مؤمن دلجويى كند] چنانچه تفقد كند مردى عيال خود را به هديه از سفر. و هر آينه پرهيز دهد او را از دنيا، چنانچه پرهيز دهد طبيب مريض را».</w:t>
      </w:r>
      <w:r>
        <w:rPr>
          <w:rtl/>
        </w:rPr>
        <w:br/>
        <w:t>و در حديث ديگر نيز به همين مضمون وارد است. و گمان نشود كه محبت حق و شدت عنايت ذات اقدس به بعضى بندگان، نعوذ باللّه، جزاف [بيهوده] و بى جهت است، بلكه هر قدمى كه مؤمن و بنده خدا به سوى او بردارد، عنايت حق به او متوجه شود، حق تعالى به قدر ذراعى به او نزديك شود.56</w:t>
      </w:r>
      <w:r>
        <w:rPr>
          <w:rtl/>
        </w:rPr>
        <w:br/>
        <w:t>مَثَلِ مراتب ايمان و تهيه اسباب توفيق، مثل انسانى است كه با چراغى در راه تاريك حركت كند: هر قدمى كه بردارد، جلو او روشن گردد و راهنمايى براى قدم ديگر نمايد. هر قدمى كه انسان به سوى آخرت بردارد، راه روشن تر شود و عنايات حق به او بيشتر گردد و اسباب توجه به عالم قرب و تنفر از عالَم بُعد [دنيا كه مظهر دورى از خداست] را فراهم فرمايد. و عنايات ازليه حق تعالى به انبيا و اوليا به واسطه علم ازلى اوست به اطاعت آن ها در زمان تكليف. چنانچه شما اگر دو بچه داشته باشيد كه در حال طفوليت آن ها علم پيدا كنيد كه يكى موجبات رضايت شما را فراهم مى كند و يكى موجبات سخط و غضب شما را، البته عنايت شما از اوّل به آن مطيع بيشتر از ديگرى است.</w:t>
      </w:r>
      <w:r>
        <w:rPr>
          <w:rtl/>
        </w:rPr>
        <w:br/>
        <w:t>[2] و ديگر از نكات شدت ابتلاى بندگان خاص اين است كه آن ها در اين ابتلا و گرفتارى ها به ياد حق افتند و مناجات و تضرع در درگاه قدس ذات مقدس نمايند و مأنوس با ذكر و فكر او گردند. و طبيعى اين نوع بنى الانسان است كه در وقت بليات، تشبث [روى آوردن، چنگ زدن] به هر ركنى كه احتمال نجات در او دهند پيدا مى كنند و در وقت سلامت و راحت، غفلت از آن پيدا مى كنند، و چون خواص، ركنى جز حق سراغ ندارند، بدان متوجه شوند و انقطاع به مقام مقدس او پيدا كنند. و حق تعالى از عنايتى كه به آن ها دارد، خود سبب انقطاع را فراهم فرمايد. گر چه اين نكته، بلكه نكته سابقه، نسبت به انبيا و اولياء كُمَّلْ درست نيايد، چه كه آن ها مقامشان مقدس تر از آن است و قلبشان محكم تر از آن است كه به اين امور علاقه به دنيا پيدا كنند، يا در توجه و انقطاعشان به حق فرقى حاصل شود.</w:t>
      </w:r>
      <w:r>
        <w:rPr>
          <w:rtl/>
        </w:rPr>
        <w:br/>
      </w:r>
      <w:r>
        <w:rPr>
          <w:rtl/>
        </w:rPr>
        <w:lastRenderedPageBreak/>
        <w:t>و تواند بود كه انبيا و اولياء كُمَّلْ چون به نور باطنى و مكاشفات روحانى يافته اند كه حق تعالى به اين عالم و زخارف آن نظر لطف ندارد و دنيا و هر چه در اوست خوار و پست است در پيشگاه مقدس او، از اين جهت اختيار كردند فقر را بر غنا و ابتلا را بر راحتى و بليّات را بر غير آن ها؛ چنانچه در احاديث شريفه شاهد بر اين معنى است.57</w:t>
      </w:r>
      <w:r>
        <w:rPr>
          <w:rtl/>
        </w:rPr>
        <w:br/>
        <w:t>در حديث است كه جبرئيل، كليد خزاين ارض را در حضور خاتم النبيين صلى الله عليه و آله آورد و عرض كرد: در صورت اختيار آن، از مقامات اخروى شما نيز چيزى كم نشود. حضرت براى تواضع از حق تعالى قبول نفرمود و فقر را اختيار فرمود.58 و در كافى شريف سند به حضرت صادق عليه السلام، رساند در حديثى، قال:</w:t>
      </w:r>
      <w:r>
        <w:rPr>
          <w:rtl/>
        </w:rPr>
        <w:br/>
        <w:t>«</w:t>
      </w:r>
      <w:r>
        <w:rPr>
          <w:b/>
          <w:bCs/>
          <w:color w:val="008000"/>
          <w:rtl/>
        </w:rPr>
        <w:t>إِنَّ الْكافِرَ لَيَهُونُ عَلَى اللّهِ حَتّى لَوْ سَأَلَهُ الدُّنْيا بِما فيها أَعْطاهُ ذلِكَ</w:t>
      </w:r>
      <w:r>
        <w:rPr>
          <w:rtl/>
        </w:rPr>
        <w:t>».59</w:t>
      </w:r>
      <w:r>
        <w:rPr>
          <w:rtl/>
        </w:rPr>
        <w:br/>
        <w:t>و اين از خوارى دنياست در نظر كبرياى حق. و در حديث است كه حق تعالى از وقتى كه عالم اجسام را خلق فرموده، به آن نظر لطف فرموده است.60</w:t>
      </w:r>
      <w:r>
        <w:rPr>
          <w:rtl/>
        </w:rPr>
        <w:br/>
        <w:t>[3] و ديگر از نكات شدت ابتلا مؤمنين آن است كه در اخبار به آن اشاره شده است كه از براى آن ها درجاتى است كه به آن ها نايل نشوند مگر با بليات و امراض و آلام61. و ممكن است اين درجات صورت اعراض از دنيا و اقبال به حق باشد، و ممكن است از براى خود اين بليّات صورت ملكوتى باشد كه نيل به آن ها نشود مگر با ظهور در عالم ملك و ابتلاى آن ها به آن.</w:t>
      </w:r>
      <w:r>
        <w:rPr>
          <w:rtl/>
        </w:rPr>
        <w:br/>
        <w:t>چنانچه در حديث شريف كافى سند به حضرت صادق عليه السلام رساند:</w:t>
      </w:r>
      <w:r>
        <w:rPr>
          <w:rtl/>
        </w:rPr>
        <w:br/>
      </w:r>
      <w:r>
        <w:rPr>
          <w:b/>
          <w:bCs/>
          <w:color w:val="008000"/>
          <w:rtl/>
        </w:rPr>
        <w:t>قالَ إِنَّهُ لَيَكوُنُ لِلْعَبْدِ مَنْزِلَةً عِنْدَ اللّهِ، فَما يَنالُها إِلاّ بِإِحْدَى الْخِصْلَتَيْنِ: إِمّا بِذَهابِ مالِهِ، أَوْ بِبَلِيَّةٍ في جَسَدِه.62</w:t>
      </w:r>
      <w:r>
        <w:rPr>
          <w:b/>
          <w:bCs/>
          <w:color w:val="008000"/>
          <w:rtl/>
        </w:rPr>
        <w:br/>
      </w:r>
      <w:r>
        <w:rPr>
          <w:rtl/>
        </w:rPr>
        <w:t>فرمود: «همانا چنين است: هر آينه مى باشد از براى بنده درجه اى پيش خدا، پس نمى رسد به آن مگر به دو خصلت: يا به رفتن مالش، يا به بليه در جسم او».</w:t>
      </w:r>
      <w:r>
        <w:rPr>
          <w:rtl/>
        </w:rPr>
        <w:br/>
        <w:t>و در خبر شهادت حضرت سيد الشهداء عليه السلام، وارد است كه حضرت رسول صلى الله عليه و آله را در خواب ديد، حضرت فرمود به آن مظلوم كه: از براى تو درجه اى است در بهشت، نمى رسى به آن مگر به شهادت.63</w:t>
      </w:r>
      <w:r>
        <w:rPr>
          <w:rtl/>
        </w:rPr>
        <w:br/>
        <w:t>البته صورت ملكوتى شهادت در راه خدا حاصل نمى شود مگر به وقوع آن در مُلْك، چنانكه مبرهن است در علوم عاليه. و در اخبار متواتره وارد است كه از براى هر عملى صورتى است در عالم ديگر.64</w:t>
      </w:r>
      <w:r>
        <w:rPr>
          <w:rtl/>
        </w:rPr>
        <w:br/>
        <w:t>و در كافى از حضرت صادق عليه السلام، نقل شده است:</w:t>
      </w:r>
      <w:r>
        <w:rPr>
          <w:rtl/>
        </w:rPr>
        <w:br/>
        <w:t>قال: «</w:t>
      </w:r>
      <w:r>
        <w:rPr>
          <w:b/>
          <w:bCs/>
          <w:color w:val="008000"/>
          <w:rtl/>
        </w:rPr>
        <w:t>إِنَّ عَظيمَ الأَجِر لَمَعَ عَظيمِ الْبَلاءِ، وَ ما أَحبَّ اللّهَ قَوما إِلاّ ابْتَلاهُمْ</w:t>
      </w:r>
      <w:r>
        <w:rPr>
          <w:rtl/>
        </w:rPr>
        <w:t>».65</w:t>
      </w:r>
      <w:r>
        <w:rPr>
          <w:rtl/>
        </w:rPr>
        <w:br/>
        <w:t>فرمود: «همانا بزرگى مزد هر آينه با بزرگى بلاست. و دوست ندارد خدا قومى را مگر آنكه مبتلا كند آن ها را.» و احاديث به اين مضمون بسيار است.»66</w:t>
      </w:r>
      <w:r>
        <w:rPr>
          <w:rtl/>
        </w:rPr>
        <w:br/>
        <w:t> </w:t>
      </w:r>
    </w:p>
    <w:p w:rsidR="00F4624A" w:rsidRDefault="00F4624A" w:rsidP="00F4624A">
      <w:pPr>
        <w:pStyle w:val="NormalWeb"/>
        <w:bidi/>
        <w:spacing w:before="0" w:beforeAutospacing="0" w:after="0" w:afterAutospacing="0" w:line="300" w:lineRule="atLeast"/>
        <w:ind w:left="75" w:right="75"/>
        <w:jc w:val="both"/>
        <w:rPr>
          <w:rtl/>
        </w:rPr>
      </w:pPr>
      <w:r>
        <w:rPr>
          <w:rtl/>
        </w:rPr>
        <w:t> </w:t>
      </w:r>
    </w:p>
    <w:p w:rsidR="00F4624A" w:rsidRDefault="00F4624A" w:rsidP="00F4624A">
      <w:pPr>
        <w:pStyle w:val="NormalWeb"/>
        <w:bidi/>
        <w:spacing w:before="0" w:beforeAutospacing="0" w:after="0" w:afterAutospacing="0" w:line="300" w:lineRule="atLeast"/>
        <w:ind w:left="75" w:right="75"/>
        <w:jc w:val="both"/>
        <w:rPr>
          <w:rtl/>
        </w:rPr>
      </w:pPr>
      <w:r>
        <w:rPr>
          <w:rtl/>
        </w:rPr>
        <w:t> </w:t>
      </w:r>
    </w:p>
    <w:p w:rsidR="00F4624A" w:rsidRPr="00F4624A" w:rsidRDefault="00F4624A" w:rsidP="00F4624A">
      <w:pPr>
        <w:spacing w:after="0" w:line="240" w:lineRule="auto"/>
        <w:jc w:val="right"/>
        <w:rPr>
          <w:rFonts w:ascii="Times New Roman" w:eastAsia="Times New Roman" w:hAnsi="Times New Roman" w:cs="Times New Roman"/>
          <w:sz w:val="24"/>
          <w:szCs w:val="24"/>
        </w:rPr>
      </w:pPr>
    </w:p>
    <w:p w:rsidR="00F4624A" w:rsidRPr="00F4624A" w:rsidRDefault="00F4624A" w:rsidP="00F4624A">
      <w:pPr>
        <w:spacing w:after="0" w:line="300" w:lineRule="atLeast"/>
        <w:ind w:left="75" w:right="75"/>
        <w:jc w:val="right"/>
        <w:rPr>
          <w:rFonts w:ascii="Times New Roman" w:eastAsia="Times New Roman" w:hAnsi="Times New Roman" w:cs="Times New Roman"/>
          <w:sz w:val="24"/>
          <w:szCs w:val="24"/>
        </w:rPr>
      </w:pPr>
      <w:r w:rsidRPr="00F4624A">
        <w:rPr>
          <w:rFonts w:ascii="Times New Roman" w:eastAsia="Times New Roman" w:hAnsi="Times New Roman" w:cs="Times New Roman"/>
          <w:sz w:val="24"/>
          <w:szCs w:val="24"/>
        </w:rPr>
        <w:t xml:space="preserve">20. </w:t>
      </w:r>
      <w:r w:rsidRPr="00F4624A">
        <w:rPr>
          <w:rFonts w:ascii="Times New Roman" w:eastAsia="Times New Roman" w:hAnsi="Times New Roman" w:cs="Times New Roman"/>
          <w:sz w:val="24"/>
          <w:szCs w:val="24"/>
          <w:rtl/>
        </w:rPr>
        <w:t>دنيا، محل پاداش و عذاب حقيقى و خالص نيست</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بدان كه اين عالم دنيا براى نقص و قصور و ضعفى كه در آن است نه دار كرامت و جاى ثواب حق تعالى است و نه محل عذاب و عقاب است؛ زيرا كه دار كرامت حق، عالمى است كه نعمت هاى آن خالص و اختلاط به نقمت ندارد و راحت آن مشوب [آغشته] به تعب و رنج نيست. و در اين عالم چنين نعمتى امكان ندارد؛ زيرا كه دار تزاحم است و به هر نعمتى انواع رنج و زحمت و نقمت اختلاط دارد. بلكه حكما گفته اند لذات اين عالم دفع آلام است. و توان گفت كه لذاتش موجب آلام است؛ زيرا كه اينجا هر لذتى در پى، رنج و الم و تعبى دارد. بلكه ماده اين عالم تعصى دارد [گريزان و ناتوان است] از قبول رحمت خالص و نعمت غير مشوب</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همين طور عذاب و زحمت و رنج و تعب اين عالَم نيز خالص نيست، بلكه هر رنجى و تعبى محفوف [همراه و آغشته] به نعمتى و نعمت هايى است. و هيچيك از آلام و اسقام و رنج و محنت در اين عالم غير مشوب نيست، و مواد اين عالم تعصّى دارد از قبول عذاب خالص مطلق. و دار عذاب و عقاب حق، دارى است كه در آن عذاب محض و عقاب خالص باشد. آلام و اسقام آنجا مثل اين عالم نيست كه به عضوى دون عضوى [غير از عضو ديگر] متوجه باشد؛ يك عضو، سالم و راحت باشد و عضو ديگر در تعب و زحمت. و به بعض آنچه ذكر شد اشاره فرموده در حديث شريف، كه ما به شرح آن پرداختيم، آنجا كه فرمايد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b/>
          <w:bCs/>
          <w:color w:val="008000"/>
          <w:sz w:val="24"/>
          <w:szCs w:val="24"/>
          <w:rtl/>
        </w:rPr>
        <w:t>وَ ذلِكَ أَنَّ اللّهَ لَمْ يَجْعَلِ الدُّنْيا ثَوابا لِمُؤْمِنٍ وَ لا عُقُوبَةً لِكافِر</w:t>
      </w:r>
      <w:r w:rsidRPr="00F4624A">
        <w:rPr>
          <w:rFonts w:ascii="Times New Roman" w:eastAsia="Times New Roman" w:hAnsi="Times New Roman" w:cs="Times New Roman"/>
          <w:b/>
          <w:bCs/>
          <w:sz w:val="24"/>
          <w:szCs w:val="24"/>
          <w:rtl/>
        </w:rPr>
        <w:t>ٍ</w:t>
      </w:r>
      <w:r w:rsidRPr="00F4624A">
        <w:rPr>
          <w:rFonts w:ascii="Times New Roman" w:eastAsia="Times New Roman" w:hAnsi="Times New Roman" w:cs="Times New Roman"/>
          <w:sz w:val="24"/>
          <w:szCs w:val="24"/>
        </w:rPr>
        <w:t>».67</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lastRenderedPageBreak/>
        <w:t xml:space="preserve">يعنى جهت [علت] اينكه مؤمن در اين عالم مبتلا به بليّات شود آن است كه خداى تعالى قرار نداده اين دنيا را ثواب براى مؤمنى و نه سزا براى كافرى. اينجا دار تكليف و </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tl/>
        </w:rPr>
        <w:t>مزرعه آخرت» و عالم كسب است، و عالم آخرت دار جزا و سزا و ثواب و عقاب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آن ها كه متوقع اند كه حق تعالى هر كس را كه در اين عالم مرتكب معصيت و فحشايى شد يا ظلم و تعدّى به كسى [نمود]، فورا جلو او را بگيرد و دست او را منقطع كند و او را قلع و قمع فرمايد، غافل از آن هستند كه خلاف ترتيب و مخالف سنّة اللّه جاريه [سنت جارى الهى] است. اين جا دار امتحان و امتياز [جدايى و تمايز] شقى از سعيد و مطيع از عاصى است، و عالم ظهور فعليات است نه دار بروز نتايج اعمال و ملكات. و اگر نادرا حق تعالى ظالمى را گرفتار كند، مى توان گفت از عنايات حق تعالى به آن ظالم است.»68</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21. </w:t>
      </w:r>
      <w:r w:rsidRPr="00F4624A">
        <w:rPr>
          <w:rFonts w:ascii="Times New Roman" w:eastAsia="Times New Roman" w:hAnsi="Times New Roman" w:cs="Times New Roman"/>
          <w:sz w:val="24"/>
          <w:szCs w:val="24"/>
          <w:rtl/>
        </w:rPr>
        <w:t>انواع صبر و بركات آن ها</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بدان كه از براى صبر نتايج بسيار است، كه از جمله آن ها ارتياض [تمرين و ورزش] و تربيت نفس است. اگر انسان مدتى در پيشامدهاى ناگوار و بليّات روزگار و در مشقت عبادات و مناسك و تلخى ترك لذات نفسانيه، به واسطه فرمان حضرت ولىّ النعم، صبر كند و تحمل مشاقّ [مشكلات و سختى ها] را گر چه سخت و ناگوار باشد بنمايد، كم كم نفس عادت مى كند و مرتاض مى شود و از چموشى بيرون مى آيد و سختى تحمل مشاقّ بر آن آسان مى شود، و از براى نفس ملكه راسخه نوريه پيدا مى شود كه به واسطه آن از مقام صبر ترقى مى كند و به مقامات عاليه ديگر نايل مى شود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بلكه صبر در [برابر] معاصى منشأ تقواى نفس شود، و صبر در طاعات منشأ انس به حق گردد، و صبر در بليّات منشأ رضا به قضاى الهى شود و اين ها از مقامات بزرگ اهل ايمان، بلكه اهل عرفان است. و در احاديث شريفه اهل بيت عصمت [ستايش] بليغ از صبر گرديده، چنانچه در كافى شريف سند به حضرت صادق عليه السلام رساند: «قال</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اَلصَّبْرُ مِنَ الإْيمانِ بِمَنْزَلَةِ الرَّأْسِ مِنَ الْجَسَدِ، فَإذا ذَهَبَ الرَّأْسُ، ذَهَبَ الْجَسَدُ، وَ كَذلِكَ إِذا ذَهَبَ الصَّبْرُ، ذَهَبَ الإْيمانُ</w:t>
      </w:r>
      <w:r w:rsidRPr="00F4624A">
        <w:rPr>
          <w:rFonts w:ascii="Times New Roman" w:eastAsia="Times New Roman" w:hAnsi="Times New Roman" w:cs="Times New Roman"/>
          <w:sz w:val="24"/>
          <w:szCs w:val="24"/>
        </w:rPr>
        <w:t>».69</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فرمود: «صبر نسبت به ايمان به مثابه سر است نسبت به بدن. پس وقتى رفت سر، جسد برود، و همين طور وقتى كه صبر رفت، ايمان برود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 xml:space="preserve">و در حديث ديگر سند به حضرت سجاد، على بن الحسين عليهماالسلام رساند، </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tl/>
        </w:rPr>
        <w:t>قال</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اَلصَّبْرُ مِنَ الإْيمانِ بِمَنْزِلَةِ الرَّأْسِ مِنَ الْجَسَدِ، وَ لا إيمانَ لِمَنْ لا صَبْرَ لَهُ</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t>70...</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صبر كليد ابواب سعادات و سر منشأ نجات از مهالك است. بلكه صبر بليّات را بر انسان آسان مى كند و مشكلات را سهل مى نمايد و عزم و اراده را قوّت مى دهد و مملكت روح را مستقل مى نمايد. و جزع و بيتابى علاوه بر عارى كه خود دارد و كاشف از ضعف نفس است، انسان را بى ثبات و اراده را ضعيف و عقل را سست مى كند.»71</w:t>
      </w:r>
      <w:r w:rsidRPr="00F4624A">
        <w:rPr>
          <w:rFonts w:ascii="Times New Roman" w:eastAsia="Times New Roman" w:hAnsi="Times New Roman" w:cs="Times New Roman"/>
          <w:sz w:val="24"/>
          <w:szCs w:val="24"/>
        </w:rPr>
        <w:br/>
        <w:t xml:space="preserve">22. </w:t>
      </w:r>
      <w:r w:rsidRPr="00F4624A">
        <w:rPr>
          <w:rFonts w:ascii="Times New Roman" w:eastAsia="Times New Roman" w:hAnsi="Times New Roman" w:cs="Times New Roman"/>
          <w:sz w:val="24"/>
          <w:szCs w:val="24"/>
          <w:rtl/>
        </w:rPr>
        <w:t>در برابر بلاها و مصيبت ها، مردانه قيام كن و بردبارى نما</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بنده اى كه نتواند يك مصيبت كه از حق و محبوب مطلق به او مى رسد تحمل كند، و انسانى كه از ولى نعمت خود ـ كه هزاران هزار نعمت ديده و هميشه مستغرق نعمت هاى اوست ـ يك بليّه ديد زبان به شكايت پيش خلق گشود، چه ايمانى دارد و چه تسليمى در مقام مقدس حق دارد؟ پس درست است كه گفته شود كسى كه صبر ندارد ايمان ندارد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اگر تو به جناب ربوبى ايمان داشته باشى و مجارى امور را به يد قدرت كامله او بدانى و كسى را متصرف در امور ندانى، البته از پيشامدهاى روزگار و از بليّات وارده، شكايت پيش غير حقّ تعالى نكنى، بلكه آن ها را به جان و دل بخرى و شكر نعم حق كنى</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پس، آن اضطراب هاى باطنى و آن شكايت هاى زبانى و آن حركات زشت غير معتاد اعضا، همه شهادت دهند كه ما از اهل ايمان نيستيم. تا نعمت در كار است، صورتا شكرى مى كنيم و آن نيز مغزى ندارد، بلكه براى طمع ازدياد است. وقتى كه يك مصيبت پيشامد كرد، يا يك درد و مرضى رو آورد، شكايت ها از حق تبارك و تعالى پيش خلق مى بريم و زبان اعتراض و كنايه گويى را باز كرده پيش كس و ناكس شكوه ها مى كنيم</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كم كم اين شكايت ها و جزع و فزع ها در نفس تخم بُغْض به حق و قضاى الهى مى كارد، و آن بتدريج سبز مى شود و قوّت مى گيرد تا آنكه ملكه مى شود، بلكه خداى نخواسته صورت باطن ذات، صورت [بغض] به قضاى حق و دشمنى ذات مقدس شود. آن وقت عنان از كف گسيخته شود و مهار اختيار از چنگ رها شود و انسان به هيچ وجه نتواند ضبط حال و خيال نمايد و ظاهر و باطن، رنگ دشمنى حق تعالى گيرد و با يك پارچه بغض و عداوتِ مالك النّعم از اين عالم منتقل گردد و به شقاوت ابدى و ظلمت هميشگى دچار شود. پناه مى برم به خدا از بدى عاقبت و ايمان مستودع. پس، صحيح است كه مى فرمايد وقتى كه صبر برود ايمان مى رود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lastRenderedPageBreak/>
        <w:t>پس اى عزيز، مطلب بس مهم و راه خيلى خطرناك است. از جان و دل بكوش و در پيشامدهاى دنيا صبر و بردبارى را پيشه خود كن، و در مقابل بليّات و مصيبات مردانه قيام ]كن</w:t>
      </w:r>
      <w:r w:rsidRPr="00F4624A">
        <w:rPr>
          <w:rFonts w:ascii="Times New Roman" w:eastAsia="Times New Roman" w:hAnsi="Times New Roman" w:cs="Times New Roman"/>
          <w:sz w:val="24"/>
          <w:szCs w:val="24"/>
        </w:rPr>
        <w:t xml:space="preserve"> ] </w:t>
      </w:r>
      <w:r w:rsidRPr="00F4624A">
        <w:rPr>
          <w:rFonts w:ascii="Times New Roman" w:eastAsia="Times New Roman" w:hAnsi="Times New Roman" w:cs="Times New Roman"/>
          <w:sz w:val="24"/>
          <w:szCs w:val="24"/>
          <w:rtl/>
        </w:rPr>
        <w:t>و به نفس بفهمان كه جزع و بيتابى علاوه بر آن كه خود ننگى بزرگ است، براى رفع بليّات و مصيبات فايده اى ندارد، و شكايت از قضاى الهى و اراده نافذه حق پيش مخلوق ضعيف بى قدرت و قوّه، مفيد فايده نخواهد بود.»72</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23. </w:t>
      </w:r>
      <w:r w:rsidRPr="00F4624A">
        <w:rPr>
          <w:rFonts w:ascii="Times New Roman" w:eastAsia="Times New Roman" w:hAnsi="Times New Roman" w:cs="Times New Roman"/>
          <w:sz w:val="24"/>
          <w:szCs w:val="24"/>
          <w:rtl/>
        </w:rPr>
        <w:t>اميدواران واقعى به رحمت حضرت حق اين گونه اند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نفوس راجيه [اميدوار] در عين حال كه به همه طور، قيام به امر مى كنند؛ نقطه اتّكاء آن ها به اعمال و احوال خود نيست، زيرا كه آن ها عظمت حق را دريافتند و مى دانند در مقابل عظمت حق، هر چيزى كوچك و هر كمالى بى مقدار است، و در پيشگاه جلالت كبرياى او، همه اعمال صالحه به پشيزى نيرزد. اتكاء آن ها به رحمت و بسط فيض ذات مقدس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ولى نفوس مغروره، از همه كمالات باز مانند و خود را در صف اراذل [پست ترين] حيوانات منسلك كنند، و از حق تعالى و رحمت او، غافل و رو برگردان اند، و به صرف لقلقه لسان مى گويند: خدا أرحم الرّاحمين است و خدا بزرگ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شيطان آن ها را وادار كند به معاصى كبيره و ترك واجبات عظيمه، و به آن ها تلقين كند كه در مقام عذر بگويند: خدا بزرگ است. در صورتى كه اگر ذرّه اى از عظمت خداوند ـ تبارك و تعالى ـ را دريافته بودند ممكن نبود در محضر او و حضور او، با نعمت او مخالفت او كنند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اينان، خداوند را به عظمت و بزرگى ياد كنند و سعه رحمت حق را به رخ خود و ديگران بكشند، ولى افعال و اعمال آن ها شباهت ندارد به كسى كه از عظمت حق، جلوه اى در قلب او حاصل باشد و از سعه رحمت حق تعالى پرتوى در لوح نفس آن ها نور افكنده باشد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اينان در امور آخرت، تهاون [سستى] و تنبلى كنند و اسمش را رجاء واثق گذارند، و صورت اتكاء به عظمت حق به آن دهند. ولى در امور دنياوى، با كمال حرص و عجله مشغول به جمع و ضبط اند، گويى خداى تعالى فقط در آخرت و راجع به امور آخرتى، بزرگ است و در امور دنيايى بزرگى ندارد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اينان در امور دنياوى كاملا اعتماد به نفس و خلق دارند و از حق كاملاً غافل اند، حتى اسمش را نيز نبرند، و در امور آخرتى گويند: توكل به خدا داريم. اين نيست مگر غرور</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بالجمله، صاحبان رجاء از عمل باز نمى مانند، بلكه جديّت آن ها بيش از ديگران است</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ولى اعتماد آن ها به عمل خود نيست، بلكه اعتماد آن ها در عين عمل كردن، به حق است، زيرا كه هم قصور خود را مى بينند و هم سعه رحمت را</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مغرورين، اشخاصى را مانند كه در ايّام بذرافكندن و تخم افشاندن و به عمل زراعت مشغول شدن، مشغول لهو و لعب شوند و با تنبلى سر برند و بگويند: خدا بزرگ است، بى بذر نيز مى تواند بدهد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راجين، به زارعى مانند كه در موقع خود، قيام به عمل رعيتى كند و در موقع خود، بذر افشانى كند و آبيارى نمايد، ولى تنميه [رشد و نمو ]و توليد آن را از حق بخواهد و ظهور ثمره و پيدايش نتيجه را از حق و قدرت او بداند. دنيا مزرعه آخرت است.»73</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24. </w:t>
      </w:r>
      <w:r w:rsidRPr="00F4624A">
        <w:rPr>
          <w:rFonts w:ascii="Times New Roman" w:eastAsia="Times New Roman" w:hAnsi="Times New Roman" w:cs="Times New Roman"/>
          <w:sz w:val="24"/>
          <w:szCs w:val="24"/>
          <w:rtl/>
        </w:rPr>
        <w:t>در اين صورت درهايى از سعادت به رويت باز شود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بدان كه اگر قدمى در راه سعادت زدى و اقدامى نمودى، و با حق ـ تعالى مجده ـ از سر آشتى بيرون آمدى و عذر ما سبق [گذشته ]خواستى، درهايى از سعادت به رويت باز شود، و از عالم غيب از تو دستگيرى ها شود و حجاب هاى طبيعت، يك يك، پاره شود و نور فطرت بر ظلمت هاى مكتسبه [به دست آمده] غلبه كند، و صفاى قلب و جلاى باطن بروز كند و درهاى رحمت حق تعالى به رويت باز شود، و جاذبه الهيّه تو را به عالم روحانيت جذب كند، و كم كم محبت حق در قلبت جلوه كند و محبت هاى ديگر را بسوزاند، و اگر خداى ـ تبارك و تعالى ـ در تو اخلاص و صدق ديد، تو را به سلوك حقيقى راهنمايى كند و كم كم چشمت را از عالم كور كند و به خود روشن فرمايد، و دلت را از غير خودش وارسته و به خودش پيوسته كند.»74</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25. </w:t>
      </w:r>
      <w:r w:rsidRPr="00F4624A">
        <w:rPr>
          <w:rFonts w:ascii="Times New Roman" w:eastAsia="Times New Roman" w:hAnsi="Times New Roman" w:cs="Times New Roman"/>
          <w:sz w:val="24"/>
          <w:szCs w:val="24"/>
          <w:rtl/>
        </w:rPr>
        <w:t>انكار مقامات معنوى، بدترين خار وصول به كمالات معنوى است</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 xml:space="preserve">بدترين خارهاى طريق كمال و وصول به مقامات معنويه ـ كه از شاهكارهاى بزرگ شيطان قطّاع الطريق است ـ انكار مقامات و مدارج غيبيه معنويه است كه اين انكار و جحود، سرمايه تمام ضلالات و جهالات است و سبب وقوف و خمود </w:t>
      </w:r>
      <w:r w:rsidRPr="00F4624A">
        <w:rPr>
          <w:rFonts w:ascii="Times New Roman" w:eastAsia="Times New Roman" w:hAnsi="Times New Roman" w:cs="Times New Roman"/>
          <w:sz w:val="24"/>
          <w:szCs w:val="24"/>
          <w:rtl/>
        </w:rPr>
        <w:lastRenderedPageBreak/>
        <w:t>[سستى] است، و روح شوق را كه بُراق [وسيله تندرو ]وصول به كمالات است مى ميراند و آتش عشق را كه رفرف معراج روحانى كمالى است خاموش مى كند، پس انسان را از طلب باز مى دارد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به عكس، اگر انسان به مقامات معنويه و معارج عرفانيه عقيدت خالص كند و ايمان آورد، چه بسا شود كه اين خود به آتش عشق فطرى، كه در زير خاك و خاكستر هواهاى نفسانيه خمود [خاموش] شده، كمك و مدد كند و نور اشتياق را در اعماق قلب روشن كند، و كم كم به طلب برخيزد و به مجاهده قيام كند تا مشمول هدايت حق و دستگيرى آن ذات مقدس شود.»75</w:t>
      </w:r>
      <w:r w:rsidRPr="00F4624A">
        <w:rPr>
          <w:rFonts w:ascii="Times New Roman" w:eastAsia="Times New Roman" w:hAnsi="Times New Roman" w:cs="Times New Roman"/>
          <w:sz w:val="24"/>
          <w:szCs w:val="24"/>
        </w:rPr>
        <w:br/>
        <w:t xml:space="preserve">26. </w:t>
      </w:r>
      <w:r w:rsidRPr="00F4624A">
        <w:rPr>
          <w:rFonts w:ascii="Times New Roman" w:eastAsia="Times New Roman" w:hAnsi="Times New Roman" w:cs="Times New Roman"/>
          <w:sz w:val="24"/>
          <w:szCs w:val="24"/>
          <w:rtl/>
        </w:rPr>
        <w:t>دورى از گناهان، اساس تمام كمالات و مقامات اخروى است</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ورع از محارم اللّه پايه تمام كمالات معنويه و مقامات اخرويه است و از براى هيچ كس مقامى حاصل نشود، مگر به ورع از محارم اللّه. و قلبى كه داراى ورع نباشد، به طورى زنگار و كدورت او را فرو مى گيرد كه اميد نجات بسا باشد كه از آن منقطع گردد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صفاى نفوس و صقالت آنها[صافى و طهارت] به ورع است و اين منزل براى عامه [عموم مردم</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مهمترين منازل است، و تحصيل آن از مهمات مسافر طريق آخرت است. و فضيلت آن به حسب اخبار اهل بيت عصمت عليهم السلام بيش از آن است كه در اين اوراق مذكور گردد. و ما به ذكر بعض احاديث در اين باب اكتفا مى كنيم و طالب بيشتر، به كتب اخبار رجوع نمايد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كافى بإسناده عن أبي عبداللّه عليه السلام، قال</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b/>
          <w:bCs/>
          <w:color w:val="008000"/>
          <w:sz w:val="24"/>
          <w:szCs w:val="24"/>
          <w:rtl/>
        </w:rPr>
        <w:t>أُوصيكَ بِتَقْوَى اللّهِ وَ الْوَرَعِ وَ الاِْجْتِهاد</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وَ اعْلَمْ أَنَّهُ لا يَنْفَعُ اجْتِهادٌ لا وَرَعَ فيه</w:t>
      </w:r>
      <w:r w:rsidRPr="00F4624A">
        <w:rPr>
          <w:rFonts w:ascii="Times New Roman" w:eastAsia="Times New Roman" w:hAnsi="Times New Roman" w:cs="Times New Roman"/>
          <w:sz w:val="24"/>
          <w:szCs w:val="24"/>
        </w:rPr>
        <w:t>.76</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فرمود حضرت صادق عليه السلام به راوى</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وصيت مى كنم تو را به پرهيزگارى و ورع، و جدّيت در عبادت. و بدان كه جديت در عبادت فايده ندارد در صورتى كه ورع در آن نباشد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به اين مضمون باز روايت است. و اين دليل بر آن است كه عبادات بدون ورع از درجه اعتبار ساقط است. و معلوم است نكته بزرگ عبادات، كه انقياد [فرمانبردارى] نفس و ارتياض [تمرين و آمادگى] آن است و قهر ملكوت است بر ملك و طبيعت، بدون ورع شديد و پرهيزگارى كامل حاصل نشود. نفوسى كه مبتلاى به معاصى خدا هستند، نقشى در آن ها صورت نگيرد و نقاشى بى فايده است. تا صفحه را از كدورات و كثافات پاك و صاف نكنى، نقاشى نتوان كرد. پس، عبادات، كه صورت كماليه نفس است، بدون صفاى نفس از كدورت معاصى فايده اى نكند، و صورتى است بى معنى و قالبى است بى روح</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بإسناده عن يزيد بن خليفة، قال</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b/>
          <w:bCs/>
          <w:color w:val="008000"/>
          <w:sz w:val="24"/>
          <w:szCs w:val="24"/>
          <w:rtl/>
        </w:rPr>
        <w:t>وَ عَظَنا أَبوُ عَبْدِ اللّهِ عليه السلام، فَأَمَرَ وَ زَهَّدَ، ثُمَّ قالَ: عَلَيْكُمْ بِالْوَرَعِ، فَإِنَّهُ لا يُنالُ ما عِنْدَ اللّهِ إلاّ بِالْوَرَعِ</w:t>
      </w:r>
      <w:r w:rsidRPr="00F4624A">
        <w:rPr>
          <w:rFonts w:ascii="Times New Roman" w:eastAsia="Times New Roman" w:hAnsi="Times New Roman" w:cs="Times New Roman"/>
          <w:sz w:val="24"/>
          <w:szCs w:val="24"/>
        </w:rPr>
        <w:t>.77</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راوى گويد: موعظه فرمود ما را جناب صادق عليه السلام، و فرمايشاتى فرمود و دعوت به زهد دنيا كرد، و پس از آن فرمود: بر شما باد به ورع، زيرا كه نيل نشود آنچه نزد خداوند است مگر به ورع. پس به حسب اين حديث شريف، انسانى كه ورع ندارد از كراماتى كه حق تعالى وعده به بندگان فرموده محروم است. و اين از بزرگترين خذلان ها و شقاوت هاست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در وسائل سند به حضرت باقر عليه السلام، رساند أنّه قال</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b/>
          <w:bCs/>
          <w:color w:val="008000"/>
          <w:sz w:val="24"/>
          <w:szCs w:val="24"/>
          <w:rtl/>
        </w:rPr>
        <w:t>لا تُنالُ وِ لايَتُنا إلاّ بِالْعَمَلِ وَ الْوَرَعِ</w:t>
      </w:r>
      <w:r w:rsidRPr="00F4624A">
        <w:rPr>
          <w:rFonts w:ascii="Times New Roman" w:eastAsia="Times New Roman" w:hAnsi="Times New Roman" w:cs="Times New Roman"/>
          <w:sz w:val="24"/>
          <w:szCs w:val="24"/>
        </w:rPr>
        <w:t>.78</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فرمود: ولايت ما نرسد مگر با عمل و ورع</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در روايت ديگر است كه حضرت صادق عليه السلام، فرمايد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نيست از شيعيان ما كسى [كه] در شهرى كه داراى صد هزار جمعيت است از او با ورع تر باشد.79 و در كافى شريف نيز بدين مضمون روايت شده است. و بايد دانست كه به حسب روايات شريفه، ميزان در كمال ورع اجتناب از محارم اللّه است، و هر كس اجتناب از محرّمات الهيه كند از ورع دارترين مردم به شمار آيد. پس، اين امر را شيطان در نظرت بزرگ نكند و تو را مأيوس ننمايد، زيرا كه از عادت آن ملعون است كه انسان را از راه يأس به شقاوت ابدى مى اندازد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مثلاً در اين باب مى گويد: چه طور ممكن است در شهرى كه داراى صد هزار جمعيت يا بيشتر است انسان از تمام آن ها بيشتر ورع داشته باشد؟! اين از مكايد آن لعين و وساوس نفس امّاره است. جواب آن اين است كه به حسب روايات، هر كس از محرّمات الهيه اجتناب كند مشمول اين روايات است و از زمره ورعناك ترين مردم به شمار مى آيد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 xml:space="preserve">و اجتناب محرّمات الهيه كار بسيار مشكلى نيست، بلكه انسان با جزئى رياضت نفس و اقدام مى تواند ترك جميع محرّمات كند. البته انسان بخواهد اهل سعادت و نجات باشد و در تحت ولايت اهل بيت و مشمول كرامت حق تعالى باشد، و تا اين </w:t>
      </w:r>
      <w:r w:rsidRPr="00F4624A">
        <w:rPr>
          <w:rFonts w:ascii="Times New Roman" w:eastAsia="Times New Roman" w:hAnsi="Times New Roman" w:cs="Times New Roman"/>
          <w:sz w:val="24"/>
          <w:szCs w:val="24"/>
          <w:rtl/>
        </w:rPr>
        <w:lastRenderedPageBreak/>
        <w:t>اندازه هم صبر در معصيت نداشته باشد، نمى شود، لابد قدرى پافشارى و تحمل و ارتياض لازم است.»80</w:t>
      </w:r>
      <w:r w:rsidRPr="00F4624A">
        <w:rPr>
          <w:rFonts w:ascii="Times New Roman" w:eastAsia="Times New Roman" w:hAnsi="Times New Roman" w:cs="Times New Roman"/>
          <w:sz w:val="24"/>
          <w:szCs w:val="24"/>
        </w:rPr>
        <w:br/>
        <w:t xml:space="preserve">27. </w:t>
      </w:r>
      <w:r w:rsidRPr="00F4624A">
        <w:rPr>
          <w:rFonts w:ascii="Times New Roman" w:eastAsia="Times New Roman" w:hAnsi="Times New Roman" w:cs="Times New Roman"/>
          <w:sz w:val="24"/>
          <w:szCs w:val="24"/>
          <w:rtl/>
        </w:rPr>
        <w:t>بركات گريه از خوف خدا</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از براى گريه از خوف خدا نيز فضيلت بسيار است. چنانچه در اين حديث شريف81 فرموده</w:t>
      </w:r>
      <w:r w:rsidRPr="00F4624A">
        <w:rPr>
          <w:rFonts w:ascii="Times New Roman" w:eastAsia="Times New Roman" w:hAnsi="Times New Roman" w:cs="Times New Roman"/>
          <w:sz w:val="24"/>
          <w:szCs w:val="24"/>
        </w:rPr>
        <w:t>: «</w:t>
      </w:r>
      <w:r w:rsidRPr="00F4624A">
        <w:rPr>
          <w:rFonts w:ascii="Times New Roman" w:eastAsia="Times New Roman" w:hAnsi="Times New Roman" w:cs="Times New Roman"/>
          <w:sz w:val="24"/>
          <w:szCs w:val="24"/>
          <w:rtl/>
        </w:rPr>
        <w:t>به هر قطره اش خداوند هزار خانه در بهشت بنا فرمايد.» و جناب شيخ صدوق ـ رضوان اللّه عليه ـ به سند متصل از حضرت صادق عليه السلام، از پدرانش، از رسول اكرم صلى الله عليه و آله حديث كند كه در حديث مناهى فرموده است: «كسى كه چشمهايش گريان شود از ترس خدا، به هر قطره از اشك او در بهشت قصرى مزين به دُرّ و گوهر به او عنايت شود كه هيچ چشمى نديده باشد و هيچ گوشى نشنيده باشد و به قلب كسى خطور نكرده باشد.»82</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عن ثواب الأعمال بإسناده عن أبي جعفر عليه السلام، قال</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قال رسول اللّه صلى الله عليه و آله: لَيْسَ شَيْءٌ إِلاّ وَ لَهُ شَيْءٌ يَعْدِلُهُ إِلاَّ اللّهُ. فَإِنَّهُ لا يَعْدِلُهُ شَيْءٌ وَ لا اِلهَ إِلاَّ اللّهُ لا يَعْدِلُهُ شَيْءٌ. وَ دَمْعَةٌ مِنْ خَوْفِ اللّهِ فَإِنَّهُ لَيْسَ لَها مِثْقالٌ، فَإِنْ سالَتْ عَلى وَجْهِهِ، لَمْ يَرْهَقْهُ قَتَرٌ وَ لا ذِلِّةٌ بَعْدَها أَبَدا</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t>83</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فرمود حضرت باقر عليه السلام، كه حضرت رسول خدا صلى الله عليه و آله فرمود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 xml:space="preserve">هيچ چيز نيست مگر آنكه براى آن معادلى است، مگر خداوند كه هيچ چيز معادل او نيست، و </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tl/>
        </w:rPr>
        <w:t>لا إله إلا اللّه» كه معادله نكند با آن چيزى. و قطره اشك از ترس خدا كه هم ميزان آن چيزى نيست، و اگر جريان پيدا كند به رويش، فرو نگيرد آن را غبار و ذلّتى هيچگاه</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در حديث است كه: انسان [ى كه] از كثرت گناه ما بين او و بين بهشت [فاصله] بيشتر است از بين زمين تا عرش، پس هر گاه گريه كند از خوف خدا در صورتى كه پشيمان شده است از آن ها، ما بين او و بين بهشت نزديك شود مثل مژگان چشم به چشم.84</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در كافى از حضرت صادق عليه السلام، منقول است كه</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هر چيزى را، كيل و وزنى است، مگر گريه را كه قطره اى از آن درياهاى آتش را خاموش مى كند. و فرمود: اگر يك نفر گرينده در يك امت باشد، همه مورد رحمت شوند.85 و احاديث از اين قبيل بسيار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آنچه لازم است اشاره به آن، آن است كه بعضى از نفوس ضعيفه غير مطمئنه به امثال اين ثواب هاى بسيار براى امور جزئيه خدشه مى كنند، غافل از آنكه اگر چيزى در نظر ما در اين عالم كوچك آمد، دليل نمى شود كه صورت غيبيه ملكوتيه آن نيز حقير و ناچيز است. چه بسا باشد كه موجود كوچكى، ملكوت و باطن آن در كمال عظمت و بزرگى باشد، چنانچه هيكل مقدس و صورت جسمانى رسول اكرم خاتم و نبىّ مكرم معظم صلى الله عليه و آله، يكى از موجودات كوچك اين عالم بود، و روح مقدسش محيط به ملك و ملكوت و واسطه ايجاد سماوات و ارضين بود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پس، حكم كردن به حقارت و كوچكى چيزى به حسب صورت باطنى ملكوتى، فرع علم به عالم ملكوت و بواطن اشياست. و از براى امثال ماها حق اين حكم نيست، و ما بايد چشم و گوشمان باز به فرمايشات علماى عالم آخرت، يعنى انبيا و اوليا عليهم السلام باشد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ديگر آنكه بناى آن عالم بر تفضل و بسط رحمت غير متناهيه حق جلّ و علا گذاشته شده است، و تفضلات حق تعالى را حد و انتهايى نيست، و استبعاد از تفضل جواد على الاطلاق و صاحب رحمت غيرمتناهيه از كمّل [شدّت] جهل و نادانى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جميع اين نعمت هايى كه به بندگان عنايت فرموده، كه از احصاى [شمارش ]آن ها، بلكه احصاى كليات آن ها، عقول عاجز و سرگردان است، بدون سابقه سؤال [درخواست] و استحقاق بوده، پس چه مانعى دارد كه به مجرد [به محض ]تفضل و بدون هيچ سابقه، اضعاف مضاعف اين ثواب ها را به بندگان خود عنايت فرمايد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آيا بناى عالمى را كه به نفوذ اراده انسانى قرار داده شده و درباره آن گفته شده</w:t>
      </w:r>
      <w:r w:rsidRPr="00F4624A">
        <w:rPr>
          <w:rFonts w:ascii="Times New Roman" w:eastAsia="Times New Roman" w:hAnsi="Times New Roman" w:cs="Times New Roman"/>
          <w:sz w:val="24"/>
          <w:szCs w:val="24"/>
        </w:rPr>
        <w:t>: «</w:t>
      </w:r>
      <w:r w:rsidRPr="00F4624A">
        <w:rPr>
          <w:rFonts w:ascii="Times New Roman" w:eastAsia="Times New Roman" w:hAnsi="Times New Roman" w:cs="Times New Roman"/>
          <w:b/>
          <w:bCs/>
          <w:color w:val="008000"/>
          <w:sz w:val="24"/>
          <w:szCs w:val="24"/>
          <w:rtl/>
        </w:rPr>
        <w:t>فِيها ما تَشْتَهِيهِ الْأَنْفُسُ وَ تَلَذُّ الْأَعْيُنُ</w:t>
      </w:r>
      <w:r w:rsidRPr="00F4624A">
        <w:rPr>
          <w:rFonts w:ascii="Times New Roman" w:eastAsia="Times New Roman" w:hAnsi="Times New Roman" w:cs="Times New Roman"/>
          <w:sz w:val="24"/>
          <w:szCs w:val="24"/>
        </w:rPr>
        <w:t xml:space="preserve">»86 </w:t>
      </w:r>
      <w:r w:rsidRPr="00F4624A">
        <w:rPr>
          <w:rFonts w:ascii="Times New Roman" w:eastAsia="Times New Roman" w:hAnsi="Times New Roman" w:cs="Times New Roman"/>
          <w:sz w:val="24"/>
          <w:szCs w:val="24"/>
          <w:rtl/>
        </w:rPr>
        <w:t>با آنكه اشتهاى انسانى حدّ محدودى و قدر مقدرى ندارد، در باره آن مى توان اين استبعادات را كرد؟ خداى تبارك و تعالى آن عالم را به طورى مقرر فرموده و اراده انسانى را طورى قرار داده كه به مجرد اراده، هر چه را بخواهد موجود كند، موجود مى كند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اى عزيز! راجع به اين گونه ثواب ها اخبار و احاديث شريفه يكى و دو تا و ده تا نيست كه انسان را مجال انكارى بماند، بلكه فوق حدّ تواتر است. جميع كتب معتبره معتمده احاديث، مشحون [پُر] از اين نحو احاديث است، مثل آن است كه ما به گوش خود از معصومين عليهم السلام شنيده باشيم. و طورى نيست كه باب تأويل را انسان مفتوح كند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پس، اين مطلبى را كه مطابق نصوص متواتره و مصادم [بر خلاف] با برهان هم نيست، بلكه با يك نحو برهان نيز موافق است، بى سبب انكار كردن، از ضعف ايمان و كمال جهالت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lastRenderedPageBreak/>
        <w:t>انسان بايد در مقابل فرموده انبياء و اوليا عليهم السلام تسليم باشد. هيچ چيز براى استكمال انسانى بهتر از تسليم پيش اولياى حق نيست، خصوصا در امورى كه عقل براى كشف آن ها راهى ندارد، و جز از طريق وحى و رسالت براى فهم آن ها راهى نيست. اگر انسان بخواهد عقل كوچك و اوهام و ظنون [خيال و گمان هاى] خود را دخالت دهد در امور غيبيه اخرويه و تَعبّديّه شرعيّه، كارش منتهى مى شود به انكار مسلّمات و ضروريات، و كم كم از كم به زياد و از پايين به بالا منجر مى شود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فرضا شما در اخبار و سند آن ها خدشه داشته باشيد - با آنكه مجال انكار نيست - در كتاب كريم الهى و قرآن مجيد آسمانى كه خدشه نداريد، در آنجا نيز امثال اين ثواب ها مذكور است. مثل قوله تعالى</w:t>
      </w:r>
      <w:r w:rsidRPr="00F4624A">
        <w:rPr>
          <w:rFonts w:ascii="Times New Roman" w:eastAsia="Times New Roman" w:hAnsi="Times New Roman" w:cs="Times New Roman"/>
          <w:sz w:val="24"/>
          <w:szCs w:val="24"/>
        </w:rPr>
        <w:t>: «</w:t>
      </w:r>
      <w:r w:rsidRPr="00F4624A">
        <w:rPr>
          <w:rFonts w:ascii="Times New Roman" w:eastAsia="Times New Roman" w:hAnsi="Times New Roman" w:cs="Times New Roman"/>
          <w:b/>
          <w:bCs/>
          <w:color w:val="008000"/>
          <w:sz w:val="24"/>
          <w:szCs w:val="24"/>
          <w:rtl/>
        </w:rPr>
        <w:t>لَيْلَةُ الْقَدْرِ خَيْرٌ مِنْ أَلْفِ شَهْرٍ</w:t>
      </w:r>
      <w:r w:rsidRPr="00F4624A">
        <w:rPr>
          <w:rFonts w:ascii="Times New Roman" w:eastAsia="Times New Roman" w:hAnsi="Times New Roman" w:cs="Times New Roman"/>
          <w:sz w:val="24"/>
          <w:szCs w:val="24"/>
        </w:rPr>
        <w:t>».87</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مثل قوله</w:t>
      </w:r>
      <w:r w:rsidRPr="00F4624A">
        <w:rPr>
          <w:rFonts w:ascii="Times New Roman" w:eastAsia="Times New Roman" w:hAnsi="Times New Roman" w:cs="Times New Roman"/>
          <w:sz w:val="24"/>
          <w:szCs w:val="24"/>
        </w:rPr>
        <w:t>: «</w:t>
      </w:r>
      <w:r w:rsidRPr="00F4624A">
        <w:rPr>
          <w:rFonts w:ascii="Times New Roman" w:eastAsia="Times New Roman" w:hAnsi="Times New Roman" w:cs="Times New Roman"/>
          <w:b/>
          <w:bCs/>
          <w:color w:val="008000"/>
          <w:sz w:val="24"/>
          <w:szCs w:val="24"/>
          <w:rtl/>
        </w:rPr>
        <w:t>مَثَلُ الَّذِينَ يُنْفِقُونَ أَمْوالَهُمْ فِي سَبِيلِ اللّهِ كَمَثَلِ حَبَّةٍ أَنْبَتَتْ سَبْعَ سَنابِلَ فِي كُلِّ سُنْبُلَةٍ مِائَةُ حَبَّةٍ وَ اللّهُ يُضاعِفُ لِمَنْ يَشاءُ</w:t>
      </w:r>
      <w:r w:rsidRPr="00F4624A">
        <w:rPr>
          <w:rFonts w:ascii="Times New Roman" w:eastAsia="Times New Roman" w:hAnsi="Times New Roman" w:cs="Times New Roman"/>
          <w:sz w:val="24"/>
          <w:szCs w:val="24"/>
        </w:rPr>
        <w:t>».88</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بلكه گمان نويسنده آن است كه يك پايه اين استبعادات و انكارها بر عُجب و بزرگ شمردن اعمال گذاشته شده است. مثلاً اگر يك روز روزه بگيرد يا يك شب را به عبادت احيا كند، پس از آن بشنود از براى آن ها ثواب هاى بسيار بزرگى را، استبعاد نمى كند [دور و ناممكن نمى داند]، با آنكه عينا - اگر بنا بر مزد عمل باشد - اين استبعاد هست، ليكن چون اين عمل خود را بزرگ شمرده و اِعجاب به آن نموده تصديق ثواب آن را مى كند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اى عزيز! تمام [عمر] ما، كه پنجاه شصت سال است، فرض مى كنيم كه در آن قيام كنيم به جميع وظايف شرعيه، و با ايمان صحيح و عمل صالح و توبه صحيحه از اين دنيا برويم، آيا اين مقدار اعمال و ايمان ما را چه مقدار جزاست؟</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با آنكه به حسب كتاب و سنت و اجماع جميع ملل، چنين شخصى مورد رحمت حق است و به بهشت موعود مى رود، بهشتى كه در آنجا مخلّد در نعمت و راحت و مؤَبّد [ابدى و هميشگى] در رحمت و روح و ريحان خواهد بود. آيا در اينجا مجال انكارى هست؟ با اينكه اگر بناى جزاى عمل باشد - [به] فرض باطل كه عمل ما جزايى داشته - اين قدرى كه عقل از تصورش كمّا و كيفا [از نظر كمى و كيفى] عاجز است نخواهد بود. پس، معلوم شد كه مطلب بر اساس ديگر، مبتنى است و بر پايه ديگر، چرخ مى زند. آن وقت هيچ استبعادى باقى نمى ماند و براى انكار، راهى باز نخواهد ماند.»89</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28. </w:t>
      </w:r>
      <w:r w:rsidRPr="00F4624A">
        <w:rPr>
          <w:rFonts w:ascii="Times New Roman" w:eastAsia="Times New Roman" w:hAnsi="Times New Roman" w:cs="Times New Roman"/>
          <w:sz w:val="24"/>
          <w:szCs w:val="24"/>
          <w:rtl/>
        </w:rPr>
        <w:t>انسان بايد هميشه بين اين دو نظر باشد: نقص در عبوديت خويش و وسعت رحمت الهى</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بدان كه انسان عارف به حقايق و مطلّع از نسبت بين ممكن و واجب جلّ [ و] علا داراى دو نظر است: يكى نظر به نقصان ذاتى خود و جميع ممكنات و سيه رويى كائنات، كه در اين نظر عِلما يا عينا بيابد كه سر تا پاى ممكن در ذُلِّ نقص و در بحر ظلمانى امكان و فقر و احتياج، فرو رفته؛ ـ اَزلاً و اَبدا ـ و به هيچ وجه از خود چيزى ندارد و ناچيز صِرف و بى آبروى محض و ناقص على الاطلاق است؛ بلكه اين تعبيرات نيز در حق او درست نيايد و از تنگى تعبير است و ضيق مجال سخن، و اِلاّ نقص و فقر و احتياج، فرع شيئيت است و براى جميع ممكنات و كافّه خلايق از خود چيزى نيست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در اين نظر اگر [انسان] تمام عبادات و اطاعات و عوارف و معارف را در محضر قدس ربوبيت بَرَد، جز سرافكندگى و خجلت و ذِلّت و خوف، چاره اى ندارد. چه اطاعت و عبادتى؟ از كى براى كى؟ تمام محامد، راجع به [درباره ]خود اوست، و ممكن را در او تصرّفى نيست، بلكه از تصرّف ممكن، نقصْ عارض اظهار محامد و ثناى حق شود كه اكنون عنان قلم را از او منصرف مى نماييم</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در اين مقام فرمايد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b/>
          <w:bCs/>
          <w:color w:val="008000"/>
          <w:sz w:val="24"/>
          <w:szCs w:val="24"/>
          <w:rtl/>
        </w:rPr>
        <w:t>ما أَصابَكَ مِنْ حَسَنَةٍ فَمِنَ اللّهِ وَ ما أَصابَكَ مِنْ سَيِّئَةٍ فَمِنْ نَفْسِكَ</w:t>
      </w:r>
      <w:r w:rsidRPr="00F4624A">
        <w:rPr>
          <w:rFonts w:ascii="Times New Roman" w:eastAsia="Times New Roman" w:hAnsi="Times New Roman" w:cs="Times New Roman"/>
          <w:sz w:val="24"/>
          <w:szCs w:val="24"/>
        </w:rPr>
        <w:t xml:space="preserve">»90. </w:t>
      </w:r>
      <w:r w:rsidRPr="00F4624A">
        <w:rPr>
          <w:rFonts w:ascii="Times New Roman" w:eastAsia="Times New Roman" w:hAnsi="Times New Roman" w:cs="Times New Roman"/>
          <w:sz w:val="24"/>
          <w:szCs w:val="24"/>
          <w:rtl/>
        </w:rPr>
        <w:t>چنانچه در مقام اوّل فرمايد</w:t>
      </w:r>
      <w:r w:rsidRPr="00F4624A">
        <w:rPr>
          <w:rFonts w:ascii="Times New Roman" w:eastAsia="Times New Roman" w:hAnsi="Times New Roman" w:cs="Times New Roman"/>
          <w:sz w:val="24"/>
          <w:szCs w:val="24"/>
        </w:rPr>
        <w:t>: «</w:t>
      </w:r>
      <w:r w:rsidRPr="00F4624A">
        <w:rPr>
          <w:rFonts w:ascii="Times New Roman" w:eastAsia="Times New Roman" w:hAnsi="Times New Roman" w:cs="Times New Roman"/>
          <w:b/>
          <w:bCs/>
          <w:color w:val="008000"/>
          <w:sz w:val="24"/>
          <w:szCs w:val="24"/>
          <w:rtl/>
        </w:rPr>
        <w:t>قُلْ كُلٌّ مِنْ عِنْدِ اللّهِ</w:t>
      </w:r>
      <w:r w:rsidRPr="00F4624A">
        <w:rPr>
          <w:rFonts w:ascii="Times New Roman" w:eastAsia="Times New Roman" w:hAnsi="Times New Roman" w:cs="Times New Roman"/>
          <w:sz w:val="24"/>
          <w:szCs w:val="24"/>
        </w:rPr>
        <w:t>»91.</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قائل در اين مقام گويد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پير ما گفت خطا بر قلم صنع نرفت</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آفرين بر نظر پاك خطا پوشش باد92</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قول پير راجع به مقام دوم و قول خود قائل راجع به مقام اوّل است. پس، در اين نظر خوف و حزن و خجلت و سرافكندگى، انسان را فرا گيرد و ديگر نظر به كمال واجب و بسط بساط رحمت و سعه عنايت و لطف او</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lastRenderedPageBreak/>
        <w:t>مى بيند اين همه بساط نعمت و رحمت هاى گوناگون ـ كه احاطه بر آن از حوصله حصر و تحديد [ شمارش] خارج است ـ بى سابقه استعداد و قابليت است؛ ابواب الطاف و بخشش را به روى بندگان گشوده است بى استحقاق؛ نعم او ابتدايى و غيرمسبوق به سؤال [ بدون درخواست قبلى] است، چنانچه حضرت سيدالساجدين، زين العابدين عليه السلام در ادعيه صحيفه و غير آن مكرر اشاره فرموده اند بدين معنى93 پس رجاء او قوّت گيرد و اميدوار به رحمت حق گردد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كريمى كه كرامت هاى او به محض عنايت و رحمت است، و مالك الملوكى كه بى سابقه سؤال و استعداد به ما عناياتى فرموده كه تمام عقول از علم به شمه اى از آن عاجز و قاصر است، و عصيان اهل معصيت به مملكت وسيع او خللى وارد نكند و طاعت اهل طاعت در آن افزونى نياورد، بلكه هدايت آن ذات مقدس طرق طاعت را، و منع آن ذات اقدس از عصيان، براى عنايات كريمانه و بسط رحمت و نعمت است، و براى رسيدن به مقامات كمال و مدارج كماليه و تنزيه از نقص و زشتى و تشوّه [زشتى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پس، اگر برويم در درگاه عزّ و جلالش و پيشگاه رحمت و عنايتش و عرض كنيم بار الها</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ما را لباس هستى پوشانيدى و تمام وسايل حيات و راحت ما را فوق ادراك مُدركين فراهم فرمودى و تمام طُرُق هدايت را به ما نمودى، تمام اين عنايات براى صلاح خود ما و بسط رحمت و نعمت بود، اكنون ما در دار كرامت تو و در پيشگاه عزّ و سلطنت تو آمديم با ذنوب ثقلين، در صورتى كه ذنوب مذنبين در دستگاه تو نقصانى وارد نكرده و بر مملكت تو خللى وارد نياورده، با يك مشت خاك كه در پيشگاه عظمت تو به چيزى و موجودى حساب نشود چه مى كنى جز رحمت و عنايت؟ آيا از درگاه تو جز اميد رحمت چيز ديگر متوقع است؟</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پس، انسان هميشه بايد بين اين دو نظر متردد باشد: نه نظر از نقص خود و تقصير و قصور از قيام به عبوديت ببندد، و نه نظر از سعه رحمت و احاطه عنايت و شمول نعمت و الطاف حق جل جلاله بپوشد.»94</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29. </w:t>
      </w:r>
      <w:r w:rsidRPr="00F4624A">
        <w:rPr>
          <w:rFonts w:ascii="Times New Roman" w:eastAsia="Times New Roman" w:hAnsi="Times New Roman" w:cs="Times New Roman"/>
          <w:sz w:val="24"/>
          <w:szCs w:val="24"/>
          <w:rtl/>
        </w:rPr>
        <w:t>به خدا حُسن ظن داشته باش</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حديث كنند كه حق تعالى به طورى در قيامت بسط بساط رحمت كند كه شيطان، طمع مغفرت حق را كند.95 در اين عالم كه حضرت حق به حسب روايت نظر لطف به آن نفرموده از وقتى كه خلقت فرموده آن را96 و رحمت در آن نازل نشده مگر ذره اى نسبت به عوالم ديگر، اين همه رحمت و نعمت الهى و لطف و بخشش ذات مقدس سر تا پاى همه را فرا گرفته، و هر چه پيدا و ناپيداست سفره نِعَمْ و عطاى حضرت بارى تبارك و تعالى است كه اگر جميع عالم بخواهند به شمه اى از نعمت و رحمت او احاطه كنند نتوانند، پس چه خواهد بود در عالمى كه عالم كرامت و مهمانخانه عطاى ربوبيت و جايگاه رحمت و بسط رحيميت و رحمانيت است؟</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شيطان حق دارد طمع به رحمت كند و اميد عطاى حق نمايد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 xml:space="preserve">پس، حسن ظن خود را به حق كامل كن و اعتماد به فضل او نما، </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tl/>
        </w:rPr>
        <w:t>إِنَّ اللّهَ يَغْفِرُ الذُّنُوبَ جَمِيعاً</w:t>
      </w:r>
      <w:r w:rsidRPr="00F4624A">
        <w:rPr>
          <w:rFonts w:ascii="Times New Roman" w:eastAsia="Times New Roman" w:hAnsi="Times New Roman" w:cs="Times New Roman"/>
          <w:sz w:val="24"/>
          <w:szCs w:val="24"/>
        </w:rPr>
        <w:t xml:space="preserve">»97. </w:t>
      </w:r>
      <w:r w:rsidRPr="00F4624A">
        <w:rPr>
          <w:rFonts w:ascii="Times New Roman" w:eastAsia="Times New Roman" w:hAnsi="Times New Roman" w:cs="Times New Roman"/>
          <w:sz w:val="24"/>
          <w:szCs w:val="24"/>
          <w:rtl/>
        </w:rPr>
        <w:t>خداى تعالى جميع گناهان را بيامرزد و همه را در بحر عطا و رحمت خود مستغرق نمايد. تخلف در «وعده» حق محال است، گر چه تخلف در «وعيد» ممكن است و چه بسا بسيار واقع شود. پس دل خوش دار به رحمت كامل او كه اگر رحمت حق شامل حالت نبود مخلوق نبودى. هر مخلوقى مرحوم است: وَسِعَتْ رَحْمَتُهُ كُلَّ شَىْ ءٍ.»98</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ولى اى عزيز! ملتفت باش كه «رجا» را از «غرور» تميز دهى. ممكن است اهل غرور باشى و گمان كنى اهل رجا هستى. و تميز آن از مبادى آن سهل است: ببين اين حالتى كه در تو پيدا شده و بدان خود را راجى مى دانى از تهاون به اوامر حق و كوچك شمردن حق و اوامر او پيدا شده، يا از اعتقاد به سعه رحمت و عظمت آن ذات مقدس؟</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و اگر تميز آن نيز مشكل است، از آثار مى توان تميز داد: اگر عظمت حق در دل باشد و قلب، مؤمن به احاطه رحمت و عطاى آن ذات مقدس باشد، قيام به اطاعت و عبوديت مى كند؛ چون تعظيم و عبادت عظيم و منعم از فطريات است و تخلف ناپذير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پس اگر با قيام به وظايف عبوديت وجدِّ و جَهد در طاعت و عبادت، اعتماد به اعمال خود نداشته باشى و آن ها را به چيزى نشمرى و اميد به رحمت حق و فضل و عطاى او داشته باشى و خود را به واسطه اعمال خود مستوجب هر ذم و لوم [سرزنش] و سخط و غضب بدانى و تكيه گاه تو رحمت وجود جواد على الاطلاق باشد، داراى مقام «رجا» هستى؛ و شكر خداى تبارك و تعالى كن و از ذات مقدس بخواه كه آن را در قلب تو محكم كند و مقام بالاتر از آن به تو عنايت فرمايد. و اگر خداى نخواسته متهاون [سُست] به اوامر حق بودى و بى اهميت وناچيز شمردى فرموده هاى ذات اقدس را، بدان كه آن غرور است كه در دل تو پيدا شده از مكائد شيطان و نفس اماره تو</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 xml:space="preserve">اگر ايمان به سعه رحمت و عظمت داشتى، اثرى از آن نمايان بود در تو. مدعى كه عملش مخالف با دعوايش باشد خود مكذِّب خود است... و بعضى ها گفته اند مَثَل كسى كه عمل نكند و انتظار و رجا داشته باشد، مثل كسى است كه بى مهيا </w:t>
      </w:r>
      <w:r w:rsidRPr="00F4624A">
        <w:rPr>
          <w:rFonts w:ascii="Times New Roman" w:eastAsia="Times New Roman" w:hAnsi="Times New Roman" w:cs="Times New Roman"/>
          <w:sz w:val="24"/>
          <w:szCs w:val="24"/>
          <w:rtl/>
        </w:rPr>
        <w:lastRenderedPageBreak/>
        <w:t>كردن اسباب به اميد مسبّب نشيند. مِثل زارعى كه يا بدون افشاندن تخم يا بى مراقبت نمودن از زمين و آبيارى نمودن و بدون رفع موانع، نشيند به انتظار زراعت. اين را نتوان گفت رجا دارد، بلكه حمق دارد و ابله است. و مَثَل كسى كه اصلاح اخلاق نكرده يا از معاصى اجتناب نكرده اعمالى كند، مِثْل كسى است كه بذر را در شوره زار كشت كند، البته چنين زرعى نتيجه مطلوبه ندهد.»99</w:t>
      </w:r>
      <w:r w:rsidRPr="00F4624A">
        <w:rPr>
          <w:rFonts w:ascii="Times New Roman" w:eastAsia="Times New Roman" w:hAnsi="Times New Roman" w:cs="Times New Roman"/>
          <w:sz w:val="24"/>
          <w:szCs w:val="24"/>
        </w:rPr>
        <w:br/>
        <w:t xml:space="preserve">30. </w:t>
      </w:r>
      <w:r w:rsidRPr="00F4624A">
        <w:rPr>
          <w:rFonts w:ascii="Times New Roman" w:eastAsia="Times New Roman" w:hAnsi="Times New Roman" w:cs="Times New Roman"/>
          <w:sz w:val="24"/>
          <w:szCs w:val="24"/>
          <w:rtl/>
        </w:rPr>
        <w:t>يأس از رحمت حق، بزرگترين گناه است</w:t>
      </w:r>
      <w:r w:rsidRPr="00F4624A">
        <w:rPr>
          <w:rFonts w:ascii="Times New Roman" w:eastAsia="Times New Roman" w:hAnsi="Times New Roman" w:cs="Times New Roman"/>
          <w:sz w:val="24"/>
          <w:szCs w:val="24"/>
        </w:rPr>
        <w:br/>
        <w:t>«</w:t>
      </w:r>
      <w:r w:rsidRPr="00F4624A">
        <w:rPr>
          <w:rFonts w:ascii="Times New Roman" w:eastAsia="Times New Roman" w:hAnsi="Times New Roman" w:cs="Times New Roman"/>
          <w:sz w:val="24"/>
          <w:szCs w:val="24"/>
          <w:rtl/>
        </w:rPr>
        <w:t>اى عزيز! مبادا شيطان و نفس امّاره وارد شوند بر تو و وسوسه نمايند و مطلب را بزرگ نمايش دهند و تو را از توبه منصرف كنند و كار تو را يكسره نمايند. بدان كه در اين امور هر قدر، و لو به مقدار كمى نيز باشد، اقدام بهتر است. اگر نمازهاى فوت شده و روزه ها و كفّارات و حقوق خدايى بسيار است و حقوق مردم بى شمار است، گناهان متراكم است و خطايا متزاحم، از لطف خداوند مأيوس مشو و از رحمت حق نا اميد مباش كه حق تعالى اگر تو به مقدور اقدام كنى، راه را بر تو سهل مى كند و راه نجات را به تو نشان مى دهد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بدان كه يأس از رحمت حق، بزرگترين گناهى است كه در نفس گمان نمى كنم هيچ گناهى بدتر و بيشتر از آن تأثير نمايد. انسان مأيوس از رحمت، چنان ظلمتى قلبش را فرا بگيرد و چنان افسارش گسيخته شود كه با هيچ چيز اصلاحش نمى توان نمود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tl/>
        </w:rPr>
        <w:t>مبادا از رحمت حق غافل شوى و گناهان و تبعات آن در نظرت بزرگ آيد. رحمت حق از همه چيز بزرگتر و به هر چيز شامل است: «داد حق را قابليت شرط نيست»100چاره آن دل عطاى مبدليست داد او را قابليت شرط نيست</w:t>
      </w:r>
      <w:r w:rsidRPr="00F4624A">
        <w:rPr>
          <w:rFonts w:ascii="Times New Roman" w:eastAsia="Times New Roman" w:hAnsi="Times New Roman" w:cs="Times New Roman"/>
          <w:sz w:val="24"/>
          <w:szCs w:val="24"/>
        </w:rPr>
        <w:br/>
        <w:t xml:space="preserve">1. </w:t>
      </w:r>
      <w:r w:rsidRPr="00F4624A">
        <w:rPr>
          <w:rFonts w:ascii="Times New Roman" w:eastAsia="Times New Roman" w:hAnsi="Times New Roman" w:cs="Times New Roman"/>
          <w:sz w:val="24"/>
          <w:szCs w:val="24"/>
          <w:rtl/>
        </w:rPr>
        <w:t>اشاره به عالم پس از مرگ و روز قيامت است كه در آن، حقايق باطنى و پشت پرده وجود انسان كه در دنيا از ديده ها مخفى بوده، ظاهر و آشكار مى گردد. همچنان كه قرآن كريم از آن روز به</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b/>
          <w:bCs/>
          <w:color w:val="008000"/>
          <w:sz w:val="24"/>
          <w:szCs w:val="24"/>
          <w:rtl/>
        </w:rPr>
        <w:t>يَوْمَ تُبْلَى السَّرائِرُ</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روزى كه پوشيده ها آشكار شود ياد كرده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 </w:t>
      </w:r>
      <w:r w:rsidRPr="00F4624A">
        <w:rPr>
          <w:rFonts w:ascii="Times New Roman" w:eastAsia="Times New Roman" w:hAnsi="Times New Roman" w:cs="Times New Roman"/>
          <w:sz w:val="24"/>
          <w:szCs w:val="24"/>
          <w:rtl/>
        </w:rPr>
        <w:t>شرح چهل حديث، ص 38-37</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 </w:t>
      </w:r>
      <w:r w:rsidRPr="00F4624A">
        <w:rPr>
          <w:rFonts w:ascii="Times New Roman" w:eastAsia="Times New Roman" w:hAnsi="Times New Roman" w:cs="Times New Roman"/>
          <w:sz w:val="24"/>
          <w:szCs w:val="24"/>
          <w:rtl/>
        </w:rPr>
        <w:t>شرح چهل حديث، 553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4. </w:t>
      </w:r>
      <w:r w:rsidRPr="00F4624A">
        <w:rPr>
          <w:rFonts w:ascii="Times New Roman" w:eastAsia="Times New Roman" w:hAnsi="Times New Roman" w:cs="Times New Roman"/>
          <w:sz w:val="24"/>
          <w:szCs w:val="24"/>
          <w:rtl/>
        </w:rPr>
        <w:t>مؤمنان كسانى هستند كه چون نام خدا برده شود، خوف بر دل هاى ايشان چيره گردد و چون آيات خدا بر آنان خوانده شود ايمانشان افزوده گردد و بر پروردگارشان توكل كنند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سوره انفال: آيه 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 </w:t>
      </w:r>
      <w:r w:rsidRPr="00F4624A">
        <w:rPr>
          <w:rFonts w:ascii="Times New Roman" w:eastAsia="Times New Roman" w:hAnsi="Times New Roman" w:cs="Times New Roman"/>
          <w:sz w:val="24"/>
          <w:szCs w:val="24"/>
          <w:rtl/>
        </w:rPr>
        <w:t>ايشان به درستى همان ايمان آورندگان هستند. سوره انفال: آيه 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 </w:t>
      </w:r>
      <w:r w:rsidRPr="00F4624A">
        <w:rPr>
          <w:rFonts w:ascii="Times New Roman" w:eastAsia="Times New Roman" w:hAnsi="Times New Roman" w:cs="Times New Roman"/>
          <w:sz w:val="24"/>
          <w:szCs w:val="24"/>
          <w:rtl/>
        </w:rPr>
        <w:t>تو را آنگونه كه بايد عبادت نكرديم و آنگونه كه شايسته تو بود نشناختيم</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بحارالانوار، ج 68، ص 23، ح1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 </w:t>
      </w:r>
      <w:r w:rsidRPr="00F4624A">
        <w:rPr>
          <w:rFonts w:ascii="Times New Roman" w:eastAsia="Times New Roman" w:hAnsi="Times New Roman" w:cs="Times New Roman"/>
          <w:sz w:val="24"/>
          <w:szCs w:val="24"/>
          <w:rtl/>
        </w:rPr>
        <w:t>بگو اين قرآن براى آنان كه ايمان آورده اند، هدايت و درمان است. و آنهايى كه ايمان نياورده اند گوشهايشان سنگين و چشم هايشان كور است، چنانند كه گويى آن ها را از جايى دور ندا مى دهند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8. </w:t>
      </w:r>
      <w:r w:rsidRPr="00F4624A">
        <w:rPr>
          <w:rFonts w:ascii="Times New Roman" w:eastAsia="Times New Roman" w:hAnsi="Times New Roman" w:cs="Times New Roman"/>
          <w:sz w:val="24"/>
          <w:szCs w:val="24"/>
          <w:rtl/>
        </w:rPr>
        <w:t>شرح حديث جنود عقل و جهل، ص 95ـ91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9. </w:t>
      </w:r>
      <w:r w:rsidRPr="00F4624A">
        <w:rPr>
          <w:rFonts w:ascii="Times New Roman" w:eastAsia="Times New Roman" w:hAnsi="Times New Roman" w:cs="Times New Roman"/>
          <w:sz w:val="24"/>
          <w:szCs w:val="24"/>
          <w:rtl/>
        </w:rPr>
        <w:t>حفص بن غياث گفت: از امام صادق عليه السلام شنيدم كه مى فرمود: تمام خير در خانه اى قرار داده شده كه كليد آن زهد در دنيا است. سپس فرمود: پيامبر خدا صلى الله عليه و آله فرمودند: انسان شيرينى ايمان را نمى يابد مگر آنكه باكى نداشته باشد كه چه كسى دنيا را خورده است. دنيا به او روى آورده است سپس امام صادق عليه السلام فرمود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حرام است بر قلب هاى شما كه شيرينى ايمان را بچشيد مگر آنكه در دنيا زهد ورزد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وسايل الشيعه، ج 16، ص 12. باب 62 از ابواب جهادالنفس، ح5</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10. </w:t>
      </w:r>
      <w:r w:rsidRPr="00F4624A">
        <w:rPr>
          <w:rFonts w:ascii="Times New Roman" w:eastAsia="Times New Roman" w:hAnsi="Times New Roman" w:cs="Times New Roman"/>
          <w:sz w:val="24"/>
          <w:szCs w:val="24"/>
          <w:rtl/>
        </w:rPr>
        <w:t>شرح حديث جنود عقل و جهل، ص 309ـ308</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lastRenderedPageBreak/>
        <w:t xml:space="preserve">11. </w:t>
      </w:r>
      <w:r w:rsidRPr="00F4624A">
        <w:rPr>
          <w:rFonts w:ascii="Times New Roman" w:eastAsia="Times New Roman" w:hAnsi="Times New Roman" w:cs="Times New Roman"/>
          <w:sz w:val="24"/>
          <w:szCs w:val="24"/>
          <w:rtl/>
        </w:rPr>
        <w:t>در حديث عنوان بصرى از امام صادق عليه السلام آمده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لَيْسَ الْعِلْمُ بِالتَعَلُّم، إنَّما هُوَ نُورٌ يَقَعُ في قَلْبِ مَنْ يُريدُ اللّه تَبارَكَ وَ تَعالى أَنْ يَهْدِيَهُ،</w:t>
      </w:r>
      <w:r w:rsidRPr="00F4624A">
        <w:rPr>
          <w:rFonts w:ascii="Times New Roman" w:eastAsia="Times New Roman" w:hAnsi="Times New Roman" w:cs="Times New Roman"/>
          <w:sz w:val="24"/>
          <w:szCs w:val="24"/>
          <w:rtl/>
        </w:rPr>
        <w:t xml:space="preserve"> بحارالانوار، ج 1، ص 225، حديث17</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12. </w:t>
      </w:r>
      <w:r w:rsidRPr="00F4624A">
        <w:rPr>
          <w:rFonts w:ascii="Times New Roman" w:eastAsia="Times New Roman" w:hAnsi="Times New Roman" w:cs="Times New Roman"/>
          <w:sz w:val="24"/>
          <w:szCs w:val="24"/>
          <w:rtl/>
        </w:rPr>
        <w:t>سوره بقره، آيه 282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13. </w:t>
      </w:r>
      <w:r w:rsidRPr="00F4624A">
        <w:rPr>
          <w:rFonts w:ascii="Times New Roman" w:eastAsia="Times New Roman" w:hAnsi="Times New Roman" w:cs="Times New Roman"/>
          <w:sz w:val="24"/>
          <w:szCs w:val="24"/>
          <w:rtl/>
        </w:rPr>
        <w:t>شرح على المأة كلمة، «كلمه» دوم، ص 54، و عوالى اللئالى، ج 4، ص 73، حديث 48، از اميرالمؤمنين عليه السلام</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14. </w:t>
      </w:r>
      <w:r w:rsidRPr="00F4624A">
        <w:rPr>
          <w:rFonts w:ascii="Times New Roman" w:eastAsia="Times New Roman" w:hAnsi="Times New Roman" w:cs="Times New Roman"/>
          <w:sz w:val="24"/>
          <w:szCs w:val="24"/>
          <w:rtl/>
        </w:rPr>
        <w:t>شرح چهل حديث، ص 373-372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15. </w:t>
      </w:r>
      <w:r w:rsidRPr="00F4624A">
        <w:rPr>
          <w:rFonts w:ascii="Times New Roman" w:eastAsia="Times New Roman" w:hAnsi="Times New Roman" w:cs="Times New Roman"/>
          <w:sz w:val="24"/>
          <w:szCs w:val="24"/>
          <w:rtl/>
        </w:rPr>
        <w:t>امام على عليه السلام در ضمن مواعظ خود به نوف بكالى مى فرمايد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b/>
          <w:bCs/>
          <w:color w:val="008000"/>
          <w:sz w:val="24"/>
          <w:szCs w:val="24"/>
          <w:rtl/>
        </w:rPr>
        <w:t>إجْتَنِبِ الْغَيْبَةَ فَإنَّها إِدامُ كِلابِ النّارِ</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از غيبت دورى كن زيرا كه آن، نانخورش سگ هاى آتش است». وسائل الشيعه، ج 8، ص 599، حديث 13 و اربعين، امام خمينى، حديث 19</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16. </w:t>
      </w:r>
      <w:r w:rsidRPr="00F4624A">
        <w:rPr>
          <w:rFonts w:ascii="Times New Roman" w:eastAsia="Times New Roman" w:hAnsi="Times New Roman" w:cs="Times New Roman"/>
          <w:sz w:val="24"/>
          <w:szCs w:val="24"/>
          <w:rtl/>
        </w:rPr>
        <w:t>يعنى يك بار بلعيدن انجام نمى پذيرد و پايان كند، بلكه دائما بلعيدن تكرار مى شود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17. </w:t>
      </w:r>
      <w:r w:rsidRPr="00F4624A">
        <w:rPr>
          <w:rFonts w:ascii="Times New Roman" w:eastAsia="Times New Roman" w:hAnsi="Times New Roman" w:cs="Times New Roman"/>
          <w:sz w:val="24"/>
          <w:szCs w:val="24"/>
          <w:rtl/>
        </w:rPr>
        <w:t xml:space="preserve">اشاره به مسئله تجسم اعمال و صفات و ملكات انسانى است كه در عوالم برزخ و قيامت بروز مى كند. براى اطلاع بيشتر رجوع كنيد به اربعين، امام خمينى شرح احاديث 1، 4، </w:t>
      </w:r>
      <w:r w:rsidRPr="00F4624A">
        <w:rPr>
          <w:rFonts w:ascii="Times New Roman" w:eastAsia="Times New Roman" w:hAnsi="Times New Roman" w:cs="Times New Roman"/>
          <w:sz w:val="24"/>
          <w:szCs w:val="24"/>
        </w:rPr>
        <w:t>7</w:t>
      </w:r>
      <w:r w:rsidRPr="00F4624A">
        <w:rPr>
          <w:rFonts w:ascii="Times New Roman" w:eastAsia="Times New Roman" w:hAnsi="Times New Roman" w:cs="Times New Roman"/>
          <w:sz w:val="24"/>
          <w:szCs w:val="24"/>
          <w:rtl/>
        </w:rPr>
        <w:t xml:space="preserve">، </w:t>
      </w:r>
      <w:r w:rsidRPr="00F4624A">
        <w:rPr>
          <w:rFonts w:ascii="Times New Roman" w:eastAsia="Times New Roman" w:hAnsi="Times New Roman" w:cs="Times New Roman"/>
          <w:sz w:val="24"/>
          <w:szCs w:val="24"/>
        </w:rPr>
        <w:t>19</w:t>
      </w:r>
      <w:r w:rsidRPr="00F4624A">
        <w:rPr>
          <w:rFonts w:ascii="Times New Roman" w:eastAsia="Times New Roman" w:hAnsi="Times New Roman" w:cs="Times New Roman"/>
          <w:sz w:val="24"/>
          <w:szCs w:val="24"/>
          <w:rtl/>
        </w:rPr>
        <w:t xml:space="preserve">، </w:t>
      </w:r>
      <w:r w:rsidRPr="00F4624A">
        <w:rPr>
          <w:rFonts w:ascii="Times New Roman" w:eastAsia="Times New Roman" w:hAnsi="Times New Roman" w:cs="Times New Roman"/>
          <w:sz w:val="24"/>
          <w:szCs w:val="24"/>
        </w:rPr>
        <w:t>27.</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18. </w:t>
      </w:r>
      <w:r w:rsidRPr="00F4624A">
        <w:rPr>
          <w:rFonts w:ascii="Times New Roman" w:eastAsia="Times New Roman" w:hAnsi="Times New Roman" w:cs="Times New Roman"/>
          <w:sz w:val="24"/>
          <w:szCs w:val="24"/>
          <w:rtl/>
        </w:rPr>
        <w:t>تفسير سوره حمد، مؤسسه تنظيم و نشر آثار امام، چاپ5، 1378، ص109ـ108</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19. </w:t>
      </w:r>
      <w:r w:rsidRPr="00F4624A">
        <w:rPr>
          <w:rFonts w:ascii="Times New Roman" w:eastAsia="Times New Roman" w:hAnsi="Times New Roman" w:cs="Times New Roman"/>
          <w:sz w:val="24"/>
          <w:szCs w:val="24"/>
          <w:rtl/>
        </w:rPr>
        <w:t>منظور حضرت آيت اللّه  شاه آبادى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20. </w:t>
      </w:r>
      <w:r w:rsidRPr="00F4624A">
        <w:rPr>
          <w:rFonts w:ascii="Times New Roman" w:eastAsia="Times New Roman" w:hAnsi="Times New Roman" w:cs="Times New Roman"/>
          <w:sz w:val="24"/>
          <w:szCs w:val="24"/>
          <w:rtl/>
        </w:rPr>
        <w:t>سوره عنكبوت، آيه 69</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21. </w:t>
      </w:r>
      <w:r w:rsidRPr="00F4624A">
        <w:rPr>
          <w:rFonts w:ascii="Times New Roman" w:eastAsia="Times New Roman" w:hAnsi="Times New Roman" w:cs="Times New Roman"/>
          <w:sz w:val="24"/>
          <w:szCs w:val="24"/>
          <w:rtl/>
        </w:rPr>
        <w:t xml:space="preserve">من در آسمان و زمينم نگنجم، ولى در دل بنده مؤمنم جاى گيرم. اين حديث با اندكى تغيير در عوالى اللئالى، ج 4، ص 7، و بحار الانوار، ج 55، ص 39 و المحجة البيضاء، ج </w:t>
      </w:r>
      <w:r w:rsidRPr="00F4624A">
        <w:rPr>
          <w:rFonts w:ascii="Times New Roman" w:eastAsia="Times New Roman" w:hAnsi="Times New Roman" w:cs="Times New Roman"/>
          <w:sz w:val="24"/>
          <w:szCs w:val="24"/>
        </w:rPr>
        <w:t>5</w:t>
      </w:r>
      <w:r w:rsidRPr="00F4624A">
        <w:rPr>
          <w:rFonts w:ascii="Times New Roman" w:eastAsia="Times New Roman" w:hAnsi="Times New Roman" w:cs="Times New Roman"/>
          <w:sz w:val="24"/>
          <w:szCs w:val="24"/>
          <w:rtl/>
        </w:rPr>
        <w:t>، ص 27 و احياء علوم الدين، ج 3، ص 17 آمده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22. </w:t>
      </w:r>
      <w:r w:rsidRPr="00F4624A">
        <w:rPr>
          <w:rFonts w:ascii="Times New Roman" w:eastAsia="Times New Roman" w:hAnsi="Times New Roman" w:cs="Times New Roman"/>
          <w:sz w:val="24"/>
          <w:szCs w:val="24"/>
          <w:rtl/>
        </w:rPr>
        <w:t>حق تعالى مى فرمايد</w:t>
      </w:r>
      <w:r w:rsidRPr="00F4624A">
        <w:rPr>
          <w:rFonts w:ascii="Times New Roman" w:eastAsia="Times New Roman" w:hAnsi="Times New Roman" w:cs="Times New Roman"/>
          <w:sz w:val="24"/>
          <w:szCs w:val="24"/>
        </w:rPr>
        <w:t>: «</w:t>
      </w:r>
      <w:r w:rsidRPr="00F4624A">
        <w:rPr>
          <w:rFonts w:ascii="Times New Roman" w:eastAsia="Times New Roman" w:hAnsi="Times New Roman" w:cs="Times New Roman"/>
          <w:b/>
          <w:bCs/>
          <w:color w:val="008000"/>
          <w:sz w:val="24"/>
          <w:szCs w:val="24"/>
          <w:rtl/>
        </w:rPr>
        <w:t>وَ اعْلَمُوا أَنَّ اللّهَ يَحُولُ بَيْنَ الْمَرْءِ وَ قَلْبِهِ</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tl/>
        </w:rPr>
        <w:t>؛ و بدانيد كه خدا در ميان شخص و قلب او حايل مى گردد سوره انفال: آيه 24 و</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b/>
          <w:bCs/>
          <w:color w:val="008000"/>
          <w:sz w:val="24"/>
          <w:szCs w:val="24"/>
          <w:rtl/>
        </w:rPr>
        <w:t>فَإنَّ القُلُوبَ بَيْنَ اِصْبَعينَ مِنْ أَصابعِ اللّه، يُقَلِّبُها كَيْفَ يَشاءُ ساعَةً كذا وَ ساعَةً كذا وَ أَنَّ الْعَبْدَ رُبَّما وُفِّقَ لِلْخَيْرِ</w:t>
      </w:r>
      <w:r w:rsidRPr="00F4624A">
        <w:rPr>
          <w:rFonts w:ascii="Times New Roman" w:eastAsia="Times New Roman" w:hAnsi="Times New Roman" w:cs="Times New Roman"/>
          <w:sz w:val="24"/>
          <w:szCs w:val="24"/>
        </w:rPr>
        <w:t>» (</w:t>
      </w:r>
      <w:r w:rsidRPr="00F4624A">
        <w:rPr>
          <w:rFonts w:ascii="Times New Roman" w:eastAsia="Times New Roman" w:hAnsi="Times New Roman" w:cs="Times New Roman"/>
          <w:sz w:val="24"/>
          <w:szCs w:val="24"/>
          <w:rtl/>
        </w:rPr>
        <w:t>همانا قلبها در ميان دو انگشت از انگشتان خداوند قرار دارند. آن ها را هر گونه بخواهد زمانى اينچنين و زمانى آنچنان مى گرداند و بسا كه بنده توفيق كار نيك يابد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بحارالانوار، ج 72، ص 48</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23. </w:t>
      </w:r>
      <w:r w:rsidRPr="00F4624A">
        <w:rPr>
          <w:rFonts w:ascii="Times New Roman" w:eastAsia="Times New Roman" w:hAnsi="Times New Roman" w:cs="Times New Roman"/>
          <w:sz w:val="24"/>
          <w:szCs w:val="24"/>
          <w:rtl/>
        </w:rPr>
        <w:t>علم اليقين، ج 1، ص 381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24. </w:t>
      </w:r>
      <w:r w:rsidRPr="00F4624A">
        <w:rPr>
          <w:rFonts w:ascii="Times New Roman" w:eastAsia="Times New Roman" w:hAnsi="Times New Roman" w:cs="Times New Roman"/>
          <w:sz w:val="24"/>
          <w:szCs w:val="24"/>
          <w:rtl/>
        </w:rPr>
        <w:t>شرح چهل حديث، ص 46-45</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25. </w:t>
      </w:r>
      <w:r w:rsidRPr="00F4624A">
        <w:rPr>
          <w:rFonts w:ascii="Times New Roman" w:eastAsia="Times New Roman" w:hAnsi="Times New Roman" w:cs="Times New Roman"/>
          <w:sz w:val="24"/>
          <w:szCs w:val="24"/>
          <w:rtl/>
        </w:rPr>
        <w:t>از جمله آيات قرآن كه به اين مطلب اشاره مستقيم دارد آيه 24 سوره انفال است كه مى فرمايد</w:t>
      </w:r>
      <w:r w:rsidRPr="00F4624A">
        <w:rPr>
          <w:rFonts w:ascii="Times New Roman" w:eastAsia="Times New Roman" w:hAnsi="Times New Roman" w:cs="Times New Roman"/>
          <w:sz w:val="24"/>
          <w:szCs w:val="24"/>
        </w:rPr>
        <w:t>: «</w:t>
      </w:r>
      <w:r w:rsidRPr="00F4624A">
        <w:rPr>
          <w:rFonts w:ascii="Times New Roman" w:eastAsia="Times New Roman" w:hAnsi="Times New Roman" w:cs="Times New Roman"/>
          <w:b/>
          <w:bCs/>
          <w:color w:val="008000"/>
          <w:sz w:val="24"/>
          <w:szCs w:val="24"/>
          <w:rtl/>
        </w:rPr>
        <w:t>أَنَّ اللّهَ يَحُولُ بَيْنَ الْمَرْءِ وَ قَلْبِهِ</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و بدانيد كه خدا ميان شخص و قلب او حائل مى گردد. سوره انفال</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آيه 24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26. </w:t>
      </w:r>
      <w:r w:rsidRPr="00F4624A">
        <w:rPr>
          <w:rFonts w:ascii="Times New Roman" w:eastAsia="Times New Roman" w:hAnsi="Times New Roman" w:cs="Times New Roman"/>
          <w:sz w:val="24"/>
          <w:szCs w:val="24"/>
          <w:rtl/>
        </w:rPr>
        <w:t>شرح چهل حديث، ص41-39</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27. </w:t>
      </w:r>
      <w:r w:rsidRPr="00F4624A">
        <w:rPr>
          <w:rFonts w:ascii="Times New Roman" w:eastAsia="Times New Roman" w:hAnsi="Times New Roman" w:cs="Times New Roman"/>
          <w:sz w:val="24"/>
          <w:szCs w:val="24"/>
          <w:rtl/>
        </w:rPr>
        <w:t>شيطان همچون خون در تن فرزندان آدم است. اين حديث را علم اليقين، ج 1، ص 283، المقصد الثانى، فى المعقبات و الشياطين و مسند حنبل، ص 156 با اندكى اختلاف ضبط كرده اند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lastRenderedPageBreak/>
        <w:br/>
        <w:t xml:space="preserve">28. </w:t>
      </w:r>
      <w:r w:rsidRPr="00F4624A">
        <w:rPr>
          <w:rFonts w:ascii="Times New Roman" w:eastAsia="Times New Roman" w:hAnsi="Times New Roman" w:cs="Times New Roman"/>
          <w:sz w:val="24"/>
          <w:szCs w:val="24"/>
          <w:rtl/>
        </w:rPr>
        <w:t>اصول كافى، ج 2، ص 640</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29. </w:t>
      </w:r>
      <w:r w:rsidRPr="00F4624A">
        <w:rPr>
          <w:rFonts w:ascii="Times New Roman" w:eastAsia="Times New Roman" w:hAnsi="Times New Roman" w:cs="Times New Roman"/>
          <w:sz w:val="24"/>
          <w:szCs w:val="24"/>
          <w:rtl/>
        </w:rPr>
        <w:t>از امام صادق عليه السلام نقل شده است كه فرمود: براى فرد مسلمان سزاوار نيست كه با بدكار و احمق و دروغگو دوستى كند. اصول كافى، ج 2، ص 640، حديث 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30. </w:t>
      </w:r>
      <w:r w:rsidRPr="00F4624A">
        <w:rPr>
          <w:rFonts w:ascii="Times New Roman" w:eastAsia="Times New Roman" w:hAnsi="Times New Roman" w:cs="Times New Roman"/>
          <w:sz w:val="24"/>
          <w:szCs w:val="24"/>
          <w:rtl/>
        </w:rPr>
        <w:t>شرح چهل حديث، ص 376-375</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31. </w:t>
      </w:r>
      <w:r w:rsidRPr="00F4624A">
        <w:rPr>
          <w:rFonts w:ascii="Times New Roman" w:eastAsia="Times New Roman" w:hAnsi="Times New Roman" w:cs="Times New Roman"/>
          <w:sz w:val="24"/>
          <w:szCs w:val="24"/>
          <w:rtl/>
        </w:rPr>
        <w:t>تفسير برهان، ج 4، ص 311، ذيل تفسير آيه 22 سوره مجادله، حديث 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32. </w:t>
      </w:r>
      <w:r w:rsidRPr="00F4624A">
        <w:rPr>
          <w:rFonts w:ascii="Times New Roman" w:eastAsia="Times New Roman" w:hAnsi="Times New Roman" w:cs="Times New Roman"/>
          <w:sz w:val="24"/>
          <w:szCs w:val="24"/>
          <w:rtl/>
        </w:rPr>
        <w:t>شيطان بينى خود را بر دل انسان مى نهد. او را خرطومى است مانند خرطوم خوك</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انسان را وسوسه مى كند كه به دنيا و آنچه خداوند روا نداشته است روى آورد. پس اگر انسان خدا را ياد كند، شيطان بگريزد. مجمع البحرين، ج 2، ص 707</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33. </w:t>
      </w:r>
      <w:r w:rsidRPr="00F4624A">
        <w:rPr>
          <w:rFonts w:ascii="Times New Roman" w:eastAsia="Times New Roman" w:hAnsi="Times New Roman" w:cs="Times New Roman"/>
          <w:sz w:val="24"/>
          <w:szCs w:val="24"/>
          <w:rtl/>
        </w:rPr>
        <w:t>شرح چهل حديث، ص 401-399</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34. </w:t>
      </w:r>
      <w:r w:rsidRPr="00F4624A">
        <w:rPr>
          <w:rFonts w:ascii="Times New Roman" w:eastAsia="Times New Roman" w:hAnsi="Times New Roman" w:cs="Times New Roman"/>
          <w:sz w:val="24"/>
          <w:szCs w:val="24"/>
          <w:rtl/>
        </w:rPr>
        <w:t>قال ابوعبداللّه عليه السلام</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يابْنَ آدمَ، لَوْاَكَلَ قَلْبَكَ طائرٌ لَمْ يُشْبِعْهُ</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اى فرزند آدم، قلب تو را اگر پرنده اى بخورد. سير نمى شود. اصول كافى، ج 1، ص 93، ح 8</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35. </w:t>
      </w:r>
      <w:r w:rsidRPr="00F4624A">
        <w:rPr>
          <w:rFonts w:ascii="Times New Roman" w:eastAsia="Times New Roman" w:hAnsi="Times New Roman" w:cs="Times New Roman"/>
          <w:sz w:val="24"/>
          <w:szCs w:val="24"/>
          <w:rtl/>
        </w:rPr>
        <w:t>اشاره است به آيه مباركه</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b/>
          <w:bCs/>
          <w:color w:val="008000"/>
          <w:sz w:val="24"/>
          <w:szCs w:val="24"/>
          <w:rtl/>
        </w:rPr>
        <w:t>إِنَّ الَّذِينَ تَدْعُونَ مِنْ دُونِ اللّهِ لَنْ يَخْلُقُوا ذُباباً وَ لَوِ اجْتَمَعُوا لَهُ وَ إِنْ يَسْلُبْهُمُ الذُّبابُ شَيْئاً لا يَسْتَنْقِذُوهُ مِنْهُ ضَعُفَ الطّالِبُ وَ الْمَطْلُوبُ</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tl/>
        </w:rPr>
        <w:t>، بدرستى غير خدايانى را كه مى خوانيد اگر چه گرد هم آيند مگسى را نخواهند آفريد؛ و اگر مگسى چيزى از آن ها بربايد، نتوانند آن را بستانند؛ خواهنده و خواسته شده هر دو ناتوان اند. سوره حج، آيه 73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36. </w:t>
      </w:r>
      <w:r w:rsidRPr="00F4624A">
        <w:rPr>
          <w:rFonts w:ascii="Times New Roman" w:eastAsia="Times New Roman" w:hAnsi="Times New Roman" w:cs="Times New Roman"/>
          <w:sz w:val="24"/>
          <w:szCs w:val="24"/>
          <w:rtl/>
        </w:rPr>
        <w:t>پرودگارا! چرا مرا كور برانگيختى؟ سوره طه، آيه 125</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37. </w:t>
      </w:r>
      <w:r w:rsidRPr="00F4624A">
        <w:rPr>
          <w:rFonts w:ascii="Times New Roman" w:eastAsia="Times New Roman" w:hAnsi="Times New Roman" w:cs="Times New Roman"/>
          <w:sz w:val="24"/>
          <w:szCs w:val="24"/>
          <w:rtl/>
        </w:rPr>
        <w:t>شرح چهل حديث، ص 53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38. </w:t>
      </w:r>
      <w:r w:rsidRPr="00F4624A">
        <w:rPr>
          <w:rFonts w:ascii="Times New Roman" w:eastAsia="Times New Roman" w:hAnsi="Times New Roman" w:cs="Times New Roman"/>
          <w:sz w:val="24"/>
          <w:szCs w:val="24"/>
          <w:rtl/>
        </w:rPr>
        <w:t>هيچ مؤثرى در عالم وجود و نظام هستى به غير از خدا نيست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39. </w:t>
      </w:r>
      <w:r w:rsidRPr="00F4624A">
        <w:rPr>
          <w:rFonts w:ascii="Times New Roman" w:eastAsia="Times New Roman" w:hAnsi="Times New Roman" w:cs="Times New Roman"/>
          <w:sz w:val="24"/>
          <w:szCs w:val="24"/>
          <w:rtl/>
        </w:rPr>
        <w:t>شرح حديث جنود عقل و جهل، ص 91ـ90</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40. </w:t>
      </w:r>
      <w:r w:rsidRPr="00F4624A">
        <w:rPr>
          <w:rFonts w:ascii="Times New Roman" w:eastAsia="Times New Roman" w:hAnsi="Times New Roman" w:cs="Times New Roman"/>
          <w:sz w:val="24"/>
          <w:szCs w:val="24"/>
          <w:rtl/>
        </w:rPr>
        <w:t>شرح حديث جنود عقل و جهل، ص 363ـ362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41. </w:t>
      </w:r>
      <w:r w:rsidRPr="00F4624A">
        <w:rPr>
          <w:rFonts w:ascii="Times New Roman" w:eastAsia="Times New Roman" w:hAnsi="Times New Roman" w:cs="Times New Roman"/>
          <w:sz w:val="24"/>
          <w:szCs w:val="24"/>
          <w:rtl/>
        </w:rPr>
        <w:t>شرح چهل حديث، ص 176-175</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42. </w:t>
      </w:r>
      <w:r w:rsidRPr="00F4624A">
        <w:rPr>
          <w:rFonts w:ascii="Times New Roman" w:eastAsia="Times New Roman" w:hAnsi="Times New Roman" w:cs="Times New Roman"/>
          <w:sz w:val="24"/>
          <w:szCs w:val="24"/>
          <w:rtl/>
        </w:rPr>
        <w:t>بانگ كوچ در ميانتان در داده شده است. نهج البلاغه، خطبه 195</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43. </w:t>
      </w:r>
      <w:r w:rsidRPr="00F4624A">
        <w:rPr>
          <w:rFonts w:ascii="Times New Roman" w:eastAsia="Times New Roman" w:hAnsi="Times New Roman" w:cs="Times New Roman"/>
          <w:sz w:val="24"/>
          <w:szCs w:val="24"/>
          <w:rtl/>
        </w:rPr>
        <w:t>شرح چهل حديث، ص 177-176</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44. </w:t>
      </w:r>
      <w:r w:rsidRPr="00F4624A">
        <w:rPr>
          <w:rFonts w:ascii="Times New Roman" w:eastAsia="Times New Roman" w:hAnsi="Times New Roman" w:cs="Times New Roman"/>
          <w:sz w:val="24"/>
          <w:szCs w:val="24"/>
          <w:rtl/>
        </w:rPr>
        <w:t>سوره فاطر: آيه 15</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45.</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 xml:space="preserve">قالَ عبداللّه بن عَبّاس: دَخَلْتُ على اميرالمؤمنين عليه السلام بذى قارٍ، و هو يَخْصِفُ نَعْلَه، فقالَ لى: ما قيمةُ هذا </w:t>
      </w:r>
      <w:r w:rsidRPr="00F4624A">
        <w:rPr>
          <w:rFonts w:ascii="Times New Roman" w:eastAsia="Times New Roman" w:hAnsi="Times New Roman" w:cs="Times New Roman"/>
          <w:b/>
          <w:bCs/>
          <w:color w:val="008000"/>
          <w:sz w:val="24"/>
          <w:szCs w:val="24"/>
          <w:rtl/>
        </w:rPr>
        <w:lastRenderedPageBreak/>
        <w:t>النَّعْل؟ فَقُلْتُ: لا قيمَةَ لها! فقالَ: و اللّه، لَهِىَ أَحَبُّ إلىَّ مِنْ إمْرَتِكُمْ إلاّ اُقيمَ حَقّا اَوْ أَدْفَعَ باطلاً</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tl/>
        </w:rPr>
        <w:t>ابن عباس گفت در «ذى قار» بر اميرمؤمنان عليه السلام وارد شدم و او مشغول دوختن كفش خود بود. پسر مرا گفت: «بهاى اين كفش چه قدر است؟» گفتم: «بهايى ندارد! فرمود: «به خدا سوگند، اين نزد من از امارت بر شما محبوبتر است مگر آنكه حقى را به پاى دارم يا از باطلى باز دارم». نهج البلاغه، «خطبه 33، ص 102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46.</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إنّى آنِفٌ أنْ أَسْأَلَ الدُّنْيا خالِقَها، فكيفَ أَسْأَلُها مَخلوقا مِثْلى! علل الشرائع</w:t>
      </w:r>
      <w:r w:rsidRPr="00F4624A">
        <w:rPr>
          <w:rFonts w:ascii="Times New Roman" w:eastAsia="Times New Roman" w:hAnsi="Times New Roman" w:cs="Times New Roman"/>
          <w:sz w:val="24"/>
          <w:szCs w:val="24"/>
          <w:rtl/>
        </w:rPr>
        <w:t>، ج 1، ص 230، باب 165، حديث 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47. </w:t>
      </w:r>
      <w:r w:rsidRPr="00F4624A">
        <w:rPr>
          <w:rFonts w:ascii="Times New Roman" w:eastAsia="Times New Roman" w:hAnsi="Times New Roman" w:cs="Times New Roman"/>
          <w:sz w:val="24"/>
          <w:szCs w:val="24"/>
          <w:rtl/>
        </w:rPr>
        <w:t>سوره منافقون: آيه 8</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48. «</w:t>
      </w:r>
      <w:r w:rsidRPr="00F4624A">
        <w:rPr>
          <w:rFonts w:ascii="Times New Roman" w:eastAsia="Times New Roman" w:hAnsi="Times New Roman" w:cs="Times New Roman"/>
          <w:sz w:val="24"/>
          <w:szCs w:val="24"/>
          <w:rtl/>
        </w:rPr>
        <w:t>كافى با سند خود را از مام باقر عليه السلام در ضمن حديثى روايت كرده است: و بدرستى كه بنده من با نمازهاى نافله به من تقرب جويد تا آنكه او را دوست بدارم. پس چون او را دوست بدارم، گوش او شوم كه با آن بشنود، و چشم او شوم كه با آن ببيند، و زبان او گردم كه با آن سخن گويد، و دست او شوم كه با آن بگيرد». حديث ادامه دارد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اصول كافى، ج 2، ص 352، حديث 8</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49. </w:t>
      </w:r>
      <w:r w:rsidRPr="00F4624A">
        <w:rPr>
          <w:rFonts w:ascii="Times New Roman" w:eastAsia="Times New Roman" w:hAnsi="Times New Roman" w:cs="Times New Roman"/>
          <w:sz w:val="24"/>
          <w:szCs w:val="24"/>
          <w:rtl/>
        </w:rPr>
        <w:t>شرح چهل حديث، ص 445ـ444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50. </w:t>
      </w:r>
      <w:r w:rsidRPr="00F4624A">
        <w:rPr>
          <w:rFonts w:ascii="Times New Roman" w:eastAsia="Times New Roman" w:hAnsi="Times New Roman" w:cs="Times New Roman"/>
          <w:sz w:val="24"/>
          <w:szCs w:val="24"/>
          <w:rtl/>
        </w:rPr>
        <w:t>شرح حديث جنود عقل و جهل، ص 84ـ83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51. </w:t>
      </w:r>
      <w:r w:rsidRPr="00F4624A">
        <w:rPr>
          <w:rFonts w:ascii="Times New Roman" w:eastAsia="Times New Roman" w:hAnsi="Times New Roman" w:cs="Times New Roman"/>
          <w:sz w:val="24"/>
          <w:szCs w:val="24"/>
          <w:rtl/>
        </w:rPr>
        <w:t>شرح چهل حديث، ص 175-174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52.</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زرارة عن ابى جعفرع قال [قال:] ما مِنْ عَبْدٍ إلاّ وَ في قَلْبِه نُكْتَةٌ بَيْضاءُ؛ فَإذا أَذْنَبَ ذَنْبا، خَرَجَ فِي النُّكْتَةِ نُكْتةٌ سَوْداءُ؛ فَإنْ تابَ، ذَهَبَ ذلِكَ السَّوادُ. وَ إنْ تَمادى في الذّنُوبِ، زادَ ذلِكَ السَّوادُ حَتىّ يُغَطِّي الْبَياضَ؛ فَإذا تَغَطَّى الْبَياضُ، لَمْ يَرْجِعْ صاحِبُهُ إلى خَيْرٍ أَبَدا</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tl/>
        </w:rPr>
        <w:t>؛ زرارة از امام باقر عليه السلامروايت كرده است كه فرمود: «هيچ بنده اى نيست مگر در دل او نقطه سفيدى است؛ و چون گناهى انجام دهد، نقطه سياهى در آن پيدا شود؛ سپس اگر توبه كند، آن سياهى از بين مى رود؛ و اگر به گناه ادامه دهد بر آن سياهى افزوده شود چندانكه سفيدى را بپوشاند؛ و چون سفيدى پوشيده شود، صاحب آن هرگز به نيكى و خوبى باز نمى گردد... اصول كافى، ج 2، ص 273، حديث 20</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53. </w:t>
      </w:r>
      <w:r w:rsidRPr="00F4624A">
        <w:rPr>
          <w:rFonts w:ascii="Times New Roman" w:eastAsia="Times New Roman" w:hAnsi="Times New Roman" w:cs="Times New Roman"/>
          <w:sz w:val="24"/>
          <w:szCs w:val="24"/>
          <w:rtl/>
        </w:rPr>
        <w:t>به زمين چسبيد و به لذت هاى دنيا گرايش يافت و از هواى نفس خويش پيروى كرد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سوره اعراف: آيه 176</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54. </w:t>
      </w:r>
      <w:r w:rsidRPr="00F4624A">
        <w:rPr>
          <w:rFonts w:ascii="Times New Roman" w:eastAsia="Times New Roman" w:hAnsi="Times New Roman" w:cs="Times New Roman"/>
          <w:sz w:val="24"/>
          <w:szCs w:val="24"/>
          <w:rtl/>
        </w:rPr>
        <w:t>اشاره است به حديثى از على بن الحسين عليه السلام كه فرمود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b/>
          <w:bCs/>
          <w:color w:val="008000"/>
          <w:sz w:val="24"/>
          <w:szCs w:val="24"/>
          <w:rtl/>
        </w:rPr>
        <w:t>حبُّ الدُّنيا رَأسُ كُلِّ خَطيئَةٍ،</w:t>
      </w:r>
      <w:r w:rsidRPr="00F4624A">
        <w:rPr>
          <w:rFonts w:ascii="Times New Roman" w:eastAsia="Times New Roman" w:hAnsi="Times New Roman" w:cs="Times New Roman"/>
          <w:sz w:val="24"/>
          <w:szCs w:val="24"/>
          <w:rtl/>
        </w:rPr>
        <w:t xml:space="preserve"> اصول كافى، ج 2، ص 131، حديث 11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55. </w:t>
      </w:r>
      <w:r w:rsidRPr="00F4624A">
        <w:rPr>
          <w:rFonts w:ascii="Times New Roman" w:eastAsia="Times New Roman" w:hAnsi="Times New Roman" w:cs="Times New Roman"/>
          <w:sz w:val="24"/>
          <w:szCs w:val="24"/>
          <w:rtl/>
        </w:rPr>
        <w:t>اصول كافى، ج 2، ص 255، حديث 17</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56. </w:t>
      </w:r>
      <w:r w:rsidRPr="00F4624A">
        <w:rPr>
          <w:rFonts w:ascii="Times New Roman" w:eastAsia="Times New Roman" w:hAnsi="Times New Roman" w:cs="Times New Roman"/>
          <w:sz w:val="24"/>
          <w:szCs w:val="24"/>
          <w:rtl/>
        </w:rPr>
        <w:t>در حديث قدسى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من تَقرَّبَ الىَّ شِبْرا تَقَرَّبْتُ إلَيْهِ ذِراعا</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هر كسى به قدر يك وجب به من نزديك شود، من به قدر يك ذراع به او نزديك شوم. بحارالانوار، ج 3، ص 313، كنزالعمال، ج 1، ص 225، حديث 135</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57. </w:t>
      </w:r>
      <w:r w:rsidRPr="00F4624A">
        <w:rPr>
          <w:rFonts w:ascii="Times New Roman" w:eastAsia="Times New Roman" w:hAnsi="Times New Roman" w:cs="Times New Roman"/>
          <w:sz w:val="24"/>
          <w:szCs w:val="24"/>
          <w:rtl/>
        </w:rPr>
        <w:t>نهج البلاغه، خطبه 159 و 234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58. </w:t>
      </w:r>
      <w:r w:rsidRPr="00F4624A">
        <w:rPr>
          <w:rFonts w:ascii="Times New Roman" w:eastAsia="Times New Roman" w:hAnsi="Times New Roman" w:cs="Times New Roman"/>
          <w:sz w:val="24"/>
          <w:szCs w:val="24"/>
          <w:rtl/>
        </w:rPr>
        <w:t>اشاره است به حديث</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وَ هَبَطَ مع جَبْرَئيلَ مَلَكٌ لَمْ يَطإِ الأَرْضَ قَطُّ، مَعَهُ مَفاتيحُ خَزائنِ الأَرْضِ. فَقالَ: يا مُحَمَّدُ، إِنَّ رَبَّكَ يُقْرئُكَ السَّلامَ وَ يَقُولُ هذِهِ مَفاتيحُ خَزَائن الأَرْضِ؛ فَإنْ شِئْتَ فَكُنْ نَبِيّا عَبْدا؛ وَ إنْ شِئْتَ فَكُنْ نَبِيّا مَلِكا. فَأَشارَ إلَيْهِ جَبْرَئيلُ عليه السلام</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 xml:space="preserve">أَنْ تَواضَعْ يا مُحَمَّدُ. فَقالَ: بَلْ اَكُونُ نَبيا عَبْدا. ثُمَّ صَعِدَ إلَى السَّماءِ... و يكى از فرشتگان الهى كه هرگز به زمين فرود نيامده بود با جبرئيل به زمين آمد و با او كليدهاى گنج هاى زمين بود، و به پيغمبر گفت: «اى محمد، </w:t>
      </w:r>
      <w:r w:rsidRPr="00F4624A">
        <w:rPr>
          <w:rFonts w:ascii="Times New Roman" w:eastAsia="Times New Roman" w:hAnsi="Times New Roman" w:cs="Times New Roman"/>
          <w:sz w:val="24"/>
          <w:szCs w:val="24"/>
          <w:rtl/>
        </w:rPr>
        <w:lastRenderedPageBreak/>
        <w:t>پروردگارت بر تو سلام كرد و فرمود اين كليدهاى گنج هاى زمين است، اگر خواهى پيامبرى بنده باش و اگر خواهى پيامبرى داراى مُلك و سلطنت باش». پس جبرئيل اشاره كرد كه «يا محمد فروتنى كن</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پيامبر گفت: «من پيامبرى بنده خواهم بود». فرشته به سوى آسمان رفت... امالى صدوق، مجلس 69، حديث 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59. </w:t>
      </w:r>
      <w:r w:rsidRPr="00F4624A">
        <w:rPr>
          <w:rFonts w:ascii="Times New Roman" w:eastAsia="Times New Roman" w:hAnsi="Times New Roman" w:cs="Times New Roman"/>
          <w:sz w:val="24"/>
          <w:szCs w:val="24"/>
          <w:rtl/>
        </w:rPr>
        <w:t>كافر نزد خدا خوار و پست است بدان حد كه اگر دنيا را با هر چه در آن است از خداوند بخواهد به او مى دهد. اصول كافى، ج 2، كتاب ايمان و كفر، باب شدة ابتلاء المؤمن، حديث 28</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60. </w:t>
      </w:r>
      <w:r w:rsidRPr="00F4624A">
        <w:rPr>
          <w:rFonts w:ascii="Times New Roman" w:eastAsia="Times New Roman" w:hAnsi="Times New Roman" w:cs="Times New Roman"/>
          <w:sz w:val="24"/>
          <w:szCs w:val="24"/>
          <w:rtl/>
        </w:rPr>
        <w:t>چنانچه در روايت آمده است</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فَما لَها عِنْدَ اللّهَ عَزَّ وَ جَلَّ قَدْرٌ وَ لا وَزْنٌ؛ وَ لا خَلَقَ فيما بَلَغَنا خَلْقا أَبْغَض إلَيْهِ مِنْها، وَ لا نَظَرَ إلَيْها مُذْخَلَقَها</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پيش خداوند عزوجل دنيا را ارج و بهايى نيست؛ و خداى تعالى بين موجوداتى كه آفريده و خبر آن به ما رسيده، موجودى نيافريده است كه پيش او از دنيا مبغوضتر باشد، و خداوند از وقتى كه دنيا را آفريده در او نظر نكرده است. بحارالانوار، ج 70، ص 110، حديث 109</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61. </w:t>
      </w:r>
      <w:r w:rsidRPr="00F4624A">
        <w:rPr>
          <w:rFonts w:ascii="Times New Roman" w:eastAsia="Times New Roman" w:hAnsi="Times New Roman" w:cs="Times New Roman"/>
          <w:sz w:val="24"/>
          <w:szCs w:val="24"/>
          <w:rtl/>
        </w:rPr>
        <w:t>اصول كافى، ج 2، ص 255، حديث14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62. </w:t>
      </w:r>
      <w:r w:rsidRPr="00F4624A">
        <w:rPr>
          <w:rFonts w:ascii="Times New Roman" w:eastAsia="Times New Roman" w:hAnsi="Times New Roman" w:cs="Times New Roman"/>
          <w:sz w:val="24"/>
          <w:szCs w:val="24"/>
          <w:rtl/>
        </w:rPr>
        <w:t>اصول كافى، ج 2، ص 257، حديث23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63. </w:t>
      </w:r>
      <w:r w:rsidRPr="00F4624A">
        <w:rPr>
          <w:rFonts w:ascii="Times New Roman" w:eastAsia="Times New Roman" w:hAnsi="Times New Roman" w:cs="Times New Roman"/>
          <w:sz w:val="24"/>
          <w:szCs w:val="24"/>
          <w:rtl/>
        </w:rPr>
        <w:t>در بحار نقل مى كند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فَجاءَهُ النَّبُى ـ وَ هُوَ فى مَنامِهِ ـ فَأَخَذَ الحُسَيْنَ وَ ضَمَّهُ إلى صَدْرِهِ و جَعَلَ يُقَبِّلُ بَيْنَ عَيْنَيْهِ، وَ يَقُولُ: بِأَبى اَنْتَ كَأَنّى اَراكَ مُرَمَّلاً بِدَمَكَ بَيْنَ عِصابةٍ من هذِهِ الاُمَّةِ يَرجُونَ شَفاعَتى، مالَهُمْ عِنْدَ اللّه مِنْ خَلاقٍ</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يا بُنَىَّ إنّكَ قادِمٌ عَلى أَبيكَ و أُمِّكَ و أَخيكَ وَ هُمْ مُشتاقوُنَ إليكَ، وَ إنَّ لَكَ فى الجَنَّةِ دَرَجاتٍ لا تَنالُها إلاّ بِالشَّهادَهِ</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 xml:space="preserve">پس پيامبر نزد وى آمد ـ و او در خواب بود ـ حسين را گرفت و بر سينه خود نهاد و ميان دو چشم او بوسه داد و فرمود: پدرم فداى تو باد، چنان است كه مى بينم گروهى از اين امت كه به شفاعت من اميد بسته اند در خونت بغلطانند. گروهى كه نزد خدا بهره اى از خير ندارند. فرزندم تو بر پدر و مادر و برادرت وارد گردى در حالى كه آن ها مشتاق اند به ديدار تو. به تحقيق تو را در بهشت درجاتى است كه بدان نرسى مگر به شهادت. امام اين رؤيا را هنگام خروج از مدينه از كنار قبر پيامبر مشاهده فرموده بود. بحارالانوار، ج </w:t>
      </w:r>
      <w:r w:rsidRPr="00F4624A">
        <w:rPr>
          <w:rFonts w:ascii="Times New Roman" w:eastAsia="Times New Roman" w:hAnsi="Times New Roman" w:cs="Times New Roman"/>
          <w:sz w:val="24"/>
          <w:szCs w:val="24"/>
        </w:rPr>
        <w:t>44</w:t>
      </w:r>
      <w:r w:rsidRPr="00F4624A">
        <w:rPr>
          <w:rFonts w:ascii="Times New Roman" w:eastAsia="Times New Roman" w:hAnsi="Times New Roman" w:cs="Times New Roman"/>
          <w:sz w:val="24"/>
          <w:szCs w:val="24"/>
          <w:rtl/>
        </w:rPr>
        <w:t>، ص 313، باب 37، حديث 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64. </w:t>
      </w:r>
      <w:r w:rsidRPr="00F4624A">
        <w:rPr>
          <w:rFonts w:ascii="Times New Roman" w:eastAsia="Times New Roman" w:hAnsi="Times New Roman" w:cs="Times New Roman"/>
          <w:sz w:val="24"/>
          <w:szCs w:val="24"/>
          <w:rtl/>
        </w:rPr>
        <w:t>چنانچه در حديث طولانى «معراج» از امام صادق عليه السلام روايت شده است كه پيغمبر صلى الله عليه و آله فرمود</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b/>
          <w:bCs/>
          <w:color w:val="008000"/>
          <w:sz w:val="24"/>
          <w:szCs w:val="24"/>
          <w:rtl/>
        </w:rPr>
        <w:t>فَإذا أَنَاَ بَقَوْمٍ بَيْنَ أَيْديَهُمْ مَوائَدُ مِنْ لَحْمٍ طَّيِبٍ وَ لَحْمٍ خَبيثٍ، وَ هُمْ يَأكُلُونَ الْخَبيثَ وَ يَدَعُونَ الطَّيِبَ. فَسَأَلْتُ جَبْرَئيلَ مَنْ هَؤْلاءِ. فَقالَ: اَلَّذينَ يَأْكُلُونَ الْحَرامَ وَ يَدَعُونَ الْحَلالَ مِنْ اُمَّتِكَ. قالَ: ثُمَّ مَرَرْتُ بِأَقْوامِ لَهُمْ مَشاخِرُ كَمَشاخِر الابِلِ، يَقْرِضُ الْلَّحْمَ مِنْ اَجْسامِهِمْ وَ يُلْقِى فى اَفْواهِهِمْ. فَقُلْتُ: مَنْ هؤْلاءِ يا جَبْرَئيل؟ فَقالَ: هُمُ الهَمّازوُنَ اللَّمازُونَ. ثُمَّ مَرَرْتُ بِأَقْوامٍ تُرْضَخُ وَجُوهُهُمْ وَ رُؤوسُهُمْ بِالصَّخْرِ. فَقُلْتُ: مَنْ هؤلاءِ يا جَبْرَئيلُ؟ فَقالَ: اَلَّذينَ يَتْرُكوُنَ صَلاةَ الْعِشاءِ</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tl/>
        </w:rPr>
        <w:t>امام صادق عليه السلام از پيامبر صلى الله عليه و آله نقل كرده است كه فرمود شب معراج گروهى را ديدم كه در برابر آنان سفره هايى از گوشت پاكيزه و پليد قرار داشت، و آن گروه از گوشت پليد مى خوردند و گوشت پاكيزه را رها كرده بودند. از جبرئيل سؤال كردم اين گروه كيستند؟ گفت: اينان گروهى از امت تو هستند كه حرام مى خورند و حلال را ترك مى كنند. سپس گروهى ديگر را ديدم كه دهانشان همانند دهان شتر بود، از تنشان گوشت مى بريد و در دهانشان مى افكند. پرسيدم اينان كيستند. گفت اينان عيبجويان سخن چين اند پس بر گروهى گذشتم كه صورت و سرهايشان را با سنگ مى كوبيدند. سؤال كردم اينان كيستند؟ گفت اينان كسانى اند كه نماز عشاء را ترك كنند.بحارالانوار، ج 6 ص 239</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65. </w:t>
      </w:r>
      <w:r w:rsidRPr="00F4624A">
        <w:rPr>
          <w:rFonts w:ascii="Times New Roman" w:eastAsia="Times New Roman" w:hAnsi="Times New Roman" w:cs="Times New Roman"/>
          <w:sz w:val="24"/>
          <w:szCs w:val="24"/>
          <w:rtl/>
        </w:rPr>
        <w:t>اصول كافى، ج 2، ص 252، حديث3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66. </w:t>
      </w:r>
      <w:r w:rsidRPr="00F4624A">
        <w:rPr>
          <w:rFonts w:ascii="Times New Roman" w:eastAsia="Times New Roman" w:hAnsi="Times New Roman" w:cs="Times New Roman"/>
          <w:sz w:val="24"/>
          <w:szCs w:val="24"/>
          <w:rtl/>
        </w:rPr>
        <w:t>شرح چهل حديث، ص239ـ242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67. </w:t>
      </w:r>
      <w:r w:rsidRPr="00F4624A">
        <w:rPr>
          <w:rFonts w:ascii="Times New Roman" w:eastAsia="Times New Roman" w:hAnsi="Times New Roman" w:cs="Times New Roman"/>
          <w:sz w:val="24"/>
          <w:szCs w:val="24"/>
          <w:rtl/>
        </w:rPr>
        <w:t>اصول كافى، ج 2، ص 259، حديث29</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lastRenderedPageBreak/>
        <w:t xml:space="preserve">68. </w:t>
      </w:r>
      <w:r w:rsidRPr="00F4624A">
        <w:rPr>
          <w:rFonts w:ascii="Times New Roman" w:eastAsia="Times New Roman" w:hAnsi="Times New Roman" w:cs="Times New Roman"/>
          <w:sz w:val="24"/>
          <w:szCs w:val="24"/>
          <w:rtl/>
        </w:rPr>
        <w:t>شرح چهل حديث، ص 245</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69. </w:t>
      </w:r>
      <w:r w:rsidRPr="00F4624A">
        <w:rPr>
          <w:rFonts w:ascii="Times New Roman" w:eastAsia="Times New Roman" w:hAnsi="Times New Roman" w:cs="Times New Roman"/>
          <w:sz w:val="24"/>
          <w:szCs w:val="24"/>
          <w:rtl/>
        </w:rPr>
        <w:t>اصول كافى، ج 2، ص 87، حديث2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70. </w:t>
      </w:r>
      <w:r w:rsidRPr="00F4624A">
        <w:rPr>
          <w:rFonts w:ascii="Times New Roman" w:eastAsia="Times New Roman" w:hAnsi="Times New Roman" w:cs="Times New Roman"/>
          <w:sz w:val="24"/>
          <w:szCs w:val="24"/>
          <w:rtl/>
        </w:rPr>
        <w:t>امام سجاد عليه السلام فرمود: «نسبت صبربه ايمان همچون نسبت سر است به تن. و هر كه صبر ندارد ايمان ندارد». اصول كافى، ج 2، ص 89، حديث4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71. </w:t>
      </w:r>
      <w:r w:rsidRPr="00F4624A">
        <w:rPr>
          <w:rFonts w:ascii="Times New Roman" w:eastAsia="Times New Roman" w:hAnsi="Times New Roman" w:cs="Times New Roman"/>
          <w:sz w:val="24"/>
          <w:szCs w:val="24"/>
          <w:rtl/>
        </w:rPr>
        <w:t>شرح چهل حديث، ص 262-261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72. </w:t>
      </w:r>
      <w:r w:rsidRPr="00F4624A">
        <w:rPr>
          <w:rFonts w:ascii="Times New Roman" w:eastAsia="Times New Roman" w:hAnsi="Times New Roman" w:cs="Times New Roman"/>
          <w:sz w:val="24"/>
          <w:szCs w:val="24"/>
          <w:rtl/>
        </w:rPr>
        <w:t>شرح چهل حديث، ص 263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73. </w:t>
      </w:r>
      <w:r w:rsidRPr="00F4624A">
        <w:rPr>
          <w:rFonts w:ascii="Times New Roman" w:eastAsia="Times New Roman" w:hAnsi="Times New Roman" w:cs="Times New Roman"/>
          <w:sz w:val="24"/>
          <w:szCs w:val="24"/>
          <w:rtl/>
        </w:rPr>
        <w:t>شرح حديث جنود عقل و جهل، ص 133ـ132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74. </w:t>
      </w:r>
      <w:r w:rsidRPr="00F4624A">
        <w:rPr>
          <w:rFonts w:ascii="Times New Roman" w:eastAsia="Times New Roman" w:hAnsi="Times New Roman" w:cs="Times New Roman"/>
          <w:sz w:val="24"/>
          <w:szCs w:val="24"/>
          <w:rtl/>
        </w:rPr>
        <w:t>شرح حديث جنود عقل و جهل، ص 86</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75. </w:t>
      </w:r>
      <w:r w:rsidRPr="00F4624A">
        <w:rPr>
          <w:rFonts w:ascii="Times New Roman" w:eastAsia="Times New Roman" w:hAnsi="Times New Roman" w:cs="Times New Roman"/>
          <w:sz w:val="24"/>
          <w:szCs w:val="24"/>
          <w:rtl/>
        </w:rPr>
        <w:t>شرح چهل حديث، 508-507</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76. </w:t>
      </w:r>
      <w:r w:rsidRPr="00F4624A">
        <w:rPr>
          <w:rFonts w:ascii="Times New Roman" w:eastAsia="Times New Roman" w:hAnsi="Times New Roman" w:cs="Times New Roman"/>
          <w:sz w:val="24"/>
          <w:szCs w:val="24"/>
          <w:rtl/>
        </w:rPr>
        <w:t>اصول كافى، ج 2، ص 78، حديث11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77. </w:t>
      </w:r>
      <w:r w:rsidRPr="00F4624A">
        <w:rPr>
          <w:rFonts w:ascii="Times New Roman" w:eastAsia="Times New Roman" w:hAnsi="Times New Roman" w:cs="Times New Roman"/>
          <w:sz w:val="24"/>
          <w:szCs w:val="24"/>
          <w:rtl/>
        </w:rPr>
        <w:t>اصول كافى، ج 2، ص 176، حديث3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78. </w:t>
      </w:r>
      <w:r w:rsidRPr="00F4624A">
        <w:rPr>
          <w:rFonts w:ascii="Times New Roman" w:eastAsia="Times New Roman" w:hAnsi="Times New Roman" w:cs="Times New Roman"/>
          <w:sz w:val="24"/>
          <w:szCs w:val="24"/>
          <w:rtl/>
        </w:rPr>
        <w:t>وسائل الشيعه، ج 11، ص 196، حديث17</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79. </w:t>
      </w:r>
      <w:r w:rsidRPr="00F4624A">
        <w:rPr>
          <w:rFonts w:ascii="Times New Roman" w:eastAsia="Times New Roman" w:hAnsi="Times New Roman" w:cs="Times New Roman"/>
          <w:b/>
          <w:bCs/>
          <w:color w:val="008000"/>
          <w:sz w:val="24"/>
          <w:szCs w:val="24"/>
          <w:rtl/>
        </w:rPr>
        <w:t>عن أبى عبداللّه عليه السلام قال: يا عيسى بن عبداللّه، لَيْسَ مِنّا وَ لا كَرامَةَ مَنْ كانَ في مِصْرٍ فيهِ مِأَةُ أَلْفٍ أَوْ يَزيدوُنَ وَ كانَ في ذلِكَ الْمِصْرِ أَحَدٌ أَوْرَعَ مِنْهُ. وسائل الشيعة</w:t>
      </w:r>
      <w:r w:rsidRPr="00F4624A">
        <w:rPr>
          <w:rFonts w:ascii="Times New Roman" w:eastAsia="Times New Roman" w:hAnsi="Times New Roman" w:cs="Times New Roman"/>
          <w:sz w:val="24"/>
          <w:szCs w:val="24"/>
          <w:rtl/>
        </w:rPr>
        <w:t>، ج 11، ص 195، حديث 14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80. </w:t>
      </w:r>
      <w:r w:rsidRPr="00F4624A">
        <w:rPr>
          <w:rFonts w:ascii="Times New Roman" w:eastAsia="Times New Roman" w:hAnsi="Times New Roman" w:cs="Times New Roman"/>
          <w:sz w:val="24"/>
          <w:szCs w:val="24"/>
          <w:rtl/>
        </w:rPr>
        <w:t>شرح چهل حديث، ص 475 ـ 474</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81. </w:t>
      </w:r>
      <w:r w:rsidRPr="00F4624A">
        <w:rPr>
          <w:rFonts w:ascii="Times New Roman" w:eastAsia="Times New Roman" w:hAnsi="Times New Roman" w:cs="Times New Roman"/>
          <w:sz w:val="24"/>
          <w:szCs w:val="24"/>
          <w:rtl/>
        </w:rPr>
        <w:t>منظور حديث بيست و نهم از شرح چهل حديث است كه در آن پيامبراكرم صلى الله عليه و آلهضمن توصيه هايى به اميرالمؤمنين عليه السلام مى فرمايد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b/>
          <w:bCs/>
          <w:color w:val="008000"/>
          <w:sz w:val="24"/>
          <w:szCs w:val="24"/>
          <w:rtl/>
        </w:rPr>
        <w:t>يا عَلِىُّ اُوصيكَ فى نَفْسِكَ بِخِصالٍ فَاحْفَظْها عَنّى... وَ الربِعَةُ كَثْرَةُ الْبَكاءِ مِنْ خَشْيَةِ اللّهِ تَعالى يُبنى لَكَ بِكُلِّ دَمْعَةٍ اَلْفُ بَيْتٍ فِى الْجَنَّةِ. روضة كافى، ص 79، حديث 33</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b/>
          <w:bCs/>
          <w:color w:val="008000"/>
          <w:sz w:val="24"/>
          <w:szCs w:val="24"/>
        </w:rPr>
        <w:br/>
      </w:r>
      <w:r w:rsidRPr="00F4624A">
        <w:rPr>
          <w:rFonts w:ascii="Times New Roman" w:eastAsia="Times New Roman" w:hAnsi="Times New Roman" w:cs="Times New Roman"/>
          <w:sz w:val="24"/>
          <w:szCs w:val="24"/>
        </w:rPr>
        <w:br/>
        <w:t xml:space="preserve">82. </w:t>
      </w:r>
      <w:r w:rsidRPr="00F4624A">
        <w:rPr>
          <w:rFonts w:ascii="Times New Roman" w:eastAsia="Times New Roman" w:hAnsi="Times New Roman" w:cs="Times New Roman"/>
          <w:b/>
          <w:bCs/>
          <w:color w:val="008000"/>
          <w:sz w:val="24"/>
          <w:szCs w:val="24"/>
          <w:rtl/>
        </w:rPr>
        <w:t>فى حديث المناهى، قال: وَ مَنْ ذَرَفَتْ عَيْناهُ مِنْ خَشْيَة اللّه، كانَ لَهُ بِكُلِّ قَطْرَةٍ قَطَرَتْ مِنْ دُمُوعِهِ قَصْرٌ في الْجَنَّهِ ر مُكَلَّلٌ بِالدُّرِّ وَ الْجَوْهَرِ؛ فيهِ ما لا عَيْنٌ رَأَتْ وَ لاْ أُذُنٌ سَمِعَتْ، وَ لا خَطَرَ عَلى قَلْبِ بَشَرٍ. وسائل الشيعه،</w:t>
      </w:r>
      <w:r w:rsidRPr="00F4624A">
        <w:rPr>
          <w:rFonts w:ascii="Times New Roman" w:eastAsia="Times New Roman" w:hAnsi="Times New Roman" w:cs="Times New Roman"/>
          <w:sz w:val="24"/>
          <w:szCs w:val="24"/>
          <w:rtl/>
        </w:rPr>
        <w:t xml:space="preserve"> ج </w:t>
      </w:r>
      <w:r w:rsidRPr="00F4624A">
        <w:rPr>
          <w:rFonts w:ascii="Times New Roman" w:eastAsia="Times New Roman" w:hAnsi="Times New Roman" w:cs="Times New Roman"/>
          <w:sz w:val="24"/>
          <w:szCs w:val="24"/>
        </w:rPr>
        <w:t>11</w:t>
      </w:r>
      <w:r w:rsidRPr="00F4624A">
        <w:rPr>
          <w:rFonts w:ascii="Times New Roman" w:eastAsia="Times New Roman" w:hAnsi="Times New Roman" w:cs="Times New Roman"/>
          <w:sz w:val="24"/>
          <w:szCs w:val="24"/>
          <w:rtl/>
        </w:rPr>
        <w:t>، ص 175، حديث 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83. </w:t>
      </w:r>
      <w:r w:rsidRPr="00F4624A">
        <w:rPr>
          <w:rFonts w:ascii="Times New Roman" w:eastAsia="Times New Roman" w:hAnsi="Times New Roman" w:cs="Times New Roman"/>
          <w:sz w:val="24"/>
          <w:szCs w:val="24"/>
          <w:rtl/>
        </w:rPr>
        <w:t>ثواب الاعمال، ص 17، حديث 6</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84. </w:t>
      </w:r>
      <w:r w:rsidRPr="00F4624A">
        <w:rPr>
          <w:rFonts w:ascii="Times New Roman" w:eastAsia="Times New Roman" w:hAnsi="Times New Roman" w:cs="Times New Roman"/>
          <w:sz w:val="24"/>
          <w:szCs w:val="24"/>
          <w:rtl/>
        </w:rPr>
        <w:t>وسائل الشيعه، ج 11، ص 178، حديث10</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85.</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 xml:space="preserve">أبى عبداللّه عليه السلام قال: ما مِنْ شَىْ ءٍ ألاّ وَ لَهُ كَيْلٌ وَ وَزْنٌ إلاَّ الدُّمُوعُ؛ فَإنَّ القَطْرَة تُطْفِى ءُ بِحارا مِنْ نارٍ، وَ لَوْ أَنَّ باكيا بَكى فى أُمَّةٍ لَرُحِمُوا، اصول كافى، ج 2، ص </w:t>
      </w:r>
      <w:r w:rsidRPr="00F4624A">
        <w:rPr>
          <w:rFonts w:ascii="Times New Roman" w:eastAsia="Times New Roman" w:hAnsi="Times New Roman" w:cs="Times New Roman"/>
          <w:b/>
          <w:bCs/>
          <w:color w:val="008000"/>
          <w:sz w:val="24"/>
          <w:szCs w:val="24"/>
        </w:rPr>
        <w:t>481</w:t>
      </w:r>
      <w:r w:rsidRPr="00F4624A">
        <w:rPr>
          <w:rFonts w:ascii="Times New Roman" w:eastAsia="Times New Roman" w:hAnsi="Times New Roman" w:cs="Times New Roman"/>
          <w:b/>
          <w:bCs/>
          <w:color w:val="008000"/>
          <w:sz w:val="24"/>
          <w:szCs w:val="24"/>
          <w:rtl/>
        </w:rPr>
        <w:t>، حديث 1</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lastRenderedPageBreak/>
        <w:t xml:space="preserve">86. </w:t>
      </w:r>
      <w:r w:rsidRPr="00F4624A">
        <w:rPr>
          <w:rFonts w:ascii="Times New Roman" w:eastAsia="Times New Roman" w:hAnsi="Times New Roman" w:cs="Times New Roman"/>
          <w:sz w:val="24"/>
          <w:szCs w:val="24"/>
          <w:rtl/>
        </w:rPr>
        <w:t>و هر چه را كه دلها بخواهند و چشمها را خوش آيد در آن است. سوره زخرف: آيه 71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87. </w:t>
      </w:r>
      <w:r w:rsidRPr="00F4624A">
        <w:rPr>
          <w:rFonts w:ascii="Times New Roman" w:eastAsia="Times New Roman" w:hAnsi="Times New Roman" w:cs="Times New Roman"/>
          <w:sz w:val="24"/>
          <w:szCs w:val="24"/>
          <w:rtl/>
        </w:rPr>
        <w:t>شب قدر از هزار ماه بهتر است، سوره قدر: آيه 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88. </w:t>
      </w:r>
      <w:r w:rsidRPr="00F4624A">
        <w:rPr>
          <w:rFonts w:ascii="Times New Roman" w:eastAsia="Times New Roman" w:hAnsi="Times New Roman" w:cs="Times New Roman"/>
          <w:sz w:val="24"/>
          <w:szCs w:val="24"/>
          <w:rtl/>
        </w:rPr>
        <w:t>مثل آنان كه دارايى خود را در راه خدا انفاق مى كنند مثل دانه اى است كه هفت خوشه رويانيده، در هر خوشه اى صد دانه است و خدا براى هر كه بخواهد چند برابر پاداش مى دهد. سوره بقره: آيه 261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89. </w:t>
      </w:r>
      <w:r w:rsidRPr="00F4624A">
        <w:rPr>
          <w:rFonts w:ascii="Times New Roman" w:eastAsia="Times New Roman" w:hAnsi="Times New Roman" w:cs="Times New Roman"/>
          <w:sz w:val="24"/>
          <w:szCs w:val="24"/>
          <w:rtl/>
        </w:rPr>
        <w:t>شرح چهل حديث، ص 486-483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90. </w:t>
      </w:r>
      <w:r w:rsidRPr="00F4624A">
        <w:rPr>
          <w:rFonts w:ascii="Times New Roman" w:eastAsia="Times New Roman" w:hAnsi="Times New Roman" w:cs="Times New Roman"/>
          <w:sz w:val="24"/>
          <w:szCs w:val="24"/>
          <w:rtl/>
        </w:rPr>
        <w:t>هر خير به تو رسد از جانب خداست و هر بدى به تو برسد از جانب خود تو است. سوره نساء، آيه 79</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91. </w:t>
      </w:r>
      <w:r w:rsidRPr="00F4624A">
        <w:rPr>
          <w:rFonts w:ascii="Times New Roman" w:eastAsia="Times New Roman" w:hAnsi="Times New Roman" w:cs="Times New Roman"/>
          <w:sz w:val="24"/>
          <w:szCs w:val="24"/>
          <w:rtl/>
        </w:rPr>
        <w:t>سوره نساء، آيه 78</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92. </w:t>
      </w:r>
      <w:r w:rsidRPr="00F4624A">
        <w:rPr>
          <w:rFonts w:ascii="Times New Roman" w:eastAsia="Times New Roman" w:hAnsi="Times New Roman" w:cs="Times New Roman"/>
          <w:sz w:val="24"/>
          <w:szCs w:val="24"/>
          <w:rtl/>
        </w:rPr>
        <w:t>حافظ</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t xml:space="preserve">93. </w:t>
      </w:r>
      <w:r w:rsidRPr="00F4624A">
        <w:rPr>
          <w:rFonts w:ascii="Times New Roman" w:eastAsia="Times New Roman" w:hAnsi="Times New Roman" w:cs="Times New Roman"/>
          <w:sz w:val="24"/>
          <w:szCs w:val="24"/>
          <w:rtl/>
        </w:rPr>
        <w:t>در دعاى دوازدهم صحيفه سجاديه مى فرمايد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إذْ جَميعُ اِحسانِكَ تَفَضُّلٌ وَ إذْ كُلُّ نِعَمِكَ ابْتِداءٌ</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زيرا كه همه احسانهاى تو تفضل است، و همه نعمتهاى تو بى سابقه استحقاق است». و در دعاى 32 صحيفه سجاديه، مى فرمايد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فَلَكَ الْحَمْدُ عَلَى ابْتِدائِكَ بالنِّعَم الجِسامِ</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پس سپاس براى تو است كه نعمتهاى بزرگ را آغاز فرمودى. و در دعاى ابوحمزه از امام سجاد و دعاهاى ديگر مانند دعاى افتتاح و... نظير اين مضمون وجود دارد</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94. </w:t>
      </w:r>
      <w:r w:rsidRPr="00F4624A">
        <w:rPr>
          <w:rFonts w:ascii="Times New Roman" w:eastAsia="Times New Roman" w:hAnsi="Times New Roman" w:cs="Times New Roman"/>
          <w:sz w:val="24"/>
          <w:szCs w:val="24"/>
          <w:rtl/>
        </w:rPr>
        <w:t>شرح چهل حديث، ص 223-222</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95.</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قال الصادِقُ، جَعْفَرُبْنُ مُحَمَّدٍ عليه السلام</w:t>
      </w:r>
      <w:r w:rsidRPr="00F4624A">
        <w:rPr>
          <w:rFonts w:ascii="Times New Roman" w:eastAsia="Times New Roman" w:hAnsi="Times New Roman" w:cs="Times New Roman"/>
          <w:b/>
          <w:bCs/>
          <w:color w:val="008000"/>
          <w:sz w:val="24"/>
          <w:szCs w:val="24"/>
        </w:rPr>
        <w:t xml:space="preserve">: </w:t>
      </w:r>
      <w:r w:rsidRPr="00F4624A">
        <w:rPr>
          <w:rFonts w:ascii="Times New Roman" w:eastAsia="Times New Roman" w:hAnsi="Times New Roman" w:cs="Times New Roman"/>
          <w:b/>
          <w:bCs/>
          <w:color w:val="008000"/>
          <w:sz w:val="24"/>
          <w:szCs w:val="24"/>
          <w:rtl/>
        </w:rPr>
        <w:t>إِذا كانَ يَوْمَ القِيامَةِ نَشَرَ اللّه تَبارَكَ وَ تَعالى رَحْمَتَهُ حَتّى يَطْمَعُ إبليسُ في رَحْمَتِهِ</w:t>
      </w:r>
      <w:r w:rsidRPr="00F4624A">
        <w:rPr>
          <w:rFonts w:ascii="Times New Roman" w:eastAsia="Times New Roman" w:hAnsi="Times New Roman" w:cs="Times New Roman"/>
          <w:b/>
          <w:bCs/>
          <w:color w:val="008000"/>
          <w:sz w:val="24"/>
          <w:szCs w:val="24"/>
        </w:rPr>
        <w:t>.</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بحارالانوار، ج 7، ص 287، حديث1</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96. </w:t>
      </w:r>
      <w:r w:rsidRPr="00F4624A">
        <w:rPr>
          <w:rFonts w:ascii="Times New Roman" w:eastAsia="Times New Roman" w:hAnsi="Times New Roman" w:cs="Times New Roman"/>
          <w:sz w:val="24"/>
          <w:szCs w:val="24"/>
          <w:rtl/>
        </w:rPr>
        <w:t>چنانچه در روايت آمده است</w:t>
      </w:r>
      <w:r w:rsidRPr="00F4624A">
        <w:rPr>
          <w:rFonts w:ascii="Times New Roman" w:eastAsia="Times New Roman" w:hAnsi="Times New Roman" w:cs="Times New Roman"/>
          <w:sz w:val="24"/>
          <w:szCs w:val="24"/>
        </w:rPr>
        <w:t>: «</w:t>
      </w:r>
      <w:r w:rsidRPr="00F4624A">
        <w:rPr>
          <w:rFonts w:ascii="Times New Roman" w:eastAsia="Times New Roman" w:hAnsi="Times New Roman" w:cs="Times New Roman"/>
          <w:b/>
          <w:bCs/>
          <w:color w:val="008000"/>
          <w:sz w:val="24"/>
          <w:szCs w:val="24"/>
          <w:rtl/>
        </w:rPr>
        <w:t>فما لَها عِنْدَ اللّه عَزَّ وَ جَلَّ قَدْرٌ وَ لا وَزْنٌ؛ وَ لا خَلَقَ فيما بَلَغَنا خَلْقا أَبْغَض إلَيْهِ مِنْها، وَ لا نَظَرَ إِلَيْها مُذْ خَلَقَها</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پيش خداوند عزوجل دنيا را ارج و بهايى نست؛ و خداى تعالى بين موجوداتى كه آفريده و خبر آن به ما رسيده، موجودى نيافريده است كه پيش او از دنيا مبغوضتر باشد، و خداوند از وقتى كه دنيا را آفريده در او نظر نكرده است. بحارالانوار، ج 70، ص 110، حديث 109</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97. </w:t>
      </w:r>
      <w:r w:rsidRPr="00F4624A">
        <w:rPr>
          <w:rFonts w:ascii="Times New Roman" w:eastAsia="Times New Roman" w:hAnsi="Times New Roman" w:cs="Times New Roman"/>
          <w:sz w:val="24"/>
          <w:szCs w:val="24"/>
          <w:rtl/>
        </w:rPr>
        <w:t>سوره زمر، آيه 53</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98. </w:t>
      </w:r>
      <w:r w:rsidRPr="00F4624A">
        <w:rPr>
          <w:rFonts w:ascii="Times New Roman" w:eastAsia="Times New Roman" w:hAnsi="Times New Roman" w:cs="Times New Roman"/>
          <w:sz w:val="24"/>
          <w:szCs w:val="24"/>
          <w:rtl/>
        </w:rPr>
        <w:t>اقتباس است از اين آيه شريفه</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b/>
          <w:bCs/>
          <w:color w:val="008000"/>
          <w:sz w:val="24"/>
          <w:szCs w:val="24"/>
          <w:rtl/>
        </w:rPr>
        <w:t>وَ اكْتُبْ لَنا فِي هذِهِ الدُّنْيا حَسَنَةً وَ فِي الْ آخِرَةِ إِنّا هُدْنا إِلَيْكَ قالَ عَذابِي أُصِيبُ بِهِ مَنْ أَشاءُ وَ رَحْمَتِي وَسِعَتْ كُلَّ شَيْءٍ</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و تقدير فرما براى ما در اين دنيا نيكويى و در آخرت هم كه ما به سوى تو هدايت يافته ايم</w:t>
      </w:r>
      <w:r w:rsidRPr="00F4624A">
        <w:rPr>
          <w:rFonts w:ascii="Times New Roman" w:eastAsia="Times New Roman" w:hAnsi="Times New Roman" w:cs="Times New Roman"/>
          <w:sz w:val="24"/>
          <w:szCs w:val="24"/>
        </w:rPr>
        <w:t xml:space="preserve">. </w:t>
      </w:r>
      <w:r w:rsidRPr="00F4624A">
        <w:rPr>
          <w:rFonts w:ascii="Times New Roman" w:eastAsia="Times New Roman" w:hAnsi="Times New Roman" w:cs="Times New Roman"/>
          <w:sz w:val="24"/>
          <w:szCs w:val="24"/>
          <w:rtl/>
        </w:rPr>
        <w:t>فرمود عذاب من به هر كه خواهم رسد و رحمت من همه چيز را در بر گرفته است. (اعراف</w:t>
      </w:r>
      <w:r w:rsidRPr="00F4624A">
        <w:rPr>
          <w:rFonts w:ascii="Times New Roman" w:eastAsia="Times New Roman" w:hAnsi="Times New Roman" w:cs="Times New Roman"/>
          <w:sz w:val="24"/>
          <w:szCs w:val="24"/>
        </w:rPr>
        <w:t>. 156).</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99. </w:t>
      </w:r>
      <w:r w:rsidRPr="00F4624A">
        <w:rPr>
          <w:rFonts w:ascii="Times New Roman" w:eastAsia="Times New Roman" w:hAnsi="Times New Roman" w:cs="Times New Roman"/>
          <w:sz w:val="24"/>
          <w:szCs w:val="24"/>
          <w:rtl/>
        </w:rPr>
        <w:t>شرح چهل حديث، ص 229-226</w:t>
      </w:r>
      <w:r w:rsidRPr="00F4624A">
        <w:rPr>
          <w:rFonts w:ascii="Times New Roman" w:eastAsia="Times New Roman" w:hAnsi="Times New Roman" w:cs="Times New Roman"/>
          <w:sz w:val="24"/>
          <w:szCs w:val="24"/>
        </w:rPr>
        <w:t>.</w:t>
      </w:r>
      <w:r w:rsidRPr="00F4624A">
        <w:rPr>
          <w:rFonts w:ascii="Times New Roman" w:eastAsia="Times New Roman" w:hAnsi="Times New Roman" w:cs="Times New Roman"/>
          <w:sz w:val="24"/>
          <w:szCs w:val="24"/>
        </w:rPr>
        <w:br/>
      </w:r>
      <w:r w:rsidRPr="00F4624A">
        <w:rPr>
          <w:rFonts w:ascii="Times New Roman" w:eastAsia="Times New Roman" w:hAnsi="Times New Roman" w:cs="Times New Roman"/>
          <w:sz w:val="24"/>
          <w:szCs w:val="24"/>
        </w:rPr>
        <w:br/>
        <w:t xml:space="preserve">100. </w:t>
      </w:r>
      <w:r w:rsidRPr="00F4624A">
        <w:rPr>
          <w:rFonts w:ascii="Times New Roman" w:eastAsia="Times New Roman" w:hAnsi="Times New Roman" w:cs="Times New Roman"/>
          <w:sz w:val="24"/>
          <w:szCs w:val="24"/>
          <w:rtl/>
        </w:rPr>
        <w:t>مثنوى، دفتر پنجم، بيت 1537</w:t>
      </w:r>
      <w:r w:rsidRPr="00F4624A">
        <w:rPr>
          <w:rFonts w:ascii="Times New Roman" w:eastAsia="Times New Roman" w:hAnsi="Times New Roman" w:cs="Times New Roman"/>
          <w:sz w:val="24"/>
          <w:szCs w:val="24"/>
        </w:rPr>
        <w:t>.</w:t>
      </w:r>
    </w:p>
    <w:p w:rsidR="00CD5D8E" w:rsidRDefault="00CD5D8E"/>
    <w:sectPr w:rsidR="00CD5D8E" w:rsidSect="00CD5D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4624A"/>
    <w:rsid w:val="00CD5D8E"/>
    <w:rsid w:val="00F462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24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4624A"/>
    <w:rPr>
      <w:color w:val="0000FF"/>
      <w:u w:val="single"/>
    </w:rPr>
  </w:style>
</w:styles>
</file>

<file path=word/webSettings.xml><?xml version="1.0" encoding="utf-8"?>
<w:webSettings xmlns:r="http://schemas.openxmlformats.org/officeDocument/2006/relationships" xmlns:w="http://schemas.openxmlformats.org/wordprocessingml/2006/main">
  <w:divs>
    <w:div w:id="245261092">
      <w:bodyDiv w:val="1"/>
      <w:marLeft w:val="0"/>
      <w:marRight w:val="0"/>
      <w:marTop w:val="0"/>
      <w:marBottom w:val="0"/>
      <w:divBdr>
        <w:top w:val="none" w:sz="0" w:space="0" w:color="auto"/>
        <w:left w:val="none" w:sz="0" w:space="0" w:color="auto"/>
        <w:bottom w:val="none" w:sz="0" w:space="0" w:color="auto"/>
        <w:right w:val="none" w:sz="0" w:space="0" w:color="auto"/>
      </w:divBdr>
    </w:div>
    <w:div w:id="13143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Ketabroom.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28</Pages>
  <Words>13545</Words>
  <Characters>77213</Characters>
  <Application>Microsoft Office Word</Application>
  <DocSecurity>0</DocSecurity>
  <Lines>643</Lines>
  <Paragraphs>181</Paragraphs>
  <ScaleCrop>false</ScaleCrop>
  <Company/>
  <LinksUpToDate>false</LinksUpToDate>
  <CharactersWithSpaces>90577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2015-07-15T12:33:00Z</dcterms:created>
  <dcterms:modified xsi:type="dcterms:W3CDTF">2015-07-15T12:38:00Z</dcterms:modified>
</cp:coreProperties>
</file>